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06FB5" w14:textId="49A57895" w:rsidR="009C7E7A" w:rsidRDefault="009C7E7A" w:rsidP="00B2549B">
      <w:pPr>
        <w:spacing w:after="100" w:afterAutospacing="1" w:line="240" w:lineRule="auto"/>
        <w:ind w:left="720"/>
        <w:contextualSpacing/>
        <w:jc w:val="center"/>
        <w:rPr>
          <w:rFonts w:ascii="Times New Roman" w:eastAsia="Times New Roman" w:hAnsi="Times New Roman" w:cs="Times New Roman"/>
          <w:b/>
          <w:bCs/>
          <w:caps/>
          <w:color w:val="61A534"/>
          <w:sz w:val="30"/>
          <w:szCs w:val="30"/>
        </w:rPr>
      </w:pPr>
      <w:r w:rsidRPr="009C7E7A">
        <w:rPr>
          <w:rFonts w:ascii="Times New Roman" w:hAnsi="Times New Roman" w:cs="Times New Roman"/>
          <w:noProof/>
          <w:lang w:val="en-AU" w:eastAsia="en-AU"/>
        </w:rPr>
        <w:drawing>
          <wp:anchor distT="0" distB="0" distL="114300" distR="114300" simplePos="0" relativeHeight="251659264" behindDoc="0" locked="0" layoutInCell="1" allowOverlap="1" wp14:anchorId="74EBE26D" wp14:editId="23F31559">
            <wp:simplePos x="0" y="0"/>
            <wp:positionH relativeFrom="margin">
              <wp:posOffset>2498725</wp:posOffset>
            </wp:positionH>
            <wp:positionV relativeFrom="paragraph">
              <wp:posOffset>-365125</wp:posOffset>
            </wp:positionV>
            <wp:extent cx="730850" cy="810382"/>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50" cy="8103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AA5C6" w14:textId="77777777" w:rsidR="009C7E7A" w:rsidRDefault="009C7E7A" w:rsidP="00B2549B">
      <w:pPr>
        <w:spacing w:after="100" w:afterAutospacing="1" w:line="240" w:lineRule="auto"/>
        <w:ind w:left="720"/>
        <w:contextualSpacing/>
        <w:jc w:val="center"/>
        <w:rPr>
          <w:rFonts w:ascii="Times New Roman" w:eastAsia="Times New Roman" w:hAnsi="Times New Roman" w:cs="Times New Roman"/>
          <w:b/>
          <w:bCs/>
          <w:caps/>
          <w:color w:val="61A534"/>
          <w:sz w:val="30"/>
          <w:szCs w:val="30"/>
        </w:rPr>
      </w:pPr>
    </w:p>
    <w:p w14:paraId="6F010DEC" w14:textId="77777777" w:rsidR="009C7E7A" w:rsidRDefault="009C7E7A" w:rsidP="00B2549B">
      <w:pPr>
        <w:spacing w:after="100" w:afterAutospacing="1" w:line="240" w:lineRule="auto"/>
        <w:ind w:left="720"/>
        <w:contextualSpacing/>
        <w:jc w:val="center"/>
        <w:rPr>
          <w:rFonts w:ascii="Times New Roman" w:eastAsia="Times New Roman" w:hAnsi="Times New Roman" w:cs="Times New Roman"/>
          <w:b/>
          <w:bCs/>
          <w:caps/>
          <w:color w:val="61A534"/>
          <w:sz w:val="30"/>
          <w:szCs w:val="30"/>
        </w:rPr>
      </w:pPr>
    </w:p>
    <w:p w14:paraId="10EB83AD" w14:textId="31AB0D79" w:rsidR="00926304" w:rsidRPr="009C7E7A" w:rsidRDefault="00B2549B" w:rsidP="00B2549B">
      <w:pPr>
        <w:spacing w:after="100" w:afterAutospacing="1" w:line="240" w:lineRule="auto"/>
        <w:ind w:left="720"/>
        <w:contextualSpacing/>
        <w:jc w:val="center"/>
        <w:rPr>
          <w:rFonts w:ascii="Times New Roman" w:eastAsia="Times New Roman" w:hAnsi="Times New Roman" w:cs="Times New Roman"/>
          <w:b/>
          <w:bCs/>
          <w:caps/>
          <w:color w:val="61A534"/>
          <w:sz w:val="30"/>
          <w:szCs w:val="30"/>
        </w:rPr>
      </w:pPr>
      <w:r w:rsidRPr="009C7E7A">
        <w:rPr>
          <w:rFonts w:ascii="Times New Roman" w:eastAsia="Times New Roman" w:hAnsi="Times New Roman" w:cs="Times New Roman"/>
          <w:b/>
          <w:bCs/>
          <w:caps/>
          <w:color w:val="61A534"/>
          <w:sz w:val="30"/>
          <w:szCs w:val="30"/>
        </w:rPr>
        <w:t xml:space="preserve">gender Equality, social and disability inclusion (GEDSI) </w:t>
      </w:r>
      <w:r w:rsidR="009C7E7A">
        <w:rPr>
          <w:rFonts w:ascii="Times New Roman" w:eastAsia="Times New Roman" w:hAnsi="Times New Roman" w:cs="Times New Roman"/>
          <w:b/>
          <w:bCs/>
          <w:caps/>
          <w:color w:val="61A534"/>
          <w:sz w:val="30"/>
          <w:szCs w:val="30"/>
        </w:rPr>
        <w:t>Advisor</w:t>
      </w:r>
      <w:r w:rsidR="009C7E7A" w:rsidRPr="009C7E7A">
        <w:rPr>
          <w:rFonts w:ascii="Times New Roman" w:eastAsia="Times New Roman" w:hAnsi="Times New Roman" w:cs="Times New Roman"/>
          <w:b/>
          <w:bCs/>
          <w:caps/>
          <w:color w:val="61A534"/>
          <w:sz w:val="30"/>
          <w:szCs w:val="30"/>
        </w:rPr>
        <w:t xml:space="preserve"> </w:t>
      </w:r>
      <w:r w:rsidRPr="009C7E7A">
        <w:rPr>
          <w:rFonts w:ascii="Times New Roman" w:eastAsia="Times New Roman" w:hAnsi="Times New Roman" w:cs="Times New Roman"/>
          <w:b/>
          <w:bCs/>
          <w:caps/>
          <w:color w:val="61A534"/>
          <w:sz w:val="30"/>
          <w:szCs w:val="30"/>
        </w:rPr>
        <w:t xml:space="preserve">with </w:t>
      </w:r>
    </w:p>
    <w:p w14:paraId="362747E2" w14:textId="77777777" w:rsidR="00926304" w:rsidRPr="009C7E7A" w:rsidRDefault="00926304" w:rsidP="00926304">
      <w:pPr>
        <w:pStyle w:val="Title"/>
        <w:pBdr>
          <w:bottom w:val="none" w:sz="0" w:space="0" w:color="auto"/>
        </w:pBdr>
        <w:tabs>
          <w:tab w:val="left" w:pos="7845"/>
        </w:tabs>
        <w:spacing w:line="240" w:lineRule="auto"/>
        <w:jc w:val="center"/>
        <w:rPr>
          <w:rFonts w:ascii="Times New Roman" w:eastAsia="Times New Roman" w:hAnsi="Times New Roman" w:cs="Times New Roman"/>
          <w:b/>
          <w:bCs/>
          <w:caps/>
          <w:color w:val="61A534"/>
          <w:sz w:val="30"/>
          <w:szCs w:val="30"/>
        </w:rPr>
      </w:pPr>
      <w:r w:rsidRPr="009C7E7A">
        <w:rPr>
          <w:rFonts w:ascii="Times New Roman" w:eastAsia="Times New Roman" w:hAnsi="Times New Roman" w:cs="Times New Roman"/>
          <w:b/>
          <w:bCs/>
          <w:caps/>
          <w:color w:val="61A534"/>
          <w:sz w:val="30"/>
          <w:szCs w:val="30"/>
        </w:rPr>
        <w:t>MEKONG Regional WATER GOVERNANCE PROGRAM</w:t>
      </w:r>
    </w:p>
    <w:p w14:paraId="1BFD803F" w14:textId="77777777" w:rsidR="00926304" w:rsidRPr="009C7E7A" w:rsidRDefault="00926304" w:rsidP="00926304">
      <w:pPr>
        <w:spacing w:line="240" w:lineRule="auto"/>
        <w:contextualSpacing/>
        <w:jc w:val="both"/>
        <w:rPr>
          <w:rFonts w:ascii="Times New Roman" w:hAnsi="Times New Roman" w:cs="Times New Roman"/>
          <w:b/>
          <w:i/>
          <w:iCs/>
        </w:rPr>
      </w:pPr>
      <w:r w:rsidRPr="009C7E7A">
        <w:rPr>
          <w:rFonts w:ascii="Times New Roman" w:hAnsi="Times New Roman" w:cs="Times New Roman"/>
          <w:b/>
          <w:i/>
          <w:iCs/>
        </w:rPr>
        <w:t xml:space="preserve">Oxfam is committed to preventing any type of unwanted </w:t>
      </w:r>
      <w:proofErr w:type="spellStart"/>
      <w:r w:rsidRPr="009C7E7A">
        <w:rPr>
          <w:rFonts w:ascii="Times New Roman" w:hAnsi="Times New Roman" w:cs="Times New Roman"/>
          <w:b/>
          <w:i/>
          <w:iCs/>
        </w:rPr>
        <w:t>behaviour</w:t>
      </w:r>
      <w:proofErr w:type="spellEnd"/>
      <w:r w:rsidRPr="009C7E7A">
        <w:rPr>
          <w:rFonts w:ascii="Times New Roman" w:hAnsi="Times New Roman" w:cs="Times New Roman"/>
          <w:b/>
          <w:i/>
          <w:iCs/>
        </w:rPr>
        <w:t xml:space="preserve"> at work including sexual harassment, exploitation and abuse, lack of integrity and financial misconduct; and committed to promoting the welfare of children, young people and adults. Oxfam expects all staff and volunteers to share this commitment through our code of conduct. We place a high priority on ensuring that only those who share and demonstrate our values are recruited to work for us.</w:t>
      </w:r>
    </w:p>
    <w:p w14:paraId="672DADE0" w14:textId="77777777" w:rsidR="00926304" w:rsidRPr="009C7E7A" w:rsidRDefault="00926304" w:rsidP="00926304">
      <w:pPr>
        <w:spacing w:line="240" w:lineRule="auto"/>
        <w:contextualSpacing/>
        <w:jc w:val="both"/>
        <w:rPr>
          <w:rFonts w:ascii="Times New Roman" w:hAnsi="Times New Roman" w:cs="Times New Roman"/>
          <w:b/>
          <w:i/>
          <w:iCs/>
        </w:rPr>
      </w:pPr>
    </w:p>
    <w:p w14:paraId="5E746508" w14:textId="77777777" w:rsidR="00926304" w:rsidRPr="009C7E7A" w:rsidRDefault="00926304" w:rsidP="00D4681D">
      <w:pPr>
        <w:pStyle w:val="Title"/>
        <w:pBdr>
          <w:bottom w:val="none" w:sz="0" w:space="0" w:color="auto"/>
        </w:pBdr>
        <w:tabs>
          <w:tab w:val="left" w:pos="7845"/>
        </w:tabs>
        <w:spacing w:line="240" w:lineRule="auto"/>
        <w:jc w:val="center"/>
        <w:rPr>
          <w:rFonts w:ascii="Times New Roman" w:eastAsia="Times New Roman" w:hAnsi="Times New Roman" w:cs="Times New Roman"/>
          <w:b/>
          <w:bCs/>
          <w:caps/>
          <w:color w:val="61A534"/>
          <w:sz w:val="30"/>
          <w:szCs w:val="30"/>
        </w:rPr>
      </w:pPr>
      <w:r w:rsidRPr="009C7E7A">
        <w:rPr>
          <w:rFonts w:ascii="Times New Roman" w:eastAsia="Times New Roman" w:hAnsi="Times New Roman" w:cs="Times New Roman"/>
          <w:b/>
          <w:bCs/>
          <w:caps/>
          <w:color w:val="61A534"/>
          <w:sz w:val="30"/>
          <w:szCs w:val="30"/>
        </w:rPr>
        <w:t>Shaping a stronger Oxfam for people living in poverty.</w:t>
      </w:r>
    </w:p>
    <w:tbl>
      <w:tblPr>
        <w:tblStyle w:val="TableGrid"/>
        <w:tblW w:w="0" w:type="auto"/>
        <w:tblLook w:val="04A0" w:firstRow="1" w:lastRow="0" w:firstColumn="1" w:lastColumn="0" w:noHBand="0" w:noVBand="1"/>
      </w:tblPr>
      <w:tblGrid>
        <w:gridCol w:w="1696"/>
        <w:gridCol w:w="7313"/>
      </w:tblGrid>
      <w:tr w:rsidR="00926304" w:rsidRPr="009C7E7A" w14:paraId="75A3C17C" w14:textId="77777777" w:rsidTr="001B4C0E">
        <w:tc>
          <w:tcPr>
            <w:tcW w:w="1696" w:type="dxa"/>
          </w:tcPr>
          <w:p w14:paraId="3254CB02" w14:textId="77777777" w:rsidR="00926304" w:rsidRPr="009C7E7A" w:rsidRDefault="00926304" w:rsidP="001B4C0E">
            <w:pPr>
              <w:spacing w:after="0" w:line="240" w:lineRule="auto"/>
              <w:rPr>
                <w:rFonts w:ascii="Times New Roman" w:hAnsi="Times New Roman" w:cs="Times New Roman"/>
              </w:rPr>
            </w:pPr>
            <w:r w:rsidRPr="009C7E7A">
              <w:rPr>
                <w:rFonts w:ascii="Times New Roman" w:hAnsi="Times New Roman" w:cs="Times New Roman"/>
              </w:rPr>
              <w:t xml:space="preserve">Position </w:t>
            </w:r>
          </w:p>
        </w:tc>
        <w:tc>
          <w:tcPr>
            <w:tcW w:w="7313" w:type="dxa"/>
          </w:tcPr>
          <w:p w14:paraId="79FCE32A" w14:textId="103C1FE8" w:rsidR="00926304" w:rsidRPr="009C7E7A" w:rsidRDefault="00F5511F" w:rsidP="001B4C0E">
            <w:pPr>
              <w:spacing w:after="0" w:line="240" w:lineRule="auto"/>
              <w:contextualSpacing/>
              <w:rPr>
                <w:rFonts w:ascii="Times New Roman" w:hAnsi="Times New Roman" w:cs="Times New Roman"/>
              </w:rPr>
            </w:pPr>
            <w:r w:rsidRPr="009C7E7A">
              <w:rPr>
                <w:rFonts w:ascii="Times New Roman" w:hAnsi="Times New Roman" w:cs="Times New Roman"/>
              </w:rPr>
              <w:t>Gender Equality</w:t>
            </w:r>
            <w:r w:rsidR="00C70EB0" w:rsidRPr="009C7E7A">
              <w:rPr>
                <w:rFonts w:ascii="Times New Roman" w:hAnsi="Times New Roman" w:cs="Times New Roman"/>
              </w:rPr>
              <w:t>,</w:t>
            </w:r>
            <w:r w:rsidRPr="009C7E7A">
              <w:rPr>
                <w:rFonts w:ascii="Times New Roman" w:hAnsi="Times New Roman" w:cs="Times New Roman"/>
              </w:rPr>
              <w:t xml:space="preserve"> Disability and Social Inclusion (</w:t>
            </w:r>
            <w:r w:rsidR="00B2549B" w:rsidRPr="009C7E7A">
              <w:rPr>
                <w:rFonts w:ascii="Times New Roman" w:hAnsi="Times New Roman" w:cs="Times New Roman"/>
              </w:rPr>
              <w:t>GEDSI</w:t>
            </w:r>
            <w:r w:rsidRPr="009C7E7A">
              <w:rPr>
                <w:rFonts w:ascii="Times New Roman" w:hAnsi="Times New Roman" w:cs="Times New Roman"/>
              </w:rPr>
              <w:t>)</w:t>
            </w:r>
            <w:r w:rsidR="00B2549B" w:rsidRPr="009C7E7A">
              <w:rPr>
                <w:rFonts w:ascii="Times New Roman" w:hAnsi="Times New Roman" w:cs="Times New Roman"/>
              </w:rPr>
              <w:t xml:space="preserve"> </w:t>
            </w:r>
            <w:r w:rsidR="009C7E7A" w:rsidRPr="009C7E7A">
              <w:rPr>
                <w:rFonts w:ascii="Times New Roman" w:hAnsi="Times New Roman" w:cs="Times New Roman"/>
              </w:rPr>
              <w:t>Advisor</w:t>
            </w:r>
          </w:p>
        </w:tc>
      </w:tr>
      <w:tr w:rsidR="00926304" w:rsidRPr="009C7E7A" w14:paraId="133DD8ED" w14:textId="77777777" w:rsidTr="001B4C0E">
        <w:tc>
          <w:tcPr>
            <w:tcW w:w="1696" w:type="dxa"/>
          </w:tcPr>
          <w:p w14:paraId="26429C5F" w14:textId="77777777" w:rsidR="00926304" w:rsidRPr="009C7E7A" w:rsidRDefault="00926304" w:rsidP="001B4C0E">
            <w:pPr>
              <w:spacing w:after="0" w:line="240" w:lineRule="auto"/>
              <w:rPr>
                <w:rFonts w:ascii="Times New Roman" w:hAnsi="Times New Roman" w:cs="Times New Roman"/>
              </w:rPr>
            </w:pPr>
            <w:r w:rsidRPr="009C7E7A">
              <w:rPr>
                <w:rFonts w:ascii="Times New Roman" w:hAnsi="Times New Roman" w:cs="Times New Roman"/>
              </w:rPr>
              <w:t>Reporting to</w:t>
            </w:r>
          </w:p>
        </w:tc>
        <w:tc>
          <w:tcPr>
            <w:tcW w:w="7313" w:type="dxa"/>
          </w:tcPr>
          <w:p w14:paraId="6475B8C2" w14:textId="3EEA6DE6" w:rsidR="00926304" w:rsidRPr="009C7E7A" w:rsidRDefault="00B2549B" w:rsidP="001B4C0E">
            <w:pPr>
              <w:spacing w:after="0" w:line="240" w:lineRule="auto"/>
              <w:contextualSpacing/>
              <w:rPr>
                <w:rFonts w:ascii="Times New Roman" w:hAnsi="Times New Roman" w:cs="Times New Roman"/>
              </w:rPr>
            </w:pPr>
            <w:r w:rsidRPr="009C7E7A">
              <w:rPr>
                <w:rFonts w:ascii="Times New Roman" w:hAnsi="Times New Roman" w:cs="Times New Roman"/>
              </w:rPr>
              <w:t>Mekong Regional Water Governance Program Manager</w:t>
            </w:r>
          </w:p>
        </w:tc>
      </w:tr>
      <w:tr w:rsidR="00926304" w:rsidRPr="009C7E7A" w14:paraId="7DBC6EA1" w14:textId="77777777" w:rsidTr="001B4C0E">
        <w:tc>
          <w:tcPr>
            <w:tcW w:w="1696" w:type="dxa"/>
          </w:tcPr>
          <w:p w14:paraId="1925864E" w14:textId="77777777" w:rsidR="00926304" w:rsidRPr="009C7E7A" w:rsidRDefault="00926304" w:rsidP="001B4C0E">
            <w:pPr>
              <w:spacing w:after="0" w:line="240" w:lineRule="auto"/>
              <w:rPr>
                <w:rFonts w:ascii="Times New Roman" w:hAnsi="Times New Roman" w:cs="Times New Roman"/>
              </w:rPr>
            </w:pPr>
            <w:r w:rsidRPr="009C7E7A">
              <w:rPr>
                <w:rFonts w:ascii="Times New Roman" w:hAnsi="Times New Roman" w:cs="Times New Roman"/>
              </w:rPr>
              <w:t>Location</w:t>
            </w:r>
          </w:p>
        </w:tc>
        <w:tc>
          <w:tcPr>
            <w:tcW w:w="7313" w:type="dxa"/>
          </w:tcPr>
          <w:p w14:paraId="4F9E0F43" w14:textId="77777777" w:rsidR="00926304" w:rsidRPr="009C7E7A" w:rsidRDefault="00926304" w:rsidP="001B4C0E">
            <w:pPr>
              <w:spacing w:after="0" w:line="240" w:lineRule="auto"/>
              <w:contextualSpacing/>
              <w:rPr>
                <w:rFonts w:ascii="Times New Roman" w:hAnsi="Times New Roman" w:cs="Times New Roman"/>
              </w:rPr>
            </w:pPr>
            <w:r w:rsidRPr="009C7E7A">
              <w:rPr>
                <w:rFonts w:ascii="Times New Roman" w:hAnsi="Times New Roman" w:cs="Times New Roman"/>
              </w:rPr>
              <w:t xml:space="preserve">Phnom Penh, Cambodia </w:t>
            </w:r>
          </w:p>
        </w:tc>
      </w:tr>
      <w:tr w:rsidR="00926304" w:rsidRPr="009C7E7A" w14:paraId="7A31CED5" w14:textId="77777777" w:rsidTr="001B4C0E">
        <w:trPr>
          <w:trHeight w:val="278"/>
        </w:trPr>
        <w:tc>
          <w:tcPr>
            <w:tcW w:w="1696" w:type="dxa"/>
          </w:tcPr>
          <w:p w14:paraId="40ED08E7" w14:textId="77777777" w:rsidR="00926304" w:rsidRPr="009C7E7A" w:rsidRDefault="00926304" w:rsidP="001B4C0E">
            <w:pPr>
              <w:spacing w:after="0" w:line="240" w:lineRule="auto"/>
              <w:rPr>
                <w:rFonts w:ascii="Times New Roman" w:hAnsi="Times New Roman" w:cs="Times New Roman"/>
              </w:rPr>
            </w:pPr>
            <w:r w:rsidRPr="009C7E7A">
              <w:rPr>
                <w:rFonts w:ascii="Times New Roman" w:hAnsi="Times New Roman" w:cs="Times New Roman"/>
              </w:rPr>
              <w:t>Contract Type</w:t>
            </w:r>
          </w:p>
        </w:tc>
        <w:tc>
          <w:tcPr>
            <w:tcW w:w="7313" w:type="dxa"/>
          </w:tcPr>
          <w:p w14:paraId="607B6DD8" w14:textId="77777777" w:rsidR="00926304" w:rsidRPr="009C7E7A" w:rsidRDefault="00926304" w:rsidP="001B4C0E">
            <w:pPr>
              <w:spacing w:after="0" w:line="240" w:lineRule="auto"/>
              <w:contextualSpacing/>
              <w:rPr>
                <w:rFonts w:ascii="Times New Roman" w:hAnsi="Times New Roman" w:cs="Times New Roman"/>
              </w:rPr>
            </w:pPr>
            <w:r w:rsidRPr="009C7E7A">
              <w:rPr>
                <w:rFonts w:ascii="Times New Roman" w:hAnsi="Times New Roman" w:cs="Times New Roman"/>
              </w:rPr>
              <w:t>1 year, with possible extension</w:t>
            </w:r>
          </w:p>
        </w:tc>
      </w:tr>
      <w:tr w:rsidR="00926304" w:rsidRPr="009C7E7A" w14:paraId="6FF59352" w14:textId="77777777" w:rsidTr="001B4C0E">
        <w:trPr>
          <w:trHeight w:val="337"/>
        </w:trPr>
        <w:tc>
          <w:tcPr>
            <w:tcW w:w="1696" w:type="dxa"/>
          </w:tcPr>
          <w:p w14:paraId="63D8B9A3" w14:textId="77777777" w:rsidR="00926304" w:rsidRPr="009C7E7A" w:rsidRDefault="00926304" w:rsidP="001B4C0E">
            <w:pPr>
              <w:spacing w:after="0" w:line="240" w:lineRule="auto"/>
              <w:rPr>
                <w:rFonts w:ascii="Times New Roman" w:hAnsi="Times New Roman" w:cs="Times New Roman"/>
              </w:rPr>
            </w:pPr>
            <w:r w:rsidRPr="009C7E7A">
              <w:rPr>
                <w:rFonts w:ascii="Times New Roman" w:hAnsi="Times New Roman" w:cs="Times New Roman"/>
              </w:rPr>
              <w:t>Category</w:t>
            </w:r>
          </w:p>
        </w:tc>
        <w:tc>
          <w:tcPr>
            <w:tcW w:w="7313" w:type="dxa"/>
          </w:tcPr>
          <w:p w14:paraId="0C569096" w14:textId="694C90B7" w:rsidR="00926304" w:rsidRPr="009C7E7A" w:rsidRDefault="00926304" w:rsidP="001B4C0E">
            <w:pPr>
              <w:tabs>
                <w:tab w:val="left" w:pos="2080"/>
              </w:tabs>
              <w:spacing w:after="0" w:line="240" w:lineRule="auto"/>
              <w:ind w:right="-20"/>
              <w:rPr>
                <w:rFonts w:ascii="Times New Roman" w:hAnsi="Times New Roman" w:cs="Times New Roman"/>
              </w:rPr>
            </w:pPr>
            <w:r w:rsidRPr="009C7E7A">
              <w:rPr>
                <w:rFonts w:ascii="Times New Roman" w:hAnsi="Times New Roman" w:cs="Times New Roman"/>
              </w:rPr>
              <w:t>National Category,</w:t>
            </w:r>
            <w:r w:rsidR="00B2549B" w:rsidRPr="009C7E7A">
              <w:rPr>
                <w:rFonts w:ascii="Times New Roman" w:hAnsi="Times New Roman" w:cs="Times New Roman"/>
              </w:rPr>
              <w:t xml:space="preserve"> C2</w:t>
            </w:r>
          </w:p>
        </w:tc>
      </w:tr>
      <w:tr w:rsidR="00926304" w:rsidRPr="009C7E7A" w14:paraId="6FC29B1A" w14:textId="77777777" w:rsidTr="001B4C0E">
        <w:trPr>
          <w:trHeight w:val="134"/>
        </w:trPr>
        <w:tc>
          <w:tcPr>
            <w:tcW w:w="1696" w:type="dxa"/>
          </w:tcPr>
          <w:p w14:paraId="3B219FE9" w14:textId="77777777" w:rsidR="00926304" w:rsidRPr="009C7E7A" w:rsidRDefault="00926304" w:rsidP="001B4C0E">
            <w:pPr>
              <w:spacing w:after="0" w:line="240" w:lineRule="auto"/>
              <w:rPr>
                <w:rFonts w:ascii="Times New Roman" w:hAnsi="Times New Roman" w:cs="Times New Roman"/>
              </w:rPr>
            </w:pPr>
            <w:r w:rsidRPr="009C7E7A">
              <w:rPr>
                <w:rFonts w:ascii="Times New Roman" w:hAnsi="Times New Roman" w:cs="Times New Roman"/>
              </w:rPr>
              <w:t>Start Date</w:t>
            </w:r>
          </w:p>
        </w:tc>
        <w:tc>
          <w:tcPr>
            <w:tcW w:w="7313" w:type="dxa"/>
          </w:tcPr>
          <w:p w14:paraId="14006F82" w14:textId="29FD542C" w:rsidR="00926304" w:rsidRPr="009C7E7A" w:rsidRDefault="004C5D6E" w:rsidP="001B4C0E">
            <w:pPr>
              <w:spacing w:after="0" w:line="240" w:lineRule="auto"/>
              <w:contextualSpacing/>
              <w:rPr>
                <w:rFonts w:ascii="Times New Roman" w:hAnsi="Times New Roman" w:cs="Times New Roman"/>
              </w:rPr>
            </w:pPr>
            <w:r>
              <w:rPr>
                <w:rFonts w:ascii="Times New Roman" w:hAnsi="Times New Roman" w:cs="Times New Roman"/>
              </w:rPr>
              <w:t>June 2021</w:t>
            </w:r>
          </w:p>
        </w:tc>
      </w:tr>
    </w:tbl>
    <w:p w14:paraId="17C51C39" w14:textId="77777777" w:rsidR="00926304" w:rsidRPr="009C7E7A" w:rsidRDefault="00926304" w:rsidP="00926304">
      <w:pPr>
        <w:spacing w:line="240" w:lineRule="auto"/>
        <w:jc w:val="both"/>
        <w:rPr>
          <w:rFonts w:ascii="Times New Roman" w:hAnsi="Times New Roman" w:cs="Times New Roman"/>
          <w:b/>
          <w:color w:val="00B050"/>
        </w:rPr>
      </w:pPr>
    </w:p>
    <w:p w14:paraId="7FD88035" w14:textId="77777777" w:rsidR="00926304" w:rsidRPr="009C7E7A" w:rsidRDefault="00926304" w:rsidP="001123BD">
      <w:pPr>
        <w:pStyle w:val="Title"/>
        <w:pBdr>
          <w:bottom w:val="none" w:sz="0" w:space="0" w:color="auto"/>
        </w:pBdr>
        <w:tabs>
          <w:tab w:val="left" w:pos="7845"/>
        </w:tabs>
        <w:spacing w:after="0" w:line="240" w:lineRule="auto"/>
        <w:rPr>
          <w:rFonts w:ascii="Times New Roman" w:eastAsia="Times New Roman" w:hAnsi="Times New Roman" w:cs="Times New Roman"/>
          <w:b/>
          <w:bCs/>
          <w:caps/>
          <w:color w:val="61A534"/>
          <w:sz w:val="26"/>
          <w:szCs w:val="26"/>
        </w:rPr>
      </w:pPr>
      <w:r w:rsidRPr="009C7E7A">
        <w:rPr>
          <w:rFonts w:ascii="Times New Roman" w:eastAsia="Times New Roman" w:hAnsi="Times New Roman" w:cs="Times New Roman"/>
          <w:b/>
          <w:bCs/>
          <w:caps/>
          <w:color w:val="61A534"/>
          <w:sz w:val="26"/>
          <w:szCs w:val="26"/>
        </w:rPr>
        <w:t>Context</w:t>
      </w:r>
    </w:p>
    <w:p w14:paraId="2FBB78BA" w14:textId="6522AF7D" w:rsidR="00926304" w:rsidRPr="009C7E7A" w:rsidRDefault="00926304" w:rsidP="00D4681D">
      <w:pPr>
        <w:spacing w:line="240" w:lineRule="auto"/>
        <w:jc w:val="both"/>
        <w:rPr>
          <w:rFonts w:ascii="Times New Roman" w:hAnsi="Times New Roman" w:cs="Times New Roman"/>
          <w:lang w:eastAsia="en-GB"/>
        </w:rPr>
      </w:pPr>
      <w:r w:rsidRPr="009C7E7A">
        <w:rPr>
          <w:rFonts w:ascii="Times New Roman" w:hAnsi="Times New Roman" w:cs="Times New Roman"/>
          <w:lang w:eastAsia="en-GB"/>
        </w:rPr>
        <w:t>Oxfam is an international confederation of 19 organizations networked together in 97 countries. As part of a global movement for change, we are working together to end world poverty and injustice. We work with thousands of partners in countries around the world and employ staff in a wide variety of posts. We work directly with communities and we seek to influence the powerful to enable the most marginalized to improve their lives and livelihoods and have a say in decisions that affect them.</w:t>
      </w:r>
    </w:p>
    <w:p w14:paraId="46133AA2" w14:textId="77777777" w:rsidR="00926304" w:rsidRPr="009C7E7A" w:rsidRDefault="00926304" w:rsidP="00926304">
      <w:pPr>
        <w:spacing w:line="240" w:lineRule="auto"/>
        <w:jc w:val="both"/>
        <w:rPr>
          <w:rFonts w:ascii="Times New Roman" w:hAnsi="Times New Roman" w:cs="Times New Roman"/>
          <w:lang w:eastAsia="en-GB"/>
        </w:rPr>
      </w:pPr>
      <w:r w:rsidRPr="009C7E7A">
        <w:rPr>
          <w:rFonts w:ascii="Times New Roman" w:hAnsi="Times New Roman" w:cs="Times New Roman"/>
          <w:lang w:eastAsia="en-GB"/>
        </w:rPr>
        <w:t>Working at Oxfam is so much more than just a job. As an Oxfam employee, consultant, or volunteer, you will join a team of dedicated and passionate professionals working to save lives, help people overcome poverty, and fight for social justice.</w:t>
      </w:r>
    </w:p>
    <w:p w14:paraId="49E5F36C" w14:textId="77777777" w:rsidR="009159A5" w:rsidRPr="009C7E7A" w:rsidRDefault="009159A5" w:rsidP="001123BD">
      <w:pPr>
        <w:pStyle w:val="Title"/>
        <w:pBdr>
          <w:bottom w:val="none" w:sz="0" w:space="0" w:color="auto"/>
        </w:pBdr>
        <w:tabs>
          <w:tab w:val="left" w:pos="7845"/>
        </w:tabs>
        <w:spacing w:after="0" w:line="240" w:lineRule="auto"/>
        <w:rPr>
          <w:rFonts w:ascii="Times New Roman" w:eastAsia="Times New Roman" w:hAnsi="Times New Roman" w:cs="Times New Roman"/>
          <w:b/>
          <w:bCs/>
          <w:caps/>
          <w:color w:val="61A534"/>
          <w:sz w:val="26"/>
          <w:szCs w:val="26"/>
        </w:rPr>
      </w:pPr>
    </w:p>
    <w:p w14:paraId="74D33E8D" w14:textId="54AB4795" w:rsidR="00926304" w:rsidRPr="009C7E7A" w:rsidRDefault="00926304" w:rsidP="001123BD">
      <w:pPr>
        <w:pStyle w:val="Title"/>
        <w:pBdr>
          <w:bottom w:val="none" w:sz="0" w:space="0" w:color="auto"/>
        </w:pBdr>
        <w:tabs>
          <w:tab w:val="left" w:pos="7845"/>
        </w:tabs>
        <w:spacing w:after="0" w:line="240" w:lineRule="auto"/>
        <w:rPr>
          <w:rFonts w:ascii="Times New Roman" w:eastAsia="Times New Roman" w:hAnsi="Times New Roman" w:cs="Times New Roman"/>
          <w:b/>
          <w:bCs/>
          <w:caps/>
          <w:color w:val="61A534"/>
          <w:sz w:val="26"/>
          <w:szCs w:val="26"/>
        </w:rPr>
      </w:pPr>
      <w:r w:rsidRPr="009C7E7A">
        <w:rPr>
          <w:rFonts w:ascii="Times New Roman" w:eastAsia="Times New Roman" w:hAnsi="Times New Roman" w:cs="Times New Roman"/>
          <w:b/>
          <w:bCs/>
          <w:caps/>
          <w:color w:val="61A534"/>
          <w:sz w:val="26"/>
          <w:szCs w:val="26"/>
        </w:rPr>
        <w:t>The Mekong Regional Water Governance Program</w:t>
      </w:r>
    </w:p>
    <w:p w14:paraId="67139D02" w14:textId="2D33A7FC" w:rsidR="00926304" w:rsidRPr="009C7E7A" w:rsidRDefault="00926304" w:rsidP="00926304">
      <w:pPr>
        <w:shd w:val="clear" w:color="auto" w:fill="FFFFFF"/>
        <w:spacing w:line="240" w:lineRule="auto"/>
        <w:jc w:val="both"/>
        <w:rPr>
          <w:rFonts w:ascii="Times New Roman" w:hAnsi="Times New Roman" w:cs="Times New Roman"/>
          <w:bCs/>
          <w:iCs/>
          <w:noProof/>
          <w:kern w:val="28"/>
        </w:rPr>
      </w:pPr>
      <w:r w:rsidRPr="009C7E7A">
        <w:rPr>
          <w:rFonts w:ascii="Times New Roman" w:hAnsi="Times New Roman" w:cs="Times New Roman"/>
          <w:bCs/>
          <w:iCs/>
          <w:noProof/>
          <w:kern w:val="28"/>
        </w:rPr>
        <w:t>Oxfam has been implementing the Mekong Regional Water Governance Program in the Mekong region over the last decades. The governance of water resources is of critical importance to the future of the Greater Mekong region, which covers Cambodia, Th</w:t>
      </w:r>
      <w:r w:rsidR="00D51367" w:rsidRPr="009C7E7A">
        <w:rPr>
          <w:rFonts w:ascii="Times New Roman" w:hAnsi="Times New Roman" w:cs="Times New Roman"/>
          <w:bCs/>
          <w:iCs/>
          <w:noProof/>
          <w:kern w:val="28"/>
        </w:rPr>
        <w:t>ai</w:t>
      </w:r>
      <w:r w:rsidRPr="009C7E7A">
        <w:rPr>
          <w:rFonts w:ascii="Times New Roman" w:hAnsi="Times New Roman" w:cs="Times New Roman"/>
          <w:bCs/>
          <w:iCs/>
          <w:noProof/>
          <w:kern w:val="28"/>
        </w:rPr>
        <w:t>land, Lao PDR, Vietnam, Myanmar and China (Yunna</w:t>
      </w:r>
      <w:r w:rsidR="00D51367" w:rsidRPr="009C7E7A">
        <w:rPr>
          <w:rFonts w:ascii="Times New Roman" w:hAnsi="Times New Roman" w:cs="Times New Roman"/>
          <w:bCs/>
          <w:iCs/>
          <w:noProof/>
          <w:kern w:val="28"/>
        </w:rPr>
        <w:t>n</w:t>
      </w:r>
      <w:r w:rsidRPr="009C7E7A">
        <w:rPr>
          <w:rFonts w:ascii="Times New Roman" w:hAnsi="Times New Roman" w:cs="Times New Roman"/>
          <w:bCs/>
          <w:iCs/>
          <w:noProof/>
          <w:kern w:val="28"/>
        </w:rPr>
        <w:t xml:space="preserve"> Province). Decisions over how the water resoruces are developed, managed and s</w:t>
      </w:r>
      <w:r w:rsidR="00D51367" w:rsidRPr="009C7E7A">
        <w:rPr>
          <w:rFonts w:ascii="Times New Roman" w:hAnsi="Times New Roman" w:cs="Times New Roman"/>
          <w:bCs/>
          <w:iCs/>
          <w:noProof/>
          <w:kern w:val="28"/>
        </w:rPr>
        <w:t>hared</w:t>
      </w:r>
      <w:r w:rsidRPr="009C7E7A">
        <w:rPr>
          <w:rFonts w:ascii="Times New Roman" w:hAnsi="Times New Roman" w:cs="Times New Roman"/>
          <w:bCs/>
          <w:iCs/>
          <w:noProof/>
          <w:kern w:val="28"/>
        </w:rPr>
        <w:t xml:space="preserve"> will influence whether growth will be inclusive and equitable, or will fur</w:t>
      </w:r>
      <w:r w:rsidR="00D51367" w:rsidRPr="009C7E7A">
        <w:rPr>
          <w:rFonts w:ascii="Times New Roman" w:hAnsi="Times New Roman" w:cs="Times New Roman"/>
          <w:bCs/>
          <w:iCs/>
          <w:noProof/>
          <w:kern w:val="28"/>
        </w:rPr>
        <w:t>t</w:t>
      </w:r>
      <w:r w:rsidRPr="009C7E7A">
        <w:rPr>
          <w:rFonts w:ascii="Times New Roman" w:hAnsi="Times New Roman" w:cs="Times New Roman"/>
          <w:bCs/>
          <w:iCs/>
          <w:noProof/>
          <w:kern w:val="28"/>
        </w:rPr>
        <w:t>her marginalise million</w:t>
      </w:r>
      <w:r w:rsidR="00D51367" w:rsidRPr="009C7E7A">
        <w:rPr>
          <w:rFonts w:ascii="Times New Roman" w:hAnsi="Times New Roman" w:cs="Times New Roman"/>
          <w:bCs/>
          <w:iCs/>
          <w:noProof/>
          <w:kern w:val="28"/>
        </w:rPr>
        <w:t>s</w:t>
      </w:r>
      <w:r w:rsidRPr="009C7E7A">
        <w:rPr>
          <w:rFonts w:ascii="Times New Roman" w:hAnsi="Times New Roman" w:cs="Times New Roman"/>
          <w:bCs/>
          <w:iCs/>
          <w:noProof/>
          <w:kern w:val="28"/>
        </w:rPr>
        <w:t xml:space="preserve"> of people. </w:t>
      </w:r>
    </w:p>
    <w:p w14:paraId="767B443E" w14:textId="182D0EE8" w:rsidR="00926304" w:rsidRPr="009C7E7A" w:rsidRDefault="00926304" w:rsidP="00926304">
      <w:pPr>
        <w:shd w:val="clear" w:color="auto" w:fill="FFFFFF"/>
        <w:spacing w:line="240" w:lineRule="auto"/>
        <w:jc w:val="both"/>
        <w:rPr>
          <w:rFonts w:ascii="Times New Roman" w:hAnsi="Times New Roman" w:cs="Times New Roman"/>
          <w:bCs/>
          <w:i/>
          <w:noProof/>
          <w:kern w:val="28"/>
        </w:rPr>
      </w:pPr>
      <w:r w:rsidRPr="009C7E7A">
        <w:rPr>
          <w:rFonts w:ascii="Times New Roman" w:hAnsi="Times New Roman" w:cs="Times New Roman"/>
          <w:bCs/>
          <w:iCs/>
          <w:noProof/>
          <w:kern w:val="28"/>
        </w:rPr>
        <w:t>Oxfam’s Asia Water Governance Program has multiple projects that contr</w:t>
      </w:r>
      <w:r w:rsidR="00D51367" w:rsidRPr="009C7E7A">
        <w:rPr>
          <w:rFonts w:ascii="Times New Roman" w:hAnsi="Times New Roman" w:cs="Times New Roman"/>
          <w:bCs/>
          <w:iCs/>
          <w:noProof/>
          <w:kern w:val="28"/>
        </w:rPr>
        <w:t xml:space="preserve">ibute </w:t>
      </w:r>
      <w:r w:rsidRPr="009C7E7A">
        <w:rPr>
          <w:rFonts w:ascii="Times New Roman" w:hAnsi="Times New Roman" w:cs="Times New Roman"/>
          <w:bCs/>
          <w:iCs/>
          <w:noProof/>
          <w:kern w:val="28"/>
        </w:rPr>
        <w:t xml:space="preserve"> to sustainable development of water re</w:t>
      </w:r>
      <w:r w:rsidR="00D51367" w:rsidRPr="009C7E7A">
        <w:rPr>
          <w:rFonts w:ascii="Times New Roman" w:hAnsi="Times New Roman" w:cs="Times New Roman"/>
          <w:bCs/>
          <w:iCs/>
          <w:noProof/>
          <w:kern w:val="28"/>
        </w:rPr>
        <w:t>s</w:t>
      </w:r>
      <w:r w:rsidRPr="009C7E7A">
        <w:rPr>
          <w:rFonts w:ascii="Times New Roman" w:hAnsi="Times New Roman" w:cs="Times New Roman"/>
          <w:bCs/>
          <w:iCs/>
          <w:noProof/>
          <w:kern w:val="28"/>
        </w:rPr>
        <w:t>ou</w:t>
      </w:r>
      <w:r w:rsidR="00D51367" w:rsidRPr="009C7E7A">
        <w:rPr>
          <w:rFonts w:ascii="Times New Roman" w:hAnsi="Times New Roman" w:cs="Times New Roman"/>
          <w:bCs/>
          <w:iCs/>
          <w:noProof/>
          <w:kern w:val="28"/>
        </w:rPr>
        <w:t>r</w:t>
      </w:r>
      <w:r w:rsidRPr="009C7E7A">
        <w:rPr>
          <w:rFonts w:ascii="Times New Roman" w:hAnsi="Times New Roman" w:cs="Times New Roman"/>
          <w:bCs/>
          <w:iCs/>
          <w:noProof/>
          <w:kern w:val="28"/>
        </w:rPr>
        <w:t>ces in</w:t>
      </w:r>
      <w:r w:rsidR="00D51367" w:rsidRPr="009C7E7A">
        <w:rPr>
          <w:rFonts w:ascii="Times New Roman" w:hAnsi="Times New Roman" w:cs="Times New Roman"/>
          <w:bCs/>
          <w:iCs/>
          <w:noProof/>
          <w:kern w:val="28"/>
        </w:rPr>
        <w:t xml:space="preserve"> </w:t>
      </w:r>
      <w:r w:rsidRPr="009C7E7A">
        <w:rPr>
          <w:rFonts w:ascii="Times New Roman" w:hAnsi="Times New Roman" w:cs="Times New Roman"/>
          <w:bCs/>
          <w:iCs/>
          <w:noProof/>
          <w:kern w:val="28"/>
        </w:rPr>
        <w:t>key river basins, in South Asia, Mekong and the Salween basins. The Mekong Water Governance Program aims to have more inclusive, equitable water governance that reduces the impact of climate change and increase</w:t>
      </w:r>
      <w:r w:rsidR="00D51367" w:rsidRPr="009C7E7A">
        <w:rPr>
          <w:rFonts w:ascii="Times New Roman" w:hAnsi="Times New Roman" w:cs="Times New Roman"/>
          <w:bCs/>
          <w:iCs/>
          <w:noProof/>
          <w:kern w:val="28"/>
        </w:rPr>
        <w:t>s</w:t>
      </w:r>
      <w:r w:rsidRPr="009C7E7A">
        <w:rPr>
          <w:rFonts w:ascii="Times New Roman" w:hAnsi="Times New Roman" w:cs="Times New Roman"/>
          <w:bCs/>
          <w:iCs/>
          <w:noProof/>
          <w:kern w:val="28"/>
        </w:rPr>
        <w:t xml:space="preserve"> social accountability </w:t>
      </w:r>
      <w:r w:rsidR="00D51367" w:rsidRPr="009C7E7A">
        <w:rPr>
          <w:rFonts w:ascii="Times New Roman" w:hAnsi="Times New Roman" w:cs="Times New Roman"/>
          <w:bCs/>
          <w:iCs/>
          <w:noProof/>
          <w:kern w:val="28"/>
        </w:rPr>
        <w:t>to</w:t>
      </w:r>
      <w:r w:rsidRPr="009C7E7A">
        <w:rPr>
          <w:rFonts w:ascii="Times New Roman" w:hAnsi="Times New Roman" w:cs="Times New Roman"/>
          <w:bCs/>
          <w:iCs/>
          <w:noProof/>
          <w:kern w:val="28"/>
        </w:rPr>
        <w:t xml:space="preserve"> citizens in the Greater Mekong Basin. The program </w:t>
      </w:r>
      <w:r w:rsidRPr="009C7E7A">
        <w:rPr>
          <w:rFonts w:ascii="Times New Roman" w:hAnsi="Times New Roman" w:cs="Times New Roman"/>
          <w:bCs/>
          <w:iCs/>
          <w:noProof/>
          <w:kern w:val="28"/>
        </w:rPr>
        <w:lastRenderedPageBreak/>
        <w:t>envisions that communit</w:t>
      </w:r>
      <w:r w:rsidR="00D51367" w:rsidRPr="009C7E7A">
        <w:rPr>
          <w:rFonts w:ascii="Times New Roman" w:hAnsi="Times New Roman" w:cs="Times New Roman"/>
          <w:bCs/>
          <w:iCs/>
          <w:noProof/>
          <w:kern w:val="28"/>
        </w:rPr>
        <w:t>ies</w:t>
      </w:r>
      <w:r w:rsidRPr="009C7E7A">
        <w:rPr>
          <w:rFonts w:ascii="Times New Roman" w:hAnsi="Times New Roman" w:cs="Times New Roman"/>
          <w:bCs/>
          <w:iCs/>
          <w:noProof/>
          <w:kern w:val="28"/>
        </w:rPr>
        <w:t xml:space="preserve"> liv</w:t>
      </w:r>
      <w:r w:rsidR="00D51367" w:rsidRPr="009C7E7A">
        <w:rPr>
          <w:rFonts w:ascii="Times New Roman" w:hAnsi="Times New Roman" w:cs="Times New Roman"/>
          <w:bCs/>
          <w:iCs/>
          <w:noProof/>
          <w:kern w:val="28"/>
        </w:rPr>
        <w:t>ing</w:t>
      </w:r>
      <w:r w:rsidRPr="009C7E7A">
        <w:rPr>
          <w:rFonts w:ascii="Times New Roman" w:hAnsi="Times New Roman" w:cs="Times New Roman"/>
          <w:bCs/>
          <w:iCs/>
          <w:noProof/>
          <w:kern w:val="28"/>
        </w:rPr>
        <w:t xml:space="preserve"> along the Meko</w:t>
      </w:r>
      <w:r w:rsidR="00D51367" w:rsidRPr="009C7E7A">
        <w:rPr>
          <w:rFonts w:ascii="Times New Roman" w:hAnsi="Times New Roman" w:cs="Times New Roman"/>
          <w:bCs/>
          <w:iCs/>
          <w:noProof/>
          <w:kern w:val="28"/>
        </w:rPr>
        <w:t>ng</w:t>
      </w:r>
      <w:r w:rsidRPr="009C7E7A">
        <w:rPr>
          <w:rFonts w:ascii="Times New Roman" w:hAnsi="Times New Roman" w:cs="Times New Roman"/>
          <w:bCs/>
          <w:iCs/>
          <w:noProof/>
          <w:kern w:val="28"/>
        </w:rPr>
        <w:t xml:space="preserve"> and Salween River </w:t>
      </w:r>
      <w:r w:rsidR="00D51367" w:rsidRPr="009C7E7A">
        <w:rPr>
          <w:rFonts w:ascii="Times New Roman" w:hAnsi="Times New Roman" w:cs="Times New Roman"/>
          <w:bCs/>
          <w:iCs/>
          <w:noProof/>
          <w:kern w:val="28"/>
        </w:rPr>
        <w:t>b</w:t>
      </w:r>
      <w:r w:rsidRPr="009C7E7A">
        <w:rPr>
          <w:rFonts w:ascii="Times New Roman" w:hAnsi="Times New Roman" w:cs="Times New Roman"/>
          <w:bCs/>
          <w:iCs/>
          <w:noProof/>
          <w:kern w:val="28"/>
        </w:rPr>
        <w:t>asins</w:t>
      </w:r>
      <w:r w:rsidR="00D51367" w:rsidRPr="009C7E7A">
        <w:rPr>
          <w:rFonts w:ascii="Times New Roman" w:hAnsi="Times New Roman" w:cs="Times New Roman"/>
          <w:bCs/>
          <w:iCs/>
          <w:noProof/>
          <w:kern w:val="28"/>
        </w:rPr>
        <w:t xml:space="preserve"> are</w:t>
      </w:r>
      <w:r w:rsidRPr="009C7E7A">
        <w:rPr>
          <w:rFonts w:ascii="Times New Roman" w:hAnsi="Times New Roman" w:cs="Times New Roman"/>
          <w:bCs/>
          <w:iCs/>
          <w:noProof/>
          <w:kern w:val="28"/>
        </w:rPr>
        <w:t xml:space="preserve"> able to realise their rights to sustainable livelihood</w:t>
      </w:r>
      <w:r w:rsidR="00D51367" w:rsidRPr="009C7E7A">
        <w:rPr>
          <w:rFonts w:ascii="Times New Roman" w:hAnsi="Times New Roman" w:cs="Times New Roman"/>
          <w:bCs/>
          <w:iCs/>
          <w:noProof/>
          <w:kern w:val="28"/>
        </w:rPr>
        <w:t>s</w:t>
      </w:r>
      <w:r w:rsidRPr="009C7E7A">
        <w:rPr>
          <w:rFonts w:ascii="Times New Roman" w:hAnsi="Times New Roman" w:cs="Times New Roman"/>
          <w:bCs/>
          <w:iCs/>
          <w:noProof/>
          <w:kern w:val="28"/>
        </w:rPr>
        <w:t>.</w:t>
      </w:r>
      <w:r w:rsidRPr="009C7E7A">
        <w:rPr>
          <w:rFonts w:ascii="Times New Roman" w:hAnsi="Times New Roman" w:cs="Times New Roman"/>
          <w:bCs/>
          <w:i/>
          <w:noProof/>
          <w:kern w:val="28"/>
        </w:rPr>
        <w:t xml:space="preserve"> </w:t>
      </w:r>
    </w:p>
    <w:p w14:paraId="71F5FBA7" w14:textId="424DEC53" w:rsidR="00926304" w:rsidRPr="009C7E7A" w:rsidRDefault="00926304" w:rsidP="00926304">
      <w:pPr>
        <w:shd w:val="clear" w:color="auto" w:fill="FFFFFF"/>
        <w:spacing w:line="240" w:lineRule="auto"/>
        <w:jc w:val="both"/>
        <w:rPr>
          <w:rFonts w:ascii="Times New Roman" w:hAnsi="Times New Roman" w:cs="Times New Roman"/>
          <w:bCs/>
          <w:iCs/>
          <w:noProof/>
          <w:kern w:val="28"/>
        </w:rPr>
      </w:pPr>
      <w:r w:rsidRPr="009C7E7A">
        <w:rPr>
          <w:rFonts w:ascii="Times New Roman" w:hAnsi="Times New Roman" w:cs="Times New Roman"/>
          <w:bCs/>
          <w:iCs/>
          <w:noProof/>
          <w:kern w:val="28"/>
        </w:rPr>
        <w:t>The Mekong Inclusion Project (IP-1), which was funded by the Australia</w:t>
      </w:r>
      <w:r w:rsidR="00D51367" w:rsidRPr="009C7E7A">
        <w:rPr>
          <w:rFonts w:ascii="Times New Roman" w:hAnsi="Times New Roman" w:cs="Times New Roman"/>
          <w:bCs/>
          <w:iCs/>
          <w:noProof/>
          <w:kern w:val="28"/>
        </w:rPr>
        <w:t>n</w:t>
      </w:r>
      <w:r w:rsidRPr="009C7E7A">
        <w:rPr>
          <w:rFonts w:ascii="Times New Roman" w:hAnsi="Times New Roman" w:cs="Times New Roman"/>
          <w:bCs/>
          <w:iCs/>
          <w:noProof/>
          <w:kern w:val="28"/>
        </w:rPr>
        <w:t xml:space="preserve"> Department of Foreign Affairs and Trade (DFAT) implemented between 2014-2020 with over AUD 9 million investment</w:t>
      </w:r>
      <w:r w:rsidR="00D51367" w:rsidRPr="009C7E7A">
        <w:rPr>
          <w:rFonts w:ascii="Times New Roman" w:hAnsi="Times New Roman" w:cs="Times New Roman"/>
          <w:bCs/>
          <w:iCs/>
          <w:noProof/>
          <w:kern w:val="28"/>
        </w:rPr>
        <w:t>.</w:t>
      </w:r>
      <w:r w:rsidRPr="009C7E7A">
        <w:rPr>
          <w:rFonts w:ascii="Times New Roman" w:hAnsi="Times New Roman" w:cs="Times New Roman"/>
          <w:bCs/>
          <w:iCs/>
          <w:noProof/>
          <w:kern w:val="28"/>
        </w:rPr>
        <w:t xml:space="preserve"> </w:t>
      </w:r>
      <w:r w:rsidR="00D51367" w:rsidRPr="009C7E7A">
        <w:rPr>
          <w:rFonts w:ascii="Times New Roman" w:hAnsi="Times New Roman" w:cs="Times New Roman"/>
          <w:bCs/>
          <w:iCs/>
          <w:noProof/>
          <w:kern w:val="28"/>
        </w:rPr>
        <w:t>T</w:t>
      </w:r>
      <w:r w:rsidRPr="009C7E7A">
        <w:rPr>
          <w:rFonts w:ascii="Times New Roman" w:hAnsi="Times New Roman" w:cs="Times New Roman"/>
          <w:bCs/>
          <w:iCs/>
          <w:noProof/>
          <w:kern w:val="28"/>
        </w:rPr>
        <w:t xml:space="preserve">he project has been implemented across five countries in the Lower Mekong and Salween River basins. Building on the achievements gained through the IP-1 project, the Mekong Water Governance Program is well-positioned to deliver the second phase of the Inclusion Project (2020-2024) to bring more sustainable livelihoods </w:t>
      </w:r>
      <w:r w:rsidR="00D51367" w:rsidRPr="009C7E7A">
        <w:rPr>
          <w:rFonts w:ascii="Times New Roman" w:hAnsi="Times New Roman" w:cs="Times New Roman"/>
          <w:bCs/>
          <w:iCs/>
          <w:noProof/>
          <w:kern w:val="28"/>
        </w:rPr>
        <w:t>to</w:t>
      </w:r>
      <w:r w:rsidRPr="009C7E7A">
        <w:rPr>
          <w:rFonts w:ascii="Times New Roman" w:hAnsi="Times New Roman" w:cs="Times New Roman"/>
          <w:bCs/>
          <w:iCs/>
          <w:noProof/>
          <w:kern w:val="28"/>
        </w:rPr>
        <w:t xml:space="preserve"> riparian communities through access to river resourcs and the enviro</w:t>
      </w:r>
      <w:r w:rsidR="00D51367" w:rsidRPr="009C7E7A">
        <w:rPr>
          <w:rFonts w:ascii="Times New Roman" w:hAnsi="Times New Roman" w:cs="Times New Roman"/>
          <w:bCs/>
          <w:iCs/>
          <w:noProof/>
          <w:kern w:val="28"/>
        </w:rPr>
        <w:t xml:space="preserve">mental </w:t>
      </w:r>
      <w:r w:rsidRPr="009C7E7A">
        <w:rPr>
          <w:rFonts w:ascii="Times New Roman" w:hAnsi="Times New Roman" w:cs="Times New Roman"/>
          <w:bCs/>
          <w:iCs/>
          <w:noProof/>
          <w:kern w:val="28"/>
        </w:rPr>
        <w:t xml:space="preserve"> services they provide. The Inclusion Project 2, with a total DFAT inve</w:t>
      </w:r>
      <w:r w:rsidR="00D51367" w:rsidRPr="009C7E7A">
        <w:rPr>
          <w:rFonts w:ascii="Times New Roman" w:hAnsi="Times New Roman" w:cs="Times New Roman"/>
          <w:bCs/>
          <w:iCs/>
          <w:noProof/>
          <w:kern w:val="28"/>
        </w:rPr>
        <w:t>s</w:t>
      </w:r>
      <w:r w:rsidRPr="009C7E7A">
        <w:rPr>
          <w:rFonts w:ascii="Times New Roman" w:hAnsi="Times New Roman" w:cs="Times New Roman"/>
          <w:bCs/>
          <w:iCs/>
          <w:noProof/>
          <w:kern w:val="28"/>
        </w:rPr>
        <w:t>tment of AUD $5.4 million, is jointly delivered by Oxfam and International Rivers. The project has three key domain</w:t>
      </w:r>
      <w:r w:rsidR="00D51367" w:rsidRPr="009C7E7A">
        <w:rPr>
          <w:rFonts w:ascii="Times New Roman" w:hAnsi="Times New Roman" w:cs="Times New Roman"/>
          <w:bCs/>
          <w:iCs/>
          <w:noProof/>
          <w:kern w:val="28"/>
        </w:rPr>
        <w:t>s</w:t>
      </w:r>
      <w:r w:rsidRPr="009C7E7A">
        <w:rPr>
          <w:rFonts w:ascii="Times New Roman" w:hAnsi="Times New Roman" w:cs="Times New Roman"/>
          <w:bCs/>
          <w:iCs/>
          <w:noProof/>
          <w:kern w:val="28"/>
        </w:rPr>
        <w:t xml:space="preserve"> of change: </w:t>
      </w:r>
    </w:p>
    <w:p w14:paraId="04C41CB3" w14:textId="77777777" w:rsidR="00926304" w:rsidRPr="009C7E7A" w:rsidRDefault="00926304" w:rsidP="00926304">
      <w:pPr>
        <w:pStyle w:val="ListParagraph"/>
        <w:numPr>
          <w:ilvl w:val="0"/>
          <w:numId w:val="1"/>
        </w:numPr>
        <w:shd w:val="clear" w:color="auto" w:fill="FFFFFF"/>
        <w:spacing w:after="160" w:line="240" w:lineRule="auto"/>
        <w:jc w:val="both"/>
        <w:rPr>
          <w:rFonts w:ascii="Times New Roman" w:hAnsi="Times New Roman" w:cs="Times New Roman"/>
          <w:b/>
          <w:iCs/>
          <w:noProof/>
          <w:kern w:val="28"/>
        </w:rPr>
      </w:pPr>
      <w:r w:rsidRPr="009C7E7A">
        <w:rPr>
          <w:rFonts w:ascii="Times New Roman" w:hAnsi="Times New Roman" w:cs="Times New Roman"/>
          <w:b/>
          <w:iCs/>
          <w:noProof/>
          <w:kern w:val="28"/>
        </w:rPr>
        <w:t>Social inclusion, Gender equality and women’s leadership</w:t>
      </w:r>
    </w:p>
    <w:p w14:paraId="728DA936" w14:textId="77777777" w:rsidR="00926304" w:rsidRPr="009C7E7A" w:rsidRDefault="00926304" w:rsidP="00926304">
      <w:pPr>
        <w:pStyle w:val="ListParagraph"/>
        <w:numPr>
          <w:ilvl w:val="0"/>
          <w:numId w:val="1"/>
        </w:numPr>
        <w:shd w:val="clear" w:color="auto" w:fill="FFFFFF"/>
        <w:spacing w:after="160" w:line="240" w:lineRule="auto"/>
        <w:jc w:val="both"/>
        <w:rPr>
          <w:rFonts w:ascii="Times New Roman" w:hAnsi="Times New Roman" w:cs="Times New Roman"/>
          <w:b/>
          <w:iCs/>
          <w:noProof/>
          <w:kern w:val="28"/>
        </w:rPr>
      </w:pPr>
      <w:r w:rsidRPr="009C7E7A">
        <w:rPr>
          <w:rFonts w:ascii="Times New Roman" w:hAnsi="Times New Roman" w:cs="Times New Roman"/>
          <w:b/>
          <w:iCs/>
          <w:noProof/>
          <w:kern w:val="28"/>
        </w:rPr>
        <w:t>Civil society engagement and networking</w:t>
      </w:r>
    </w:p>
    <w:p w14:paraId="3FA16092" w14:textId="77777777" w:rsidR="00926304" w:rsidRPr="009C7E7A" w:rsidRDefault="00926304" w:rsidP="00926304">
      <w:pPr>
        <w:pStyle w:val="ListParagraph"/>
        <w:numPr>
          <w:ilvl w:val="0"/>
          <w:numId w:val="1"/>
        </w:numPr>
        <w:shd w:val="clear" w:color="auto" w:fill="FFFFFF"/>
        <w:spacing w:after="160" w:line="240" w:lineRule="auto"/>
        <w:jc w:val="both"/>
        <w:rPr>
          <w:rFonts w:ascii="Times New Roman" w:hAnsi="Times New Roman" w:cs="Times New Roman"/>
          <w:b/>
          <w:iCs/>
          <w:noProof/>
          <w:kern w:val="28"/>
        </w:rPr>
      </w:pPr>
      <w:r w:rsidRPr="009C7E7A">
        <w:rPr>
          <w:rFonts w:ascii="Times New Roman" w:hAnsi="Times New Roman" w:cs="Times New Roman"/>
          <w:b/>
          <w:iCs/>
          <w:noProof/>
          <w:kern w:val="28"/>
        </w:rPr>
        <w:t>Government and the Private Sector</w:t>
      </w:r>
    </w:p>
    <w:p w14:paraId="2D02A6DE" w14:textId="426FF668" w:rsidR="00926304" w:rsidRPr="009C7E7A" w:rsidRDefault="00926304" w:rsidP="00926304">
      <w:pPr>
        <w:spacing w:line="240" w:lineRule="auto"/>
        <w:rPr>
          <w:rFonts w:ascii="Times New Roman" w:hAnsi="Times New Roman" w:cs="Times New Roman"/>
          <w:lang w:eastAsia="de-DE"/>
        </w:rPr>
      </w:pPr>
      <w:r w:rsidRPr="009C7E7A">
        <w:rPr>
          <w:rFonts w:ascii="Times New Roman" w:hAnsi="Times New Roman" w:cs="Times New Roman"/>
          <w:lang w:eastAsia="de-DE"/>
        </w:rPr>
        <w:t>The program</w:t>
      </w:r>
      <w:r w:rsidR="00D51367" w:rsidRPr="009C7E7A">
        <w:rPr>
          <w:rFonts w:ascii="Times New Roman" w:hAnsi="Times New Roman" w:cs="Times New Roman"/>
          <w:lang w:eastAsia="de-DE"/>
        </w:rPr>
        <w:t xml:space="preserve"> aims for regional impact</w:t>
      </w:r>
      <w:r w:rsidRPr="009C7E7A">
        <w:rPr>
          <w:rFonts w:ascii="Times New Roman" w:hAnsi="Times New Roman" w:cs="Times New Roman"/>
          <w:lang w:eastAsia="de-DE"/>
        </w:rPr>
        <w:t xml:space="preserve"> at country, regional and institutional levels.  It is managed by the Mekong Project Management Unit (PMU). </w:t>
      </w:r>
    </w:p>
    <w:p w14:paraId="59C866B7" w14:textId="77777777" w:rsidR="00926304" w:rsidRPr="009C7E7A" w:rsidRDefault="00926304" w:rsidP="00926304">
      <w:pPr>
        <w:spacing w:line="240" w:lineRule="auto"/>
        <w:rPr>
          <w:rFonts w:ascii="Times New Roman" w:hAnsi="Times New Roman" w:cs="Times New Roman"/>
          <w:lang w:eastAsia="de-DE"/>
        </w:rPr>
      </w:pPr>
      <w:r w:rsidRPr="009C7E7A">
        <w:rPr>
          <w:rFonts w:ascii="Times New Roman" w:hAnsi="Times New Roman" w:cs="Times New Roman"/>
          <w:lang w:eastAsia="de-DE"/>
        </w:rPr>
        <w:t>This work seeks to influence changes at the community and civil society level, as well as changes in policies and practices at the national and trans-boundary level regarding water resource governance and sustainable energy.</w:t>
      </w:r>
    </w:p>
    <w:p w14:paraId="78197309" w14:textId="77777777" w:rsidR="00926304" w:rsidRPr="009C7E7A" w:rsidRDefault="00926304" w:rsidP="00926304">
      <w:pPr>
        <w:spacing w:after="0" w:line="240" w:lineRule="auto"/>
        <w:jc w:val="both"/>
        <w:rPr>
          <w:rFonts w:ascii="Times New Roman" w:hAnsi="Times New Roman" w:cs="Times New Roman"/>
        </w:rPr>
      </w:pPr>
    </w:p>
    <w:p w14:paraId="035F2A71" w14:textId="77777777" w:rsidR="00926304" w:rsidRPr="009C7E7A" w:rsidRDefault="00926304" w:rsidP="001123BD">
      <w:pPr>
        <w:pStyle w:val="Title"/>
        <w:pBdr>
          <w:bottom w:val="none" w:sz="0" w:space="0" w:color="auto"/>
        </w:pBdr>
        <w:tabs>
          <w:tab w:val="left" w:pos="7845"/>
        </w:tabs>
        <w:spacing w:after="0" w:line="240" w:lineRule="auto"/>
        <w:rPr>
          <w:rFonts w:ascii="Times New Roman" w:eastAsia="Times New Roman" w:hAnsi="Times New Roman" w:cs="Times New Roman"/>
          <w:b/>
          <w:bCs/>
          <w:caps/>
          <w:color w:val="61A534"/>
          <w:sz w:val="26"/>
          <w:szCs w:val="26"/>
        </w:rPr>
      </w:pPr>
      <w:r w:rsidRPr="009C7E7A">
        <w:rPr>
          <w:rFonts w:ascii="Times New Roman" w:eastAsia="Times New Roman" w:hAnsi="Times New Roman" w:cs="Times New Roman"/>
          <w:b/>
          <w:bCs/>
          <w:caps/>
          <w:color w:val="61A534"/>
          <w:sz w:val="26"/>
          <w:szCs w:val="26"/>
        </w:rPr>
        <w:t>Job Purpose</w:t>
      </w:r>
    </w:p>
    <w:p w14:paraId="273DC200" w14:textId="05F20A14" w:rsidR="00BC6501" w:rsidRPr="009C7E7A" w:rsidRDefault="00926304" w:rsidP="00BC6501">
      <w:pPr>
        <w:spacing w:after="0"/>
        <w:jc w:val="both"/>
        <w:rPr>
          <w:rFonts w:ascii="Times New Roman" w:hAnsi="Times New Roman" w:cs="Times New Roman"/>
          <w:bCs/>
        </w:rPr>
      </w:pPr>
      <w:r w:rsidRPr="009C7E7A">
        <w:rPr>
          <w:rFonts w:ascii="Times New Roman" w:hAnsi="Times New Roman" w:cs="Times New Roman"/>
          <w:bCs/>
        </w:rPr>
        <w:t xml:space="preserve">The purpose of the position is to </w:t>
      </w:r>
      <w:r w:rsidR="00BC6501" w:rsidRPr="009C7E7A">
        <w:rPr>
          <w:rFonts w:ascii="Times New Roman" w:hAnsi="Times New Roman" w:cs="Times New Roman"/>
          <w:bCs/>
        </w:rPr>
        <w:t>support the equity of access, inclusion and participation across the planning, and implementation of activities under the Mekong</w:t>
      </w:r>
      <w:r w:rsidR="00A00C9B" w:rsidRPr="009C7E7A">
        <w:rPr>
          <w:rFonts w:ascii="Times New Roman" w:hAnsi="Times New Roman" w:cs="Times New Roman"/>
          <w:bCs/>
        </w:rPr>
        <w:t xml:space="preserve"> </w:t>
      </w:r>
      <w:r w:rsidR="00F81B27" w:rsidRPr="009C7E7A">
        <w:rPr>
          <w:rFonts w:ascii="Times New Roman" w:hAnsi="Times New Roman" w:cs="Times New Roman"/>
          <w:bCs/>
        </w:rPr>
        <w:t xml:space="preserve">Regional </w:t>
      </w:r>
      <w:r w:rsidR="00A00C9B" w:rsidRPr="009C7E7A">
        <w:rPr>
          <w:rFonts w:ascii="Times New Roman" w:hAnsi="Times New Roman" w:cs="Times New Roman"/>
          <w:bCs/>
        </w:rPr>
        <w:t>Water Governance</w:t>
      </w:r>
      <w:r w:rsidR="00BC6501" w:rsidRPr="009C7E7A">
        <w:rPr>
          <w:rFonts w:ascii="Times New Roman" w:hAnsi="Times New Roman" w:cs="Times New Roman"/>
          <w:bCs/>
        </w:rPr>
        <w:t xml:space="preserve"> program, with the focus on gender equality, social and disability inclusion, and people from indigenous and ethnic minorities. </w:t>
      </w:r>
    </w:p>
    <w:p w14:paraId="6E0BE343" w14:textId="77777777" w:rsidR="00BC6501" w:rsidRPr="009C7E7A" w:rsidRDefault="00BC6501" w:rsidP="001123BD">
      <w:pPr>
        <w:spacing w:after="0"/>
        <w:jc w:val="both"/>
        <w:rPr>
          <w:rFonts w:ascii="Times New Roman" w:hAnsi="Times New Roman" w:cs="Times New Roman"/>
          <w:bCs/>
        </w:rPr>
      </w:pPr>
    </w:p>
    <w:p w14:paraId="3BCEAF27" w14:textId="64BFD0D6" w:rsidR="003B70AA" w:rsidRPr="009C7E7A" w:rsidRDefault="003B70AA" w:rsidP="001123BD">
      <w:pPr>
        <w:pStyle w:val="Title"/>
        <w:pBdr>
          <w:bottom w:val="none" w:sz="0" w:space="0" w:color="auto"/>
        </w:pBdr>
        <w:tabs>
          <w:tab w:val="left" w:pos="7845"/>
        </w:tabs>
        <w:spacing w:after="0" w:line="240" w:lineRule="auto"/>
        <w:rPr>
          <w:rFonts w:ascii="Times New Roman" w:eastAsia="Times New Roman" w:hAnsi="Times New Roman" w:cs="Times New Roman"/>
          <w:b/>
          <w:bCs/>
          <w:caps/>
          <w:color w:val="61A534"/>
          <w:sz w:val="26"/>
          <w:szCs w:val="26"/>
        </w:rPr>
      </w:pPr>
      <w:r w:rsidRPr="009C7E7A">
        <w:rPr>
          <w:rFonts w:ascii="Times New Roman" w:eastAsia="Times New Roman" w:hAnsi="Times New Roman" w:cs="Times New Roman"/>
          <w:b/>
          <w:bCs/>
          <w:caps/>
          <w:color w:val="61A534"/>
          <w:sz w:val="26"/>
          <w:szCs w:val="26"/>
        </w:rPr>
        <w:t>Core Responsibilities</w:t>
      </w:r>
      <w:r w:rsidRPr="009C7E7A" w:rsidDel="00BA2C2C">
        <w:rPr>
          <w:rFonts w:ascii="Times New Roman" w:eastAsia="Times New Roman" w:hAnsi="Times New Roman" w:cs="Times New Roman"/>
          <w:b/>
          <w:bCs/>
          <w:caps/>
          <w:color w:val="61A534"/>
          <w:sz w:val="26"/>
          <w:szCs w:val="26"/>
        </w:rPr>
        <w:t xml:space="preserve"> </w:t>
      </w:r>
    </w:p>
    <w:p w14:paraId="79A1ACEB" w14:textId="18F6394B" w:rsidR="00BC6501" w:rsidRPr="009C7E7A" w:rsidRDefault="00BC6501" w:rsidP="009159A5">
      <w:pPr>
        <w:spacing w:after="0"/>
        <w:jc w:val="both"/>
        <w:rPr>
          <w:rFonts w:ascii="Times New Roman" w:eastAsia="Times New Roman" w:hAnsi="Times New Roman" w:cs="Times New Roman"/>
          <w:b/>
          <w:bCs/>
          <w:caps/>
          <w:color w:val="61A534"/>
          <w:sz w:val="26"/>
          <w:szCs w:val="26"/>
        </w:rPr>
      </w:pPr>
      <w:r w:rsidRPr="009C7E7A">
        <w:rPr>
          <w:rFonts w:ascii="Times New Roman" w:hAnsi="Times New Roman" w:cs="Times New Roman"/>
          <w:bCs/>
        </w:rPr>
        <w:t>By working closely in partnership with the Mekong PMU team, and IP2 project consorti</w:t>
      </w:r>
      <w:r w:rsidR="00D266EA" w:rsidRPr="009C7E7A">
        <w:rPr>
          <w:rFonts w:ascii="Times New Roman" w:hAnsi="Times New Roman" w:cs="Times New Roman"/>
          <w:bCs/>
        </w:rPr>
        <w:t>um</w:t>
      </w:r>
      <w:r w:rsidRPr="009C7E7A">
        <w:rPr>
          <w:rFonts w:ascii="Times New Roman" w:hAnsi="Times New Roman" w:cs="Times New Roman"/>
          <w:bCs/>
        </w:rPr>
        <w:t xml:space="preserve">, the GEDSI </w:t>
      </w:r>
      <w:r w:rsidR="009C7E7A">
        <w:rPr>
          <w:rFonts w:ascii="Times New Roman" w:hAnsi="Times New Roman" w:cs="Times New Roman"/>
          <w:bCs/>
        </w:rPr>
        <w:t>advisor</w:t>
      </w:r>
      <w:r w:rsidR="009C7E7A" w:rsidRPr="009C7E7A">
        <w:rPr>
          <w:rFonts w:ascii="Times New Roman" w:hAnsi="Times New Roman" w:cs="Times New Roman"/>
          <w:bCs/>
        </w:rPr>
        <w:t xml:space="preserve"> </w:t>
      </w:r>
      <w:r w:rsidRPr="009C7E7A">
        <w:rPr>
          <w:rFonts w:ascii="Times New Roman" w:hAnsi="Times New Roman" w:cs="Times New Roman"/>
          <w:bCs/>
        </w:rPr>
        <w:t xml:space="preserve">offers </w:t>
      </w:r>
      <w:r w:rsidR="004F15D9" w:rsidRPr="009C7E7A">
        <w:rPr>
          <w:rFonts w:ascii="Times New Roman" w:hAnsi="Times New Roman" w:cs="Times New Roman"/>
          <w:bCs/>
        </w:rPr>
        <w:t>expert advice and support on</w:t>
      </w:r>
      <w:r w:rsidRPr="009C7E7A">
        <w:rPr>
          <w:rFonts w:ascii="Times New Roman" w:hAnsi="Times New Roman" w:cs="Times New Roman"/>
          <w:bCs/>
        </w:rPr>
        <w:t xml:space="preserve"> inclusion</w:t>
      </w:r>
      <w:r w:rsidR="004F15D9" w:rsidRPr="009C7E7A">
        <w:rPr>
          <w:rFonts w:ascii="Times New Roman" w:hAnsi="Times New Roman" w:cs="Times New Roman"/>
          <w:bCs/>
        </w:rPr>
        <w:t xml:space="preserve"> </w:t>
      </w:r>
      <w:r w:rsidRPr="009C7E7A">
        <w:rPr>
          <w:rFonts w:ascii="Times New Roman" w:hAnsi="Times New Roman" w:cs="Times New Roman"/>
          <w:bCs/>
        </w:rPr>
        <w:t>that is informed by</w:t>
      </w:r>
      <w:r w:rsidR="004F15D9" w:rsidRPr="009C7E7A">
        <w:rPr>
          <w:rFonts w:ascii="Times New Roman" w:hAnsi="Times New Roman" w:cs="Times New Roman"/>
          <w:bCs/>
        </w:rPr>
        <w:t xml:space="preserve"> the</w:t>
      </w:r>
      <w:r w:rsidRPr="009C7E7A">
        <w:rPr>
          <w:rFonts w:ascii="Times New Roman" w:hAnsi="Times New Roman" w:cs="Times New Roman"/>
          <w:bCs/>
        </w:rPr>
        <w:t xml:space="preserve"> GEDSI strategy and the Feminist Leadership for Transformative Change</w:t>
      </w:r>
      <w:r w:rsidR="00F17301">
        <w:rPr>
          <w:rStyle w:val="FootnoteReference"/>
          <w:rFonts w:ascii="Times New Roman" w:hAnsi="Times New Roman" w:cs="Times New Roman"/>
          <w:bCs/>
        </w:rPr>
        <w:footnoteReference w:id="1"/>
      </w:r>
      <w:r w:rsidRPr="009C7E7A">
        <w:rPr>
          <w:rFonts w:ascii="Times New Roman" w:hAnsi="Times New Roman" w:cs="Times New Roman"/>
          <w:bCs/>
        </w:rPr>
        <w:t xml:space="preserve"> that guide the gender justice work in the Oxfam Confederation. The coordinator offers critical analysis, stakeholder engagement and</w:t>
      </w:r>
      <w:r w:rsidR="00181D18" w:rsidRPr="009C7E7A">
        <w:rPr>
          <w:rFonts w:ascii="Times New Roman" w:hAnsi="Times New Roman" w:cs="Times New Roman"/>
          <w:bCs/>
        </w:rPr>
        <w:t xml:space="preserve"> advice to</w:t>
      </w:r>
      <w:r w:rsidRPr="009C7E7A">
        <w:rPr>
          <w:rFonts w:ascii="Times New Roman" w:hAnsi="Times New Roman" w:cs="Times New Roman"/>
          <w:bCs/>
        </w:rPr>
        <w:t xml:space="preserve"> ensure alignment</w:t>
      </w:r>
      <w:r w:rsidR="00181D18" w:rsidRPr="009C7E7A">
        <w:rPr>
          <w:rFonts w:ascii="Times New Roman" w:hAnsi="Times New Roman" w:cs="Times New Roman"/>
          <w:bCs/>
        </w:rPr>
        <w:t xml:space="preserve"> of program activities</w:t>
      </w:r>
      <w:r w:rsidRPr="009C7E7A">
        <w:rPr>
          <w:rFonts w:ascii="Times New Roman" w:hAnsi="Times New Roman" w:cs="Times New Roman"/>
          <w:bCs/>
        </w:rPr>
        <w:t xml:space="preserve"> </w:t>
      </w:r>
      <w:r w:rsidR="00181D18" w:rsidRPr="009C7E7A">
        <w:rPr>
          <w:rFonts w:ascii="Times New Roman" w:hAnsi="Times New Roman" w:cs="Times New Roman"/>
          <w:bCs/>
        </w:rPr>
        <w:t xml:space="preserve">with </w:t>
      </w:r>
      <w:r w:rsidR="007A1DB0" w:rsidRPr="009C7E7A">
        <w:rPr>
          <w:rFonts w:ascii="Times New Roman" w:hAnsi="Times New Roman" w:cs="Times New Roman"/>
          <w:bCs/>
        </w:rPr>
        <w:t xml:space="preserve">back </w:t>
      </w:r>
      <w:r w:rsidR="00181D18" w:rsidRPr="009C7E7A">
        <w:rPr>
          <w:rFonts w:ascii="Times New Roman" w:hAnsi="Times New Roman" w:cs="Times New Roman"/>
          <w:bCs/>
        </w:rPr>
        <w:t xml:space="preserve">donor </w:t>
      </w:r>
      <w:r w:rsidRPr="009C7E7A">
        <w:rPr>
          <w:rFonts w:ascii="Times New Roman" w:hAnsi="Times New Roman" w:cs="Times New Roman"/>
          <w:bCs/>
        </w:rPr>
        <w:t xml:space="preserve">policy frameworks and guidelines on disability inclusion and gender equality. </w:t>
      </w:r>
      <w:r w:rsidR="009159A5" w:rsidRPr="009C7E7A">
        <w:rPr>
          <w:rFonts w:ascii="Times New Roman" w:hAnsi="Times New Roman" w:cs="Times New Roman"/>
          <w:bCs/>
        </w:rPr>
        <w:t xml:space="preserve">In particular, this position will: </w:t>
      </w:r>
    </w:p>
    <w:p w14:paraId="52DB07D7" w14:textId="0BF0A345" w:rsidR="00BC6501" w:rsidRPr="009C7E7A" w:rsidRDefault="003B70AA" w:rsidP="003B70AA">
      <w:pPr>
        <w:pStyle w:val="KnowledgeList"/>
        <w:numPr>
          <w:ilvl w:val="0"/>
          <w:numId w:val="2"/>
        </w:numPr>
        <w:spacing w:before="0"/>
        <w:rPr>
          <w:color w:val="auto"/>
          <w:sz w:val="22"/>
          <w:szCs w:val="22"/>
        </w:rPr>
      </w:pPr>
      <w:r w:rsidRPr="009C7E7A">
        <w:rPr>
          <w:color w:val="auto"/>
          <w:sz w:val="22"/>
          <w:szCs w:val="22"/>
        </w:rPr>
        <w:t>Develop</w:t>
      </w:r>
      <w:r w:rsidR="0090499A" w:rsidRPr="009C7E7A">
        <w:rPr>
          <w:color w:val="auto"/>
          <w:sz w:val="22"/>
          <w:szCs w:val="22"/>
        </w:rPr>
        <w:t>, operationalize,</w:t>
      </w:r>
      <w:r w:rsidRPr="009C7E7A">
        <w:rPr>
          <w:color w:val="auto"/>
          <w:sz w:val="22"/>
          <w:szCs w:val="22"/>
        </w:rPr>
        <w:t xml:space="preserve"> and implement</w:t>
      </w:r>
      <w:r w:rsidR="00D622B9" w:rsidRPr="009C7E7A">
        <w:rPr>
          <w:color w:val="auto"/>
          <w:sz w:val="22"/>
          <w:szCs w:val="22"/>
        </w:rPr>
        <w:t xml:space="preserve"> </w:t>
      </w:r>
      <w:r w:rsidR="008C53E4" w:rsidRPr="009C7E7A">
        <w:rPr>
          <w:color w:val="auto"/>
          <w:sz w:val="22"/>
          <w:szCs w:val="22"/>
        </w:rPr>
        <w:t>a</w:t>
      </w:r>
      <w:r w:rsidRPr="009C7E7A">
        <w:rPr>
          <w:color w:val="auto"/>
          <w:sz w:val="22"/>
          <w:szCs w:val="22"/>
        </w:rPr>
        <w:t xml:space="preserve"> </w:t>
      </w:r>
      <w:r w:rsidR="00BC6501" w:rsidRPr="009C7E7A">
        <w:rPr>
          <w:color w:val="auto"/>
          <w:sz w:val="22"/>
          <w:szCs w:val="22"/>
        </w:rPr>
        <w:t xml:space="preserve">GEDSI strategy </w:t>
      </w:r>
      <w:r w:rsidR="009C7E7A" w:rsidRPr="009C7E7A">
        <w:rPr>
          <w:color w:val="auto"/>
          <w:sz w:val="22"/>
          <w:szCs w:val="22"/>
        </w:rPr>
        <w:t xml:space="preserve">and Action Plan </w:t>
      </w:r>
      <w:r w:rsidR="00BC6501" w:rsidRPr="009C7E7A">
        <w:rPr>
          <w:color w:val="auto"/>
          <w:sz w:val="22"/>
          <w:szCs w:val="22"/>
        </w:rPr>
        <w:t>for the Inclusion Project 2 through a consultative process that involve</w:t>
      </w:r>
      <w:r w:rsidR="008C53E4" w:rsidRPr="009C7E7A">
        <w:rPr>
          <w:color w:val="auto"/>
          <w:sz w:val="22"/>
          <w:szCs w:val="22"/>
        </w:rPr>
        <w:t>s the</w:t>
      </w:r>
      <w:r w:rsidR="00BC6501" w:rsidRPr="009C7E7A">
        <w:rPr>
          <w:color w:val="auto"/>
          <w:sz w:val="22"/>
          <w:szCs w:val="22"/>
        </w:rPr>
        <w:t xml:space="preserve"> project team, partners and </w:t>
      </w:r>
      <w:r w:rsidR="008C53E4" w:rsidRPr="009C7E7A">
        <w:rPr>
          <w:color w:val="auto"/>
          <w:sz w:val="22"/>
          <w:szCs w:val="22"/>
        </w:rPr>
        <w:t xml:space="preserve">the </w:t>
      </w:r>
      <w:r w:rsidR="00BC6501" w:rsidRPr="009C7E7A">
        <w:rPr>
          <w:color w:val="auto"/>
          <w:sz w:val="22"/>
          <w:szCs w:val="22"/>
        </w:rPr>
        <w:t xml:space="preserve">people we work with. </w:t>
      </w:r>
    </w:p>
    <w:p w14:paraId="731AB866" w14:textId="6C8E7196" w:rsidR="003B70AA" w:rsidRPr="009C7E7A" w:rsidRDefault="00BC6501" w:rsidP="003B70AA">
      <w:pPr>
        <w:pStyle w:val="KnowledgeList"/>
        <w:numPr>
          <w:ilvl w:val="0"/>
          <w:numId w:val="2"/>
        </w:numPr>
        <w:spacing w:before="0"/>
        <w:rPr>
          <w:color w:val="auto"/>
          <w:sz w:val="22"/>
          <w:szCs w:val="22"/>
        </w:rPr>
      </w:pPr>
      <w:r w:rsidRPr="009C7E7A">
        <w:rPr>
          <w:color w:val="auto"/>
          <w:sz w:val="22"/>
          <w:szCs w:val="22"/>
        </w:rPr>
        <w:t>E</w:t>
      </w:r>
      <w:r w:rsidR="003B70AA" w:rsidRPr="009C7E7A">
        <w:rPr>
          <w:color w:val="auto"/>
          <w:sz w:val="22"/>
          <w:szCs w:val="22"/>
        </w:rPr>
        <w:t xml:space="preserve">nsure </w:t>
      </w:r>
      <w:r w:rsidRPr="009C7E7A">
        <w:rPr>
          <w:color w:val="auto"/>
          <w:sz w:val="22"/>
          <w:szCs w:val="22"/>
        </w:rPr>
        <w:t xml:space="preserve">GEDSI key indicators form part of the </w:t>
      </w:r>
      <w:r w:rsidR="00725164" w:rsidRPr="009C7E7A">
        <w:rPr>
          <w:color w:val="auto"/>
          <w:sz w:val="22"/>
          <w:szCs w:val="22"/>
        </w:rPr>
        <w:t>Monitoring, Evaluation and Learning (</w:t>
      </w:r>
      <w:r w:rsidR="003B70AA" w:rsidRPr="009C7E7A">
        <w:rPr>
          <w:color w:val="auto"/>
          <w:sz w:val="22"/>
          <w:szCs w:val="22"/>
        </w:rPr>
        <w:t>MEL</w:t>
      </w:r>
      <w:r w:rsidR="00725164" w:rsidRPr="009C7E7A">
        <w:rPr>
          <w:color w:val="auto"/>
          <w:sz w:val="22"/>
          <w:szCs w:val="22"/>
        </w:rPr>
        <w:t>)</w:t>
      </w:r>
      <w:r w:rsidR="003B70AA" w:rsidRPr="009C7E7A">
        <w:rPr>
          <w:color w:val="auto"/>
          <w:sz w:val="22"/>
          <w:szCs w:val="22"/>
        </w:rPr>
        <w:t xml:space="preserve"> </w:t>
      </w:r>
      <w:r w:rsidRPr="009C7E7A">
        <w:rPr>
          <w:color w:val="auto"/>
          <w:sz w:val="22"/>
          <w:szCs w:val="22"/>
        </w:rPr>
        <w:t>frame</w:t>
      </w:r>
      <w:r w:rsidR="008C53E4" w:rsidRPr="009C7E7A">
        <w:rPr>
          <w:color w:val="auto"/>
          <w:sz w:val="22"/>
          <w:szCs w:val="22"/>
        </w:rPr>
        <w:t>work</w:t>
      </w:r>
      <w:r w:rsidRPr="009C7E7A">
        <w:rPr>
          <w:color w:val="auto"/>
          <w:sz w:val="22"/>
          <w:szCs w:val="22"/>
        </w:rPr>
        <w:t xml:space="preserve"> at</w:t>
      </w:r>
      <w:r w:rsidR="009C7E7A" w:rsidRPr="009C7E7A">
        <w:rPr>
          <w:color w:val="auto"/>
          <w:sz w:val="22"/>
          <w:szCs w:val="22"/>
        </w:rPr>
        <w:t xml:space="preserve"> the regional and country levels for </w:t>
      </w:r>
      <w:r w:rsidRPr="009C7E7A">
        <w:rPr>
          <w:color w:val="auto"/>
          <w:sz w:val="22"/>
          <w:szCs w:val="22"/>
        </w:rPr>
        <w:t xml:space="preserve"> Oxfam</w:t>
      </w:r>
      <w:r w:rsidR="009C7E7A" w:rsidRPr="009C7E7A">
        <w:rPr>
          <w:color w:val="auto"/>
          <w:sz w:val="22"/>
          <w:szCs w:val="22"/>
        </w:rPr>
        <w:t>, IR</w:t>
      </w:r>
      <w:r w:rsidRPr="009C7E7A">
        <w:rPr>
          <w:color w:val="auto"/>
          <w:sz w:val="22"/>
          <w:szCs w:val="22"/>
        </w:rPr>
        <w:t xml:space="preserve"> and partners</w:t>
      </w:r>
      <w:r w:rsidR="003B70AA" w:rsidRPr="009C7E7A">
        <w:rPr>
          <w:color w:val="auto"/>
          <w:sz w:val="22"/>
          <w:szCs w:val="22"/>
        </w:rPr>
        <w:t>.</w:t>
      </w:r>
    </w:p>
    <w:p w14:paraId="5F017171" w14:textId="77777777" w:rsidR="009C7E7A" w:rsidRPr="009C7E7A" w:rsidRDefault="009C7E7A" w:rsidP="003B70AA">
      <w:pPr>
        <w:pStyle w:val="KnowledgeList"/>
        <w:numPr>
          <w:ilvl w:val="0"/>
          <w:numId w:val="2"/>
        </w:numPr>
        <w:spacing w:before="0"/>
        <w:rPr>
          <w:color w:val="auto"/>
          <w:sz w:val="22"/>
          <w:szCs w:val="22"/>
        </w:rPr>
      </w:pPr>
      <w:r w:rsidRPr="009C7E7A">
        <w:rPr>
          <w:color w:val="auto"/>
          <w:sz w:val="22"/>
          <w:szCs w:val="22"/>
        </w:rPr>
        <w:t>Development of user friendly tools and guidelines to support effective implementation of GEDSI by Project staff and partners.</w:t>
      </w:r>
    </w:p>
    <w:p w14:paraId="2822227D" w14:textId="2FA88260" w:rsidR="00BC6501" w:rsidRPr="009C7E7A" w:rsidRDefault="00BC6501" w:rsidP="003B70AA">
      <w:pPr>
        <w:pStyle w:val="KnowledgeList"/>
        <w:numPr>
          <w:ilvl w:val="0"/>
          <w:numId w:val="2"/>
        </w:numPr>
        <w:spacing w:before="0"/>
        <w:rPr>
          <w:color w:val="auto"/>
          <w:sz w:val="22"/>
          <w:szCs w:val="22"/>
        </w:rPr>
      </w:pPr>
      <w:r w:rsidRPr="009C7E7A">
        <w:rPr>
          <w:color w:val="auto"/>
          <w:sz w:val="22"/>
          <w:szCs w:val="22"/>
        </w:rPr>
        <w:t xml:space="preserve">Maintain and enhance effective </w:t>
      </w:r>
      <w:r w:rsidR="00AC6EDA" w:rsidRPr="009C7E7A">
        <w:rPr>
          <w:color w:val="auto"/>
          <w:sz w:val="22"/>
          <w:szCs w:val="22"/>
        </w:rPr>
        <w:t>strategies and approach</w:t>
      </w:r>
      <w:r w:rsidR="005650F2" w:rsidRPr="009C7E7A">
        <w:rPr>
          <w:color w:val="auto"/>
          <w:sz w:val="22"/>
          <w:szCs w:val="22"/>
        </w:rPr>
        <w:t>es</w:t>
      </w:r>
      <w:r w:rsidR="00AC6EDA" w:rsidRPr="009C7E7A">
        <w:rPr>
          <w:color w:val="auto"/>
          <w:sz w:val="22"/>
          <w:szCs w:val="22"/>
        </w:rPr>
        <w:t xml:space="preserve">, both mainstream and targeted, that are tailored </w:t>
      </w:r>
      <w:r w:rsidR="005650F2" w:rsidRPr="009C7E7A">
        <w:rPr>
          <w:color w:val="auto"/>
          <w:sz w:val="22"/>
          <w:szCs w:val="22"/>
        </w:rPr>
        <w:t>for</w:t>
      </w:r>
      <w:r w:rsidR="00AC6EDA" w:rsidRPr="009C7E7A">
        <w:rPr>
          <w:color w:val="auto"/>
          <w:sz w:val="22"/>
          <w:szCs w:val="22"/>
        </w:rPr>
        <w:t xml:space="preserve"> the context of the Mekong region. </w:t>
      </w:r>
    </w:p>
    <w:p w14:paraId="3A223EC4" w14:textId="53D01F0E" w:rsidR="00A21E5F" w:rsidRPr="009C7E7A" w:rsidRDefault="00A21E5F" w:rsidP="003B70AA">
      <w:pPr>
        <w:pStyle w:val="KnowledgeList"/>
        <w:numPr>
          <w:ilvl w:val="0"/>
          <w:numId w:val="2"/>
        </w:numPr>
        <w:spacing w:before="0"/>
        <w:rPr>
          <w:color w:val="auto"/>
          <w:sz w:val="22"/>
          <w:szCs w:val="22"/>
        </w:rPr>
      </w:pPr>
      <w:r w:rsidRPr="009C7E7A">
        <w:rPr>
          <w:color w:val="auto"/>
          <w:sz w:val="22"/>
          <w:szCs w:val="22"/>
        </w:rPr>
        <w:t>Lead on strategic planning, implementation and evaluation of gender equality focused activities in the project/program</w:t>
      </w:r>
    </w:p>
    <w:p w14:paraId="7244322D" w14:textId="4F9C2365" w:rsidR="00A21E5F" w:rsidRPr="009C7E7A" w:rsidRDefault="00A21E5F" w:rsidP="003B70AA">
      <w:pPr>
        <w:pStyle w:val="KnowledgeList"/>
        <w:numPr>
          <w:ilvl w:val="0"/>
          <w:numId w:val="2"/>
        </w:numPr>
        <w:spacing w:before="0"/>
        <w:rPr>
          <w:color w:val="auto"/>
          <w:sz w:val="22"/>
          <w:szCs w:val="22"/>
        </w:rPr>
      </w:pPr>
      <w:r w:rsidRPr="009C7E7A">
        <w:rPr>
          <w:color w:val="auto"/>
          <w:sz w:val="22"/>
          <w:szCs w:val="22"/>
        </w:rPr>
        <w:lastRenderedPageBreak/>
        <w:t>Lead and/or</w:t>
      </w:r>
      <w:r w:rsidR="005650F2" w:rsidRPr="009C7E7A">
        <w:rPr>
          <w:color w:val="auto"/>
          <w:sz w:val="22"/>
          <w:szCs w:val="22"/>
        </w:rPr>
        <w:t xml:space="preserve"> provide</w:t>
      </w:r>
      <w:r w:rsidRPr="009C7E7A">
        <w:rPr>
          <w:color w:val="auto"/>
          <w:sz w:val="22"/>
          <w:szCs w:val="22"/>
        </w:rPr>
        <w:t xml:space="preserve"> input </w:t>
      </w:r>
      <w:r w:rsidR="00EE4E73" w:rsidRPr="009C7E7A">
        <w:rPr>
          <w:color w:val="auto"/>
          <w:sz w:val="22"/>
          <w:szCs w:val="22"/>
        </w:rPr>
        <w:t>on</w:t>
      </w:r>
      <w:r w:rsidRPr="009C7E7A">
        <w:rPr>
          <w:color w:val="auto"/>
          <w:sz w:val="22"/>
          <w:szCs w:val="22"/>
        </w:rPr>
        <w:t xml:space="preserve"> research that promotes GEDSI in water governance by Oxfam, partners and project stakeholders. </w:t>
      </w:r>
    </w:p>
    <w:p w14:paraId="1B9302AC" w14:textId="3406B3D5" w:rsidR="00AC6EDA" w:rsidRPr="009C7E7A" w:rsidRDefault="00EE4E73" w:rsidP="005C3C77">
      <w:pPr>
        <w:pStyle w:val="KnowledgeList"/>
        <w:numPr>
          <w:ilvl w:val="0"/>
          <w:numId w:val="2"/>
        </w:numPr>
        <w:spacing w:before="0"/>
        <w:rPr>
          <w:color w:val="auto"/>
          <w:sz w:val="22"/>
          <w:szCs w:val="22"/>
        </w:rPr>
      </w:pPr>
      <w:r w:rsidRPr="009C7E7A">
        <w:rPr>
          <w:color w:val="auto"/>
          <w:sz w:val="22"/>
          <w:szCs w:val="22"/>
        </w:rPr>
        <w:t>E</w:t>
      </w:r>
      <w:r w:rsidR="00A21E5F" w:rsidRPr="009C7E7A">
        <w:rPr>
          <w:color w:val="auto"/>
          <w:sz w:val="22"/>
          <w:szCs w:val="22"/>
        </w:rPr>
        <w:t xml:space="preserve">nsure that the </w:t>
      </w:r>
      <w:r w:rsidRPr="009C7E7A">
        <w:rPr>
          <w:color w:val="auto"/>
          <w:sz w:val="22"/>
          <w:szCs w:val="22"/>
        </w:rPr>
        <w:t>program/</w:t>
      </w:r>
      <w:r w:rsidR="00A21E5F" w:rsidRPr="009C7E7A">
        <w:rPr>
          <w:color w:val="auto"/>
          <w:sz w:val="22"/>
          <w:szCs w:val="22"/>
        </w:rPr>
        <w:t>project communication and key products are inclusive of GEDSI</w:t>
      </w:r>
    </w:p>
    <w:p w14:paraId="1A08B344" w14:textId="4D9F2ED8" w:rsidR="00A21E5F" w:rsidRPr="009C7E7A" w:rsidRDefault="00725164" w:rsidP="003B70AA">
      <w:pPr>
        <w:pStyle w:val="KnowledgeList"/>
        <w:numPr>
          <w:ilvl w:val="0"/>
          <w:numId w:val="2"/>
        </w:numPr>
        <w:spacing w:before="0"/>
        <w:rPr>
          <w:color w:val="auto"/>
          <w:sz w:val="22"/>
          <w:szCs w:val="22"/>
        </w:rPr>
      </w:pPr>
      <w:r w:rsidRPr="009C7E7A">
        <w:rPr>
          <w:color w:val="auto"/>
          <w:sz w:val="22"/>
          <w:szCs w:val="22"/>
        </w:rPr>
        <w:t>W</w:t>
      </w:r>
      <w:r w:rsidR="003B70AA" w:rsidRPr="009C7E7A">
        <w:rPr>
          <w:color w:val="auto"/>
          <w:sz w:val="22"/>
          <w:szCs w:val="22"/>
        </w:rPr>
        <w:t xml:space="preserve">ork closely with regional team members and directly with partners to provide </w:t>
      </w:r>
      <w:r w:rsidR="00A21E5F" w:rsidRPr="009C7E7A">
        <w:rPr>
          <w:color w:val="auto"/>
          <w:sz w:val="22"/>
          <w:szCs w:val="22"/>
        </w:rPr>
        <w:t>relevant GEDSI capacity training and support that utilize</w:t>
      </w:r>
      <w:r w:rsidR="00EE4E73" w:rsidRPr="009C7E7A">
        <w:rPr>
          <w:color w:val="auto"/>
          <w:sz w:val="22"/>
          <w:szCs w:val="22"/>
        </w:rPr>
        <w:t>s</w:t>
      </w:r>
      <w:r w:rsidR="00A21E5F" w:rsidRPr="009C7E7A">
        <w:rPr>
          <w:color w:val="auto"/>
          <w:sz w:val="22"/>
          <w:szCs w:val="22"/>
        </w:rPr>
        <w:t xml:space="preserve"> key approach</w:t>
      </w:r>
      <w:r w:rsidR="00EE4E73" w:rsidRPr="009C7E7A">
        <w:rPr>
          <w:color w:val="auto"/>
          <w:sz w:val="22"/>
          <w:szCs w:val="22"/>
        </w:rPr>
        <w:t>es</w:t>
      </w:r>
      <w:r w:rsidR="00A21E5F" w:rsidRPr="009C7E7A">
        <w:rPr>
          <w:color w:val="auto"/>
          <w:sz w:val="22"/>
          <w:szCs w:val="22"/>
        </w:rPr>
        <w:t xml:space="preserve"> outlined in the </w:t>
      </w:r>
      <w:r w:rsidR="00EE4E73" w:rsidRPr="009C7E7A">
        <w:rPr>
          <w:color w:val="auto"/>
          <w:sz w:val="22"/>
          <w:szCs w:val="22"/>
        </w:rPr>
        <w:t xml:space="preserve">GEDSI </w:t>
      </w:r>
      <w:r w:rsidR="00A21E5F" w:rsidRPr="009C7E7A">
        <w:rPr>
          <w:color w:val="auto"/>
          <w:sz w:val="22"/>
          <w:szCs w:val="22"/>
        </w:rPr>
        <w:t xml:space="preserve">strategy and/or suitable to </w:t>
      </w:r>
      <w:r w:rsidR="00EE4E73" w:rsidRPr="009C7E7A">
        <w:rPr>
          <w:color w:val="auto"/>
          <w:sz w:val="22"/>
          <w:szCs w:val="22"/>
        </w:rPr>
        <w:t xml:space="preserve">the </w:t>
      </w:r>
      <w:r w:rsidR="00A21E5F" w:rsidRPr="009C7E7A">
        <w:rPr>
          <w:color w:val="auto"/>
          <w:sz w:val="22"/>
          <w:szCs w:val="22"/>
        </w:rPr>
        <w:t>local context within the Mekong region.</w:t>
      </w:r>
    </w:p>
    <w:p w14:paraId="37304D89" w14:textId="79265C05" w:rsidR="00436AF2" w:rsidRPr="009C7E7A" w:rsidRDefault="00436AF2" w:rsidP="00436AF2">
      <w:pPr>
        <w:pStyle w:val="KnowledgeList"/>
        <w:numPr>
          <w:ilvl w:val="0"/>
          <w:numId w:val="2"/>
        </w:numPr>
        <w:spacing w:before="0"/>
        <w:rPr>
          <w:color w:val="auto"/>
          <w:sz w:val="22"/>
          <w:szCs w:val="22"/>
        </w:rPr>
      </w:pPr>
      <w:r w:rsidRPr="009C7E7A">
        <w:rPr>
          <w:color w:val="auto"/>
          <w:sz w:val="22"/>
          <w:szCs w:val="22"/>
        </w:rPr>
        <w:t>Regular field visit</w:t>
      </w:r>
      <w:r w:rsidR="00EE4E73" w:rsidRPr="009C7E7A">
        <w:rPr>
          <w:color w:val="auto"/>
          <w:sz w:val="22"/>
          <w:szCs w:val="22"/>
        </w:rPr>
        <w:t>s</w:t>
      </w:r>
      <w:r w:rsidRPr="009C7E7A">
        <w:rPr>
          <w:color w:val="auto"/>
          <w:sz w:val="22"/>
          <w:szCs w:val="22"/>
        </w:rPr>
        <w:t xml:space="preserve"> with the regional project team and partners to provide hands on support in designing and delivering high quality gender transformative approaches</w:t>
      </w:r>
      <w:r w:rsidR="00EE4E73" w:rsidRPr="009C7E7A">
        <w:rPr>
          <w:color w:val="auto"/>
          <w:sz w:val="22"/>
          <w:szCs w:val="22"/>
        </w:rPr>
        <w:t xml:space="preserve">. This includes approaches that </w:t>
      </w:r>
      <w:r w:rsidRPr="009C7E7A">
        <w:rPr>
          <w:color w:val="auto"/>
          <w:sz w:val="22"/>
          <w:szCs w:val="22"/>
        </w:rPr>
        <w:t>advocat</w:t>
      </w:r>
      <w:r w:rsidR="00EE4E73" w:rsidRPr="009C7E7A">
        <w:rPr>
          <w:color w:val="auto"/>
          <w:sz w:val="22"/>
          <w:szCs w:val="22"/>
        </w:rPr>
        <w:t>e</w:t>
      </w:r>
      <w:r w:rsidRPr="009C7E7A">
        <w:rPr>
          <w:color w:val="auto"/>
          <w:sz w:val="22"/>
          <w:szCs w:val="22"/>
        </w:rPr>
        <w:t xml:space="preserve"> for women’s rights, </w:t>
      </w:r>
      <w:r w:rsidR="00EE4E73" w:rsidRPr="009C7E7A">
        <w:rPr>
          <w:color w:val="auto"/>
          <w:sz w:val="22"/>
          <w:szCs w:val="22"/>
        </w:rPr>
        <w:t xml:space="preserve">strengthen </w:t>
      </w:r>
      <w:r w:rsidRPr="009C7E7A">
        <w:rPr>
          <w:color w:val="auto"/>
          <w:sz w:val="22"/>
          <w:szCs w:val="22"/>
        </w:rPr>
        <w:t>women’s leadership in water governance</w:t>
      </w:r>
      <w:r w:rsidR="00EE4E73" w:rsidRPr="009C7E7A">
        <w:rPr>
          <w:color w:val="auto"/>
          <w:sz w:val="22"/>
          <w:szCs w:val="22"/>
        </w:rPr>
        <w:t xml:space="preserve"> and enable women’s </w:t>
      </w:r>
      <w:r w:rsidRPr="009C7E7A">
        <w:rPr>
          <w:color w:val="auto"/>
          <w:sz w:val="22"/>
          <w:szCs w:val="22"/>
        </w:rPr>
        <w:t xml:space="preserve">access </w:t>
      </w:r>
      <w:r w:rsidR="00EE4E73" w:rsidRPr="009C7E7A">
        <w:rPr>
          <w:color w:val="auto"/>
          <w:sz w:val="22"/>
          <w:szCs w:val="22"/>
        </w:rPr>
        <w:t>and</w:t>
      </w:r>
      <w:r w:rsidRPr="009C7E7A">
        <w:rPr>
          <w:color w:val="auto"/>
          <w:sz w:val="22"/>
          <w:szCs w:val="22"/>
        </w:rPr>
        <w:t xml:space="preserve"> space for influencing at</w:t>
      </w:r>
      <w:r w:rsidR="00EE4E73" w:rsidRPr="009C7E7A">
        <w:rPr>
          <w:color w:val="auto"/>
          <w:sz w:val="22"/>
          <w:szCs w:val="22"/>
        </w:rPr>
        <w:t xml:space="preserve"> </w:t>
      </w:r>
      <w:r w:rsidRPr="009C7E7A">
        <w:rPr>
          <w:color w:val="auto"/>
          <w:sz w:val="22"/>
          <w:szCs w:val="22"/>
        </w:rPr>
        <w:t>local</w:t>
      </w:r>
      <w:r w:rsidR="00EE4E73" w:rsidRPr="009C7E7A">
        <w:rPr>
          <w:color w:val="auto"/>
          <w:sz w:val="22"/>
          <w:szCs w:val="22"/>
        </w:rPr>
        <w:t xml:space="preserve"> and </w:t>
      </w:r>
      <w:r w:rsidRPr="009C7E7A">
        <w:rPr>
          <w:color w:val="auto"/>
          <w:sz w:val="22"/>
          <w:szCs w:val="22"/>
        </w:rPr>
        <w:t>regional level</w:t>
      </w:r>
      <w:r w:rsidR="00EE4E73" w:rsidRPr="009C7E7A">
        <w:rPr>
          <w:color w:val="auto"/>
          <w:sz w:val="22"/>
          <w:szCs w:val="22"/>
        </w:rPr>
        <w:t>s</w:t>
      </w:r>
      <w:r w:rsidRPr="009C7E7A">
        <w:rPr>
          <w:color w:val="auto"/>
          <w:sz w:val="22"/>
          <w:szCs w:val="22"/>
        </w:rPr>
        <w:t>.</w:t>
      </w:r>
    </w:p>
    <w:p w14:paraId="7F7E3264" w14:textId="69F955EB" w:rsidR="009159A5" w:rsidRPr="009C7E7A" w:rsidRDefault="009159A5" w:rsidP="009159A5">
      <w:pPr>
        <w:pStyle w:val="Title"/>
        <w:pBdr>
          <w:bottom w:val="none" w:sz="0" w:space="0" w:color="auto"/>
        </w:pBdr>
        <w:tabs>
          <w:tab w:val="left" w:pos="7845"/>
        </w:tabs>
        <w:spacing w:after="0" w:line="240" w:lineRule="auto"/>
        <w:rPr>
          <w:rFonts w:ascii="Times New Roman" w:eastAsia="Times New Roman" w:hAnsi="Times New Roman" w:cs="Times New Roman"/>
          <w:b/>
          <w:bCs/>
          <w:caps/>
          <w:color w:val="61A534"/>
          <w:sz w:val="26"/>
          <w:szCs w:val="26"/>
        </w:rPr>
      </w:pPr>
      <w:r w:rsidRPr="009C7E7A">
        <w:rPr>
          <w:rFonts w:ascii="Times New Roman" w:eastAsia="Times New Roman" w:hAnsi="Times New Roman" w:cs="Times New Roman"/>
          <w:b/>
          <w:bCs/>
          <w:caps/>
          <w:color w:val="61A534"/>
          <w:sz w:val="26"/>
          <w:szCs w:val="26"/>
        </w:rPr>
        <w:t>Thematic and technical expertise</w:t>
      </w:r>
    </w:p>
    <w:p w14:paraId="78AC7A48" w14:textId="0D65DB46" w:rsidR="00436AF2" w:rsidRPr="009C7E7A" w:rsidRDefault="00436AF2" w:rsidP="00436AF2">
      <w:pPr>
        <w:pStyle w:val="ListParagraph"/>
        <w:numPr>
          <w:ilvl w:val="0"/>
          <w:numId w:val="5"/>
        </w:numPr>
        <w:autoSpaceDE w:val="0"/>
        <w:autoSpaceDN w:val="0"/>
        <w:adjustRightInd w:val="0"/>
        <w:spacing w:after="0" w:line="240" w:lineRule="auto"/>
        <w:rPr>
          <w:rFonts w:ascii="Times New Roman" w:hAnsi="Times New Roman" w:cs="Times New Roman"/>
        </w:rPr>
      </w:pPr>
      <w:r w:rsidRPr="009C7E7A">
        <w:rPr>
          <w:rFonts w:ascii="Times New Roman" w:hAnsi="Times New Roman" w:cs="Times New Roman"/>
        </w:rPr>
        <w:t>Provide technical support to sharpen the stakeholder mapping, gender and power analysis and development of strategies that support GEDSI work at IP2 project and partner levels across the Mekong region</w:t>
      </w:r>
      <w:r w:rsidR="0013106C" w:rsidRPr="009C7E7A">
        <w:rPr>
          <w:rFonts w:ascii="Times New Roman" w:hAnsi="Times New Roman" w:cs="Times New Roman"/>
        </w:rPr>
        <w:t>.</w:t>
      </w:r>
    </w:p>
    <w:p w14:paraId="23410E72" w14:textId="5AB664DE" w:rsidR="0045343B" w:rsidRPr="009C7E7A" w:rsidRDefault="009159A5" w:rsidP="009159A5">
      <w:pPr>
        <w:pStyle w:val="ListParagraph"/>
        <w:numPr>
          <w:ilvl w:val="0"/>
          <w:numId w:val="5"/>
        </w:numPr>
        <w:autoSpaceDE w:val="0"/>
        <w:autoSpaceDN w:val="0"/>
        <w:adjustRightInd w:val="0"/>
        <w:spacing w:after="0" w:line="240" w:lineRule="auto"/>
        <w:rPr>
          <w:rFonts w:ascii="Times New Roman" w:hAnsi="Times New Roman" w:cs="Times New Roman"/>
          <w:szCs w:val="20"/>
        </w:rPr>
      </w:pPr>
      <w:r w:rsidRPr="009C7E7A">
        <w:rPr>
          <w:rFonts w:ascii="Times New Roman" w:hAnsi="Times New Roman" w:cs="Times New Roman"/>
        </w:rPr>
        <w:t xml:space="preserve">Knowledge and experience in </w:t>
      </w:r>
      <w:r w:rsidR="0045343B" w:rsidRPr="009C7E7A">
        <w:rPr>
          <w:rFonts w:ascii="Times New Roman" w:hAnsi="Times New Roman" w:cs="Times New Roman"/>
        </w:rPr>
        <w:t xml:space="preserve">the </w:t>
      </w:r>
      <w:r w:rsidRPr="009C7E7A">
        <w:rPr>
          <w:rFonts w:ascii="Times New Roman" w:hAnsi="Times New Roman" w:cs="Times New Roman"/>
        </w:rPr>
        <w:t>management of gender, women</w:t>
      </w:r>
      <w:r w:rsidR="00155468" w:rsidRPr="009C7E7A">
        <w:rPr>
          <w:rFonts w:ascii="Times New Roman" w:hAnsi="Times New Roman" w:cs="Times New Roman"/>
        </w:rPr>
        <w:t>’s</w:t>
      </w:r>
      <w:r w:rsidRPr="009C7E7A">
        <w:rPr>
          <w:rFonts w:ascii="Times New Roman" w:hAnsi="Times New Roman" w:cs="Times New Roman"/>
        </w:rPr>
        <w:t xml:space="preserve"> transformative leadership, </w:t>
      </w:r>
      <w:r w:rsidR="0045343B" w:rsidRPr="009C7E7A">
        <w:rPr>
          <w:rFonts w:ascii="Times New Roman" w:hAnsi="Times New Roman" w:cs="Times New Roman"/>
        </w:rPr>
        <w:t>d</w:t>
      </w:r>
      <w:r w:rsidRPr="009C7E7A">
        <w:rPr>
          <w:rFonts w:ascii="Times New Roman" w:hAnsi="Times New Roman" w:cs="Times New Roman"/>
        </w:rPr>
        <w:t>isability</w:t>
      </w:r>
      <w:r w:rsidR="0045343B" w:rsidRPr="009C7E7A">
        <w:rPr>
          <w:rFonts w:ascii="Times New Roman" w:hAnsi="Times New Roman" w:cs="Times New Roman"/>
        </w:rPr>
        <w:t xml:space="preserve"> and social i</w:t>
      </w:r>
      <w:r w:rsidRPr="009C7E7A">
        <w:rPr>
          <w:rFonts w:ascii="Times New Roman" w:hAnsi="Times New Roman" w:cs="Times New Roman"/>
        </w:rPr>
        <w:t>nclusion programs</w:t>
      </w:r>
      <w:r w:rsidR="0045343B" w:rsidRPr="009C7E7A">
        <w:rPr>
          <w:rFonts w:ascii="Times New Roman" w:hAnsi="Times New Roman" w:cs="Times New Roman"/>
        </w:rPr>
        <w:t>, including</w:t>
      </w:r>
      <w:r w:rsidR="00155468" w:rsidRPr="009C7E7A">
        <w:rPr>
          <w:rFonts w:ascii="Times New Roman" w:hAnsi="Times New Roman" w:cs="Times New Roman"/>
        </w:rPr>
        <w:t xml:space="preserve"> current knowledge of</w:t>
      </w:r>
      <w:r w:rsidR="0045343B" w:rsidRPr="009C7E7A">
        <w:rPr>
          <w:rFonts w:ascii="Times New Roman" w:hAnsi="Times New Roman" w:cs="Times New Roman"/>
        </w:rPr>
        <w:t xml:space="preserve"> international best practice.</w:t>
      </w:r>
    </w:p>
    <w:p w14:paraId="62ACCB48" w14:textId="11297B20" w:rsidR="009159A5" w:rsidRPr="009C7E7A" w:rsidRDefault="0045343B" w:rsidP="009159A5">
      <w:pPr>
        <w:pStyle w:val="ListParagraph"/>
        <w:numPr>
          <w:ilvl w:val="0"/>
          <w:numId w:val="5"/>
        </w:numPr>
        <w:autoSpaceDE w:val="0"/>
        <w:autoSpaceDN w:val="0"/>
        <w:adjustRightInd w:val="0"/>
        <w:spacing w:after="0" w:line="240" w:lineRule="auto"/>
        <w:rPr>
          <w:rFonts w:ascii="Times New Roman" w:hAnsi="Times New Roman" w:cs="Times New Roman"/>
          <w:szCs w:val="20"/>
        </w:rPr>
      </w:pPr>
      <w:r w:rsidRPr="009C7E7A">
        <w:rPr>
          <w:rFonts w:ascii="Times New Roman" w:hAnsi="Times New Roman" w:cs="Times New Roman"/>
        </w:rPr>
        <w:t>Expertise in applying</w:t>
      </w:r>
      <w:r w:rsidR="009159A5" w:rsidRPr="009C7E7A">
        <w:rPr>
          <w:rFonts w:ascii="Times New Roman" w:hAnsi="Times New Roman" w:cs="Times New Roman"/>
        </w:rPr>
        <w:t xml:space="preserve"> a gender lens in developing and analyzing budgets and </w:t>
      </w:r>
      <w:r w:rsidRPr="009C7E7A">
        <w:rPr>
          <w:rFonts w:ascii="Times New Roman" w:hAnsi="Times New Roman" w:cs="Times New Roman"/>
        </w:rPr>
        <w:t>developing and implementing activities that are</w:t>
      </w:r>
      <w:r w:rsidR="009159A5" w:rsidRPr="009C7E7A">
        <w:rPr>
          <w:rFonts w:ascii="Times New Roman" w:hAnsi="Times New Roman" w:cs="Times New Roman"/>
        </w:rPr>
        <w:t xml:space="preserve"> gender responsive and transforma</w:t>
      </w:r>
      <w:r w:rsidRPr="009C7E7A">
        <w:rPr>
          <w:rFonts w:ascii="Times New Roman" w:hAnsi="Times New Roman" w:cs="Times New Roman"/>
        </w:rPr>
        <w:t>tive.</w:t>
      </w:r>
    </w:p>
    <w:p w14:paraId="7B5D364B" w14:textId="0E482795" w:rsidR="0090499A" w:rsidRPr="009C7E7A" w:rsidRDefault="0090499A" w:rsidP="009159A5">
      <w:pPr>
        <w:pStyle w:val="ListParagraph"/>
        <w:numPr>
          <w:ilvl w:val="0"/>
          <w:numId w:val="5"/>
        </w:numPr>
        <w:autoSpaceDE w:val="0"/>
        <w:autoSpaceDN w:val="0"/>
        <w:adjustRightInd w:val="0"/>
        <w:spacing w:after="0" w:line="240" w:lineRule="auto"/>
        <w:rPr>
          <w:rFonts w:ascii="Times New Roman" w:hAnsi="Times New Roman" w:cs="Times New Roman"/>
          <w:szCs w:val="20"/>
        </w:rPr>
      </w:pPr>
      <w:r w:rsidRPr="009C7E7A">
        <w:rPr>
          <w:rFonts w:ascii="Times New Roman" w:hAnsi="Times New Roman" w:cs="Times New Roman"/>
        </w:rPr>
        <w:t xml:space="preserve">Play central role in Monitoring, Evaluation, </w:t>
      </w:r>
      <w:r w:rsidR="00E22624" w:rsidRPr="009C7E7A">
        <w:rPr>
          <w:rFonts w:ascii="Times New Roman" w:hAnsi="Times New Roman" w:cs="Times New Roman"/>
        </w:rPr>
        <w:t>Accountability</w:t>
      </w:r>
      <w:r w:rsidRPr="009C7E7A">
        <w:rPr>
          <w:rFonts w:ascii="Times New Roman" w:hAnsi="Times New Roman" w:cs="Times New Roman"/>
        </w:rPr>
        <w:t xml:space="preserve"> and Learning (MEAL) processes to support GEDSI outcomes and indicators across the program, project and operations</w:t>
      </w:r>
      <w:r w:rsidR="00246EFF" w:rsidRPr="009C7E7A">
        <w:rPr>
          <w:rFonts w:ascii="Times New Roman" w:hAnsi="Times New Roman" w:cs="Times New Roman"/>
        </w:rPr>
        <w:t>.</w:t>
      </w:r>
    </w:p>
    <w:p w14:paraId="47698141" w14:textId="7B3A5F81" w:rsidR="009159A5" w:rsidRPr="009C7E7A" w:rsidRDefault="009159A5" w:rsidP="005A1CF4">
      <w:pPr>
        <w:pStyle w:val="ListParagraph"/>
        <w:numPr>
          <w:ilvl w:val="0"/>
          <w:numId w:val="5"/>
        </w:numPr>
        <w:autoSpaceDE w:val="0"/>
        <w:autoSpaceDN w:val="0"/>
        <w:adjustRightInd w:val="0"/>
        <w:spacing w:after="0" w:line="240" w:lineRule="auto"/>
        <w:rPr>
          <w:rFonts w:ascii="Times New Roman" w:hAnsi="Times New Roman" w:cs="Times New Roman"/>
          <w:szCs w:val="20"/>
        </w:rPr>
      </w:pPr>
      <w:r w:rsidRPr="009C7E7A">
        <w:rPr>
          <w:rFonts w:ascii="Times New Roman" w:hAnsi="Times New Roman" w:cs="Times New Roman"/>
        </w:rPr>
        <w:t>Develop learning brief, lobby</w:t>
      </w:r>
      <w:r w:rsidR="009C7E7A" w:rsidRPr="009C7E7A">
        <w:rPr>
          <w:rFonts w:ascii="Times New Roman" w:hAnsi="Times New Roman" w:cs="Times New Roman"/>
        </w:rPr>
        <w:t>ing</w:t>
      </w:r>
      <w:r w:rsidRPr="009C7E7A">
        <w:rPr>
          <w:rFonts w:ascii="Times New Roman" w:hAnsi="Times New Roman" w:cs="Times New Roman"/>
        </w:rPr>
        <w:t xml:space="preserve"> note </w:t>
      </w:r>
      <w:r w:rsidR="00436AF2" w:rsidRPr="009C7E7A">
        <w:rPr>
          <w:rFonts w:ascii="Times New Roman" w:hAnsi="Times New Roman" w:cs="Times New Roman"/>
        </w:rPr>
        <w:t>that capture</w:t>
      </w:r>
      <w:r w:rsidR="00246EFF" w:rsidRPr="009C7E7A">
        <w:rPr>
          <w:rFonts w:ascii="Times New Roman" w:hAnsi="Times New Roman" w:cs="Times New Roman"/>
        </w:rPr>
        <w:t>s</w:t>
      </w:r>
      <w:r w:rsidR="00436AF2" w:rsidRPr="009C7E7A">
        <w:rPr>
          <w:rFonts w:ascii="Times New Roman" w:hAnsi="Times New Roman" w:cs="Times New Roman"/>
        </w:rPr>
        <w:t xml:space="preserve"> </w:t>
      </w:r>
      <w:r w:rsidR="00501834" w:rsidRPr="009C7E7A">
        <w:rPr>
          <w:rFonts w:ascii="Times New Roman" w:hAnsi="Times New Roman" w:cs="Times New Roman"/>
        </w:rPr>
        <w:t xml:space="preserve">notable </w:t>
      </w:r>
      <w:r w:rsidR="00246EFF" w:rsidRPr="009C7E7A">
        <w:rPr>
          <w:rFonts w:ascii="Times New Roman" w:hAnsi="Times New Roman" w:cs="Times New Roman"/>
        </w:rPr>
        <w:t>GEDSI</w:t>
      </w:r>
      <w:r w:rsidR="00436AF2" w:rsidRPr="009C7E7A">
        <w:rPr>
          <w:rFonts w:ascii="Times New Roman" w:hAnsi="Times New Roman" w:cs="Times New Roman"/>
        </w:rPr>
        <w:t xml:space="preserve"> examples and achievements for sharing</w:t>
      </w:r>
      <w:r w:rsidR="00246EFF" w:rsidRPr="009C7E7A">
        <w:rPr>
          <w:rFonts w:ascii="Times New Roman" w:hAnsi="Times New Roman" w:cs="Times New Roman"/>
        </w:rPr>
        <w:t xml:space="preserve"> with</w:t>
      </w:r>
      <w:r w:rsidR="00436AF2" w:rsidRPr="009C7E7A">
        <w:rPr>
          <w:rFonts w:ascii="Times New Roman" w:hAnsi="Times New Roman" w:cs="Times New Roman"/>
        </w:rPr>
        <w:t xml:space="preserve"> internal and external stakeholders </w:t>
      </w:r>
      <w:r w:rsidR="00501834" w:rsidRPr="009C7E7A">
        <w:rPr>
          <w:rFonts w:ascii="Times New Roman" w:hAnsi="Times New Roman" w:cs="Times New Roman"/>
        </w:rPr>
        <w:t xml:space="preserve">that align </w:t>
      </w:r>
      <w:r w:rsidRPr="009C7E7A">
        <w:rPr>
          <w:rFonts w:ascii="Times New Roman" w:hAnsi="Times New Roman" w:cs="Times New Roman"/>
        </w:rPr>
        <w:t xml:space="preserve">with </w:t>
      </w:r>
      <w:r w:rsidR="00436AF2" w:rsidRPr="009C7E7A">
        <w:rPr>
          <w:rFonts w:ascii="Times New Roman" w:hAnsi="Times New Roman" w:cs="Times New Roman"/>
        </w:rPr>
        <w:t xml:space="preserve">the change that </w:t>
      </w:r>
      <w:r w:rsidRPr="009C7E7A">
        <w:rPr>
          <w:rFonts w:ascii="Times New Roman" w:hAnsi="Times New Roman" w:cs="Times New Roman"/>
        </w:rPr>
        <w:t>the Mekong Regional Water Governance program strategy</w:t>
      </w:r>
      <w:r w:rsidR="00436AF2" w:rsidRPr="009C7E7A">
        <w:rPr>
          <w:rFonts w:ascii="Times New Roman" w:hAnsi="Times New Roman" w:cs="Times New Roman"/>
        </w:rPr>
        <w:t xml:space="preserve"> would like to bring about.</w:t>
      </w:r>
      <w:r w:rsidRPr="009C7E7A">
        <w:rPr>
          <w:rFonts w:ascii="Times New Roman" w:hAnsi="Times New Roman" w:cs="Times New Roman"/>
        </w:rPr>
        <w:t xml:space="preserve"> </w:t>
      </w:r>
    </w:p>
    <w:p w14:paraId="2CF9A00F" w14:textId="77777777" w:rsidR="009159A5" w:rsidRPr="009C7E7A" w:rsidRDefault="009159A5" w:rsidP="009159A5">
      <w:pPr>
        <w:pStyle w:val="KnowledgeList"/>
        <w:tabs>
          <w:tab w:val="clear" w:pos="360"/>
        </w:tabs>
        <w:spacing w:before="0"/>
        <w:ind w:left="0" w:firstLine="0"/>
        <w:rPr>
          <w:color w:val="auto"/>
          <w:sz w:val="22"/>
          <w:szCs w:val="22"/>
        </w:rPr>
      </w:pPr>
    </w:p>
    <w:p w14:paraId="63FDAA24" w14:textId="77777777" w:rsidR="003B70AA" w:rsidRPr="009C7E7A" w:rsidRDefault="003B70AA" w:rsidP="001123BD">
      <w:pPr>
        <w:pStyle w:val="Title"/>
        <w:pBdr>
          <w:bottom w:val="none" w:sz="0" w:space="0" w:color="auto"/>
        </w:pBdr>
        <w:tabs>
          <w:tab w:val="left" w:pos="7845"/>
        </w:tabs>
        <w:spacing w:after="0" w:line="240" w:lineRule="auto"/>
        <w:rPr>
          <w:rFonts w:ascii="Times New Roman" w:eastAsia="Times New Roman" w:hAnsi="Times New Roman" w:cs="Times New Roman"/>
          <w:b/>
          <w:bCs/>
          <w:caps/>
          <w:color w:val="61A534"/>
          <w:sz w:val="26"/>
          <w:szCs w:val="26"/>
        </w:rPr>
      </w:pPr>
      <w:r w:rsidRPr="009C7E7A">
        <w:rPr>
          <w:rFonts w:ascii="Times New Roman" w:eastAsia="Times New Roman" w:hAnsi="Times New Roman" w:cs="Times New Roman"/>
          <w:b/>
          <w:bCs/>
          <w:caps/>
          <w:color w:val="61A534"/>
          <w:sz w:val="26"/>
          <w:szCs w:val="26"/>
        </w:rPr>
        <w:t>Business Services</w:t>
      </w:r>
    </w:p>
    <w:p w14:paraId="0746CD62" w14:textId="78EA0545" w:rsidR="00436AF2" w:rsidRPr="009C7E7A" w:rsidRDefault="00436AF2" w:rsidP="00436AF2">
      <w:pPr>
        <w:numPr>
          <w:ilvl w:val="1"/>
          <w:numId w:val="7"/>
        </w:numPr>
        <w:tabs>
          <w:tab w:val="clear" w:pos="1080"/>
          <w:tab w:val="num" w:pos="360"/>
        </w:tabs>
        <w:spacing w:after="0" w:line="240" w:lineRule="auto"/>
        <w:ind w:left="360"/>
        <w:jc w:val="both"/>
        <w:rPr>
          <w:rFonts w:ascii="Times New Roman" w:hAnsi="Times New Roman" w:cs="Times New Roman"/>
          <w:lang w:val="en-GB"/>
        </w:rPr>
      </w:pPr>
      <w:r w:rsidRPr="009C7E7A">
        <w:rPr>
          <w:rFonts w:ascii="Times New Roman" w:hAnsi="Times New Roman" w:cs="Times New Roman"/>
          <w:lang w:val="en-GB"/>
        </w:rPr>
        <w:t>Ensure GEDSI support is provided to Inclusion Project 2 staff and partners in all aspects of the project implementation.</w:t>
      </w:r>
    </w:p>
    <w:p w14:paraId="44D9123D" w14:textId="79FCB198" w:rsidR="0090499A" w:rsidRPr="009C7E7A" w:rsidRDefault="0090499A" w:rsidP="00436AF2">
      <w:pPr>
        <w:numPr>
          <w:ilvl w:val="1"/>
          <w:numId w:val="7"/>
        </w:numPr>
        <w:tabs>
          <w:tab w:val="clear" w:pos="1080"/>
          <w:tab w:val="num" w:pos="360"/>
        </w:tabs>
        <w:spacing w:after="0" w:line="240" w:lineRule="auto"/>
        <w:ind w:left="360"/>
        <w:jc w:val="both"/>
        <w:rPr>
          <w:rFonts w:ascii="Times New Roman" w:hAnsi="Times New Roman" w:cs="Times New Roman"/>
          <w:lang w:val="en-GB"/>
        </w:rPr>
      </w:pPr>
      <w:r w:rsidRPr="009C7E7A">
        <w:rPr>
          <w:rFonts w:ascii="Times New Roman" w:hAnsi="Times New Roman" w:cs="Times New Roman"/>
          <w:lang w:val="en-GB"/>
        </w:rPr>
        <w:t>Maintain</w:t>
      </w:r>
      <w:r w:rsidR="006F384F" w:rsidRPr="009C7E7A">
        <w:rPr>
          <w:rFonts w:ascii="Times New Roman" w:hAnsi="Times New Roman" w:cs="Times New Roman"/>
          <w:lang w:val="en-GB"/>
        </w:rPr>
        <w:t xml:space="preserve"> </w:t>
      </w:r>
      <w:r w:rsidRPr="009C7E7A">
        <w:rPr>
          <w:rFonts w:ascii="Times New Roman" w:hAnsi="Times New Roman" w:cs="Times New Roman"/>
          <w:lang w:val="en-GB"/>
        </w:rPr>
        <w:t>engagement with donor, regional and national partners</w:t>
      </w:r>
      <w:r w:rsidR="006F384F" w:rsidRPr="009C7E7A">
        <w:rPr>
          <w:rFonts w:ascii="Times New Roman" w:hAnsi="Times New Roman" w:cs="Times New Roman"/>
          <w:lang w:val="en-GB"/>
        </w:rPr>
        <w:t xml:space="preserve"> and</w:t>
      </w:r>
      <w:r w:rsidRPr="009C7E7A">
        <w:rPr>
          <w:rFonts w:ascii="Times New Roman" w:hAnsi="Times New Roman" w:cs="Times New Roman"/>
          <w:lang w:val="en-GB"/>
        </w:rPr>
        <w:t xml:space="preserve"> relevant government bodies</w:t>
      </w:r>
    </w:p>
    <w:p w14:paraId="31DDEA3E" w14:textId="49211BC0" w:rsidR="00436AF2" w:rsidRPr="009C7E7A" w:rsidRDefault="00436AF2" w:rsidP="00436AF2">
      <w:pPr>
        <w:numPr>
          <w:ilvl w:val="1"/>
          <w:numId w:val="7"/>
        </w:numPr>
        <w:tabs>
          <w:tab w:val="clear" w:pos="1080"/>
          <w:tab w:val="num" w:pos="360"/>
        </w:tabs>
        <w:spacing w:after="0" w:line="240" w:lineRule="auto"/>
        <w:ind w:left="360"/>
        <w:jc w:val="both"/>
        <w:outlineLvl w:val="0"/>
        <w:rPr>
          <w:rFonts w:ascii="Times New Roman" w:hAnsi="Times New Roman" w:cs="Times New Roman"/>
          <w:bCs/>
        </w:rPr>
      </w:pPr>
      <w:r w:rsidRPr="009C7E7A">
        <w:rPr>
          <w:rFonts w:ascii="Times New Roman" w:hAnsi="Times New Roman" w:cs="Times New Roman"/>
          <w:bCs/>
        </w:rPr>
        <w:t>Represent IP2 in relevant external meetings</w:t>
      </w:r>
    </w:p>
    <w:p w14:paraId="2970083E" w14:textId="77777777" w:rsidR="00436AF2" w:rsidRPr="009C7E7A" w:rsidRDefault="00436AF2" w:rsidP="00436AF2">
      <w:pPr>
        <w:numPr>
          <w:ilvl w:val="1"/>
          <w:numId w:val="7"/>
        </w:numPr>
        <w:tabs>
          <w:tab w:val="clear" w:pos="1080"/>
          <w:tab w:val="num" w:pos="360"/>
        </w:tabs>
        <w:spacing w:after="0" w:line="240" w:lineRule="auto"/>
        <w:ind w:left="360"/>
        <w:jc w:val="both"/>
        <w:rPr>
          <w:rFonts w:ascii="Times New Roman" w:hAnsi="Times New Roman" w:cs="Times New Roman"/>
        </w:rPr>
      </w:pPr>
      <w:r w:rsidRPr="009C7E7A">
        <w:rPr>
          <w:rFonts w:ascii="Times New Roman" w:hAnsi="Times New Roman" w:cs="Times New Roman"/>
        </w:rPr>
        <w:t>Build networks and collaborate with local and international organizations</w:t>
      </w:r>
    </w:p>
    <w:p w14:paraId="39D79462" w14:textId="77777777" w:rsidR="00436AF2" w:rsidRPr="009C7E7A" w:rsidRDefault="00436AF2" w:rsidP="00436AF2">
      <w:pPr>
        <w:numPr>
          <w:ilvl w:val="1"/>
          <w:numId w:val="7"/>
        </w:numPr>
        <w:tabs>
          <w:tab w:val="clear" w:pos="1080"/>
          <w:tab w:val="num" w:pos="360"/>
        </w:tabs>
        <w:spacing w:after="0" w:line="240" w:lineRule="auto"/>
        <w:ind w:left="360"/>
        <w:jc w:val="both"/>
        <w:outlineLvl w:val="0"/>
        <w:rPr>
          <w:rFonts w:ascii="Times New Roman" w:hAnsi="Times New Roman" w:cs="Times New Roman"/>
          <w:color w:val="000000"/>
        </w:rPr>
      </w:pPr>
      <w:r w:rsidRPr="009C7E7A">
        <w:rPr>
          <w:rFonts w:ascii="Times New Roman" w:hAnsi="Times New Roman" w:cs="Times New Roman"/>
          <w:color w:val="000000"/>
        </w:rPr>
        <w:t>Participate actively in wider organizational development and change processes and teams.</w:t>
      </w:r>
    </w:p>
    <w:p w14:paraId="1632794F" w14:textId="75041CF3" w:rsidR="00436AF2" w:rsidRPr="009C7E7A" w:rsidRDefault="00436AF2" w:rsidP="00436AF2">
      <w:pPr>
        <w:numPr>
          <w:ilvl w:val="1"/>
          <w:numId w:val="7"/>
        </w:numPr>
        <w:tabs>
          <w:tab w:val="clear" w:pos="1080"/>
          <w:tab w:val="num" w:pos="360"/>
        </w:tabs>
        <w:spacing w:after="0" w:line="240" w:lineRule="auto"/>
        <w:ind w:left="360"/>
        <w:jc w:val="both"/>
        <w:outlineLvl w:val="0"/>
        <w:rPr>
          <w:rFonts w:ascii="Times New Roman" w:hAnsi="Times New Roman" w:cs="Times New Roman"/>
          <w:color w:val="000000"/>
        </w:rPr>
      </w:pPr>
      <w:r w:rsidRPr="009C7E7A">
        <w:rPr>
          <w:rFonts w:ascii="Times New Roman" w:hAnsi="Times New Roman" w:cs="Times New Roman"/>
          <w:lang w:val="en-GB"/>
        </w:rPr>
        <w:t>Contribute to the implementation and compliance of Oxfam administrative, health, safety and security policies and frameworks.</w:t>
      </w:r>
    </w:p>
    <w:p w14:paraId="2A59E6F2" w14:textId="77777777" w:rsidR="00AF3529" w:rsidRPr="009C7E7A" w:rsidRDefault="00AF3529" w:rsidP="00B2549B">
      <w:pPr>
        <w:pStyle w:val="KnowledgeList"/>
        <w:tabs>
          <w:tab w:val="clear" w:pos="360"/>
        </w:tabs>
        <w:spacing w:before="0"/>
        <w:ind w:left="360" w:firstLine="0"/>
        <w:rPr>
          <w:color w:val="auto"/>
          <w:szCs w:val="24"/>
        </w:rPr>
      </w:pPr>
    </w:p>
    <w:p w14:paraId="31397C63" w14:textId="403E19D4" w:rsidR="00926304" w:rsidRPr="009C7E7A" w:rsidRDefault="00A50B55" w:rsidP="001123BD">
      <w:pPr>
        <w:pStyle w:val="Title"/>
        <w:pBdr>
          <w:bottom w:val="none" w:sz="0" w:space="0" w:color="auto"/>
        </w:pBdr>
        <w:tabs>
          <w:tab w:val="left" w:pos="7845"/>
        </w:tabs>
        <w:spacing w:after="0" w:line="240" w:lineRule="auto"/>
        <w:rPr>
          <w:rFonts w:ascii="Times New Roman" w:eastAsia="Times New Roman" w:hAnsi="Times New Roman" w:cs="Times New Roman"/>
          <w:b/>
          <w:bCs/>
          <w:caps/>
          <w:color w:val="61A534"/>
          <w:sz w:val="26"/>
          <w:szCs w:val="26"/>
        </w:rPr>
      </w:pPr>
      <w:r w:rsidRPr="009C7E7A">
        <w:rPr>
          <w:rFonts w:ascii="Times New Roman" w:eastAsia="Times New Roman" w:hAnsi="Times New Roman" w:cs="Times New Roman"/>
          <w:b/>
          <w:bCs/>
          <w:caps/>
          <w:color w:val="61A534"/>
          <w:sz w:val="26"/>
          <w:szCs w:val="26"/>
        </w:rPr>
        <w:t>Core Competencies</w:t>
      </w:r>
    </w:p>
    <w:p w14:paraId="6FE43BC5" w14:textId="2CA31A6F" w:rsidR="00AF3529" w:rsidRPr="009C7E7A" w:rsidRDefault="00AF3529" w:rsidP="00A50B55">
      <w:pPr>
        <w:pStyle w:val="KnowledgeList"/>
        <w:numPr>
          <w:ilvl w:val="0"/>
          <w:numId w:val="2"/>
        </w:numPr>
        <w:spacing w:before="0"/>
        <w:rPr>
          <w:color w:val="auto"/>
          <w:sz w:val="22"/>
          <w:szCs w:val="22"/>
        </w:rPr>
      </w:pPr>
      <w:r w:rsidRPr="009C7E7A">
        <w:rPr>
          <w:color w:val="auto"/>
          <w:sz w:val="22"/>
          <w:szCs w:val="22"/>
        </w:rPr>
        <w:t>Demonstrated experience in promoting GEDSI in national and regional programs</w:t>
      </w:r>
      <w:r w:rsidR="00AA19B4" w:rsidRPr="009C7E7A">
        <w:rPr>
          <w:color w:val="auto"/>
          <w:sz w:val="22"/>
          <w:szCs w:val="22"/>
        </w:rPr>
        <w:t>.</w:t>
      </w:r>
    </w:p>
    <w:p w14:paraId="01378DDB" w14:textId="2D5C4201" w:rsidR="00AF3529" w:rsidRPr="009C7E7A" w:rsidRDefault="00AF3529" w:rsidP="00A50B55">
      <w:pPr>
        <w:pStyle w:val="KnowledgeList"/>
        <w:numPr>
          <w:ilvl w:val="0"/>
          <w:numId w:val="2"/>
        </w:numPr>
        <w:spacing w:before="0"/>
        <w:rPr>
          <w:color w:val="auto"/>
          <w:sz w:val="22"/>
          <w:szCs w:val="22"/>
        </w:rPr>
      </w:pPr>
      <w:r w:rsidRPr="009C7E7A">
        <w:rPr>
          <w:color w:val="auto"/>
          <w:sz w:val="22"/>
          <w:szCs w:val="22"/>
        </w:rPr>
        <w:t>Proven experience in strategy development</w:t>
      </w:r>
      <w:r w:rsidR="00AA19B4" w:rsidRPr="009C7E7A">
        <w:rPr>
          <w:color w:val="auto"/>
          <w:sz w:val="22"/>
          <w:szCs w:val="22"/>
        </w:rPr>
        <w:t>,</w:t>
      </w:r>
      <w:r w:rsidRPr="009C7E7A">
        <w:rPr>
          <w:color w:val="auto"/>
          <w:sz w:val="22"/>
          <w:szCs w:val="22"/>
        </w:rPr>
        <w:t xml:space="preserve"> including</w:t>
      </w:r>
      <w:r w:rsidR="00AA19B4" w:rsidRPr="009C7E7A">
        <w:rPr>
          <w:color w:val="auto"/>
          <w:sz w:val="22"/>
          <w:szCs w:val="22"/>
        </w:rPr>
        <w:t xml:space="preserve"> taking an</w:t>
      </w:r>
      <w:r w:rsidRPr="009C7E7A">
        <w:rPr>
          <w:color w:val="auto"/>
          <w:sz w:val="22"/>
          <w:szCs w:val="22"/>
        </w:rPr>
        <w:t xml:space="preserve"> inclusive and practical approach that promote</w:t>
      </w:r>
      <w:r w:rsidR="00AA19B4" w:rsidRPr="009C7E7A">
        <w:rPr>
          <w:color w:val="auto"/>
          <w:sz w:val="22"/>
          <w:szCs w:val="22"/>
        </w:rPr>
        <w:t>s</w:t>
      </w:r>
      <w:r w:rsidRPr="009C7E7A">
        <w:rPr>
          <w:color w:val="auto"/>
          <w:sz w:val="22"/>
          <w:szCs w:val="22"/>
        </w:rPr>
        <w:t xml:space="preserve"> meaningful participation of communit</w:t>
      </w:r>
      <w:r w:rsidR="00AA19B4" w:rsidRPr="009C7E7A">
        <w:rPr>
          <w:color w:val="auto"/>
          <w:sz w:val="22"/>
          <w:szCs w:val="22"/>
        </w:rPr>
        <w:t>ies</w:t>
      </w:r>
      <w:r w:rsidRPr="009C7E7A">
        <w:rPr>
          <w:color w:val="auto"/>
          <w:sz w:val="22"/>
          <w:szCs w:val="22"/>
        </w:rPr>
        <w:t xml:space="preserve"> and networks from local-regional levels.</w:t>
      </w:r>
    </w:p>
    <w:p w14:paraId="09C04029" w14:textId="475CFDA6" w:rsidR="00AF3529" w:rsidRPr="009C7E7A" w:rsidRDefault="00AF3529" w:rsidP="00A50B55">
      <w:pPr>
        <w:pStyle w:val="KnowledgeList"/>
        <w:numPr>
          <w:ilvl w:val="0"/>
          <w:numId w:val="2"/>
        </w:numPr>
        <w:spacing w:before="0"/>
        <w:rPr>
          <w:color w:val="auto"/>
          <w:sz w:val="22"/>
          <w:szCs w:val="22"/>
        </w:rPr>
      </w:pPr>
      <w:r w:rsidRPr="009C7E7A">
        <w:rPr>
          <w:color w:val="auto"/>
          <w:sz w:val="22"/>
          <w:szCs w:val="22"/>
        </w:rPr>
        <w:t xml:space="preserve">At least </w:t>
      </w:r>
      <w:r w:rsidR="009C7E7A" w:rsidRPr="009C7E7A">
        <w:rPr>
          <w:color w:val="auto"/>
          <w:sz w:val="22"/>
          <w:szCs w:val="22"/>
        </w:rPr>
        <w:t xml:space="preserve">ten </w:t>
      </w:r>
      <w:r w:rsidRPr="009C7E7A">
        <w:rPr>
          <w:color w:val="auto"/>
          <w:sz w:val="22"/>
          <w:szCs w:val="22"/>
        </w:rPr>
        <w:t>years relevant employment experience, preferably in the region; experience working in the water resources management/environment/energy is preferred</w:t>
      </w:r>
    </w:p>
    <w:p w14:paraId="173EFF23" w14:textId="4E03830A" w:rsidR="00AF3529" w:rsidRPr="009C7E7A" w:rsidRDefault="00AF3529" w:rsidP="00A50B55">
      <w:pPr>
        <w:pStyle w:val="KnowledgeList"/>
        <w:numPr>
          <w:ilvl w:val="0"/>
          <w:numId w:val="2"/>
        </w:numPr>
        <w:spacing w:before="0"/>
        <w:rPr>
          <w:color w:val="auto"/>
          <w:sz w:val="22"/>
          <w:szCs w:val="22"/>
        </w:rPr>
      </w:pPr>
      <w:r w:rsidRPr="009C7E7A">
        <w:rPr>
          <w:color w:val="auto"/>
          <w:sz w:val="22"/>
          <w:szCs w:val="22"/>
        </w:rPr>
        <w:t>Solid knowledge and analytical skills related to Gender Equality, Gender Justice in programming and commitment to gender equity principles.</w:t>
      </w:r>
    </w:p>
    <w:p w14:paraId="7BBB3466" w14:textId="1240521F" w:rsidR="00A50B55" w:rsidRPr="009C7E7A" w:rsidRDefault="00AF3529" w:rsidP="00A50B55">
      <w:pPr>
        <w:pStyle w:val="KnowledgeList"/>
        <w:numPr>
          <w:ilvl w:val="0"/>
          <w:numId w:val="2"/>
        </w:numPr>
        <w:spacing w:before="0"/>
        <w:rPr>
          <w:color w:val="auto"/>
          <w:sz w:val="22"/>
          <w:szCs w:val="22"/>
        </w:rPr>
      </w:pPr>
      <w:r w:rsidRPr="009C7E7A">
        <w:rPr>
          <w:color w:val="auto"/>
          <w:sz w:val="22"/>
          <w:szCs w:val="22"/>
        </w:rPr>
        <w:t>D</w:t>
      </w:r>
      <w:r w:rsidR="00A50B55" w:rsidRPr="009C7E7A">
        <w:rPr>
          <w:color w:val="auto"/>
          <w:sz w:val="22"/>
          <w:szCs w:val="22"/>
        </w:rPr>
        <w:t xml:space="preserve">egree in </w:t>
      </w:r>
      <w:r w:rsidRPr="009C7E7A">
        <w:rPr>
          <w:color w:val="auto"/>
          <w:sz w:val="22"/>
          <w:szCs w:val="22"/>
        </w:rPr>
        <w:t>development studies, natural resources management or environmental management related field</w:t>
      </w:r>
    </w:p>
    <w:p w14:paraId="170C47BA" w14:textId="77777777" w:rsidR="00AF3529" w:rsidRPr="009C7E7A" w:rsidRDefault="00AF3529" w:rsidP="00AF3529">
      <w:pPr>
        <w:pStyle w:val="KnowledgeList"/>
        <w:numPr>
          <w:ilvl w:val="0"/>
          <w:numId w:val="2"/>
        </w:numPr>
        <w:spacing w:before="0"/>
        <w:rPr>
          <w:color w:val="auto"/>
          <w:sz w:val="22"/>
          <w:szCs w:val="22"/>
        </w:rPr>
      </w:pPr>
      <w:r w:rsidRPr="009C7E7A">
        <w:rPr>
          <w:color w:val="auto"/>
          <w:sz w:val="22"/>
          <w:szCs w:val="22"/>
        </w:rPr>
        <w:t>Excellent command of written and spoken English required plus fluency in a Mekong language(s)</w:t>
      </w:r>
    </w:p>
    <w:p w14:paraId="5D0B525F" w14:textId="77777777" w:rsidR="00AF3529" w:rsidRPr="009C7E7A" w:rsidRDefault="00AF3529" w:rsidP="00AF3529">
      <w:pPr>
        <w:pStyle w:val="KnowledgeList"/>
        <w:numPr>
          <w:ilvl w:val="0"/>
          <w:numId w:val="2"/>
        </w:numPr>
        <w:spacing w:before="0"/>
        <w:rPr>
          <w:color w:val="auto"/>
          <w:sz w:val="22"/>
          <w:szCs w:val="22"/>
        </w:rPr>
      </w:pPr>
      <w:r w:rsidRPr="009C7E7A">
        <w:rPr>
          <w:color w:val="auto"/>
          <w:sz w:val="22"/>
          <w:szCs w:val="22"/>
        </w:rPr>
        <w:t>Excellent written and oral presentation skills and ability to communicate to a variety of audiences, including the media, the public, government officials, NGOs, Oxfam, International Rivers and others</w:t>
      </w:r>
    </w:p>
    <w:p w14:paraId="2389AD98" w14:textId="77777777" w:rsidR="00AF3529" w:rsidRPr="009C7E7A" w:rsidRDefault="00AF3529" w:rsidP="00AF3529">
      <w:pPr>
        <w:pStyle w:val="KnowledgeList"/>
        <w:numPr>
          <w:ilvl w:val="0"/>
          <w:numId w:val="2"/>
        </w:numPr>
        <w:spacing w:before="0"/>
        <w:rPr>
          <w:color w:val="auto"/>
          <w:sz w:val="22"/>
          <w:szCs w:val="22"/>
        </w:rPr>
      </w:pPr>
      <w:r w:rsidRPr="009C7E7A">
        <w:rPr>
          <w:color w:val="auto"/>
          <w:sz w:val="22"/>
          <w:szCs w:val="22"/>
        </w:rPr>
        <w:t>A team player, who works well in a multi-cultural environment, communicates readily and shares learning with colleagues, partners, beneficiaries and officials</w:t>
      </w:r>
    </w:p>
    <w:p w14:paraId="0B7E3F95" w14:textId="77777777" w:rsidR="00AF3529" w:rsidRPr="009C7E7A" w:rsidRDefault="00AF3529" w:rsidP="00AF3529">
      <w:pPr>
        <w:pStyle w:val="KnowledgeList"/>
        <w:numPr>
          <w:ilvl w:val="0"/>
          <w:numId w:val="2"/>
        </w:numPr>
        <w:spacing w:before="0"/>
        <w:rPr>
          <w:color w:val="auto"/>
          <w:sz w:val="22"/>
          <w:szCs w:val="22"/>
        </w:rPr>
      </w:pPr>
      <w:r w:rsidRPr="009C7E7A">
        <w:rPr>
          <w:color w:val="auto"/>
          <w:sz w:val="22"/>
          <w:szCs w:val="22"/>
        </w:rPr>
        <w:lastRenderedPageBreak/>
        <w:t>Strong people and facilitation skills</w:t>
      </w:r>
    </w:p>
    <w:p w14:paraId="52758A0D" w14:textId="77777777" w:rsidR="00D4681D" w:rsidRPr="009C7E7A" w:rsidRDefault="00D4681D" w:rsidP="00AF3529">
      <w:pPr>
        <w:pStyle w:val="KnowledgeList"/>
        <w:tabs>
          <w:tab w:val="clear" w:pos="360"/>
        </w:tabs>
        <w:spacing w:before="0"/>
        <w:ind w:left="360" w:firstLine="0"/>
        <w:rPr>
          <w:color w:val="auto"/>
          <w:sz w:val="22"/>
          <w:szCs w:val="22"/>
        </w:rPr>
      </w:pPr>
    </w:p>
    <w:p w14:paraId="20D2C680" w14:textId="77777777" w:rsidR="00D4681D" w:rsidRPr="009C7E7A" w:rsidRDefault="00A50B55" w:rsidP="00AF3529">
      <w:pPr>
        <w:pStyle w:val="Title"/>
        <w:pBdr>
          <w:bottom w:val="none" w:sz="0" w:space="0" w:color="auto"/>
        </w:pBdr>
        <w:tabs>
          <w:tab w:val="left" w:pos="7845"/>
        </w:tabs>
        <w:spacing w:after="0" w:line="240" w:lineRule="auto"/>
        <w:rPr>
          <w:rFonts w:ascii="Times New Roman" w:eastAsiaTheme="minorHAnsi" w:hAnsi="Times New Roman" w:cs="Times New Roman"/>
          <w:b/>
          <w:color w:val="61A534"/>
          <w:sz w:val="24"/>
          <w:szCs w:val="24"/>
        </w:rPr>
      </w:pPr>
      <w:r w:rsidRPr="009C7E7A">
        <w:rPr>
          <w:rFonts w:ascii="Times New Roman" w:eastAsia="Times New Roman" w:hAnsi="Times New Roman" w:cs="Times New Roman"/>
          <w:b/>
          <w:bCs/>
          <w:caps/>
          <w:color w:val="61A534"/>
          <w:sz w:val="26"/>
          <w:szCs w:val="26"/>
        </w:rPr>
        <w:t>Preferred</w:t>
      </w:r>
    </w:p>
    <w:p w14:paraId="3AB1EC95" w14:textId="77777777" w:rsidR="00D4681D" w:rsidRPr="009C7E7A" w:rsidRDefault="00A50B55" w:rsidP="00D4681D">
      <w:pPr>
        <w:pStyle w:val="KnowledgeList"/>
        <w:numPr>
          <w:ilvl w:val="0"/>
          <w:numId w:val="3"/>
        </w:numPr>
        <w:spacing w:before="0"/>
        <w:rPr>
          <w:color w:val="auto"/>
          <w:sz w:val="22"/>
          <w:szCs w:val="22"/>
        </w:rPr>
      </w:pPr>
      <w:r w:rsidRPr="009C7E7A">
        <w:rPr>
          <w:color w:val="auto"/>
          <w:sz w:val="22"/>
          <w:szCs w:val="22"/>
        </w:rPr>
        <w:t>The ability and aptitude to learn quickly</w:t>
      </w:r>
    </w:p>
    <w:p w14:paraId="7264ECCE" w14:textId="77777777" w:rsidR="00D4681D" w:rsidRPr="009C7E7A" w:rsidRDefault="00A50B55" w:rsidP="00D4681D">
      <w:pPr>
        <w:pStyle w:val="KnowledgeList"/>
        <w:numPr>
          <w:ilvl w:val="0"/>
          <w:numId w:val="3"/>
        </w:numPr>
        <w:spacing w:before="0"/>
        <w:rPr>
          <w:color w:val="auto"/>
          <w:sz w:val="22"/>
          <w:szCs w:val="22"/>
        </w:rPr>
      </w:pPr>
      <w:r w:rsidRPr="009C7E7A">
        <w:rPr>
          <w:color w:val="auto"/>
          <w:sz w:val="22"/>
          <w:szCs w:val="22"/>
        </w:rPr>
        <w:t>Creative and able to work well under pressure</w:t>
      </w:r>
    </w:p>
    <w:p w14:paraId="6A6F26A0" w14:textId="77777777" w:rsidR="00D4681D" w:rsidRPr="009C7E7A" w:rsidRDefault="00A50B55" w:rsidP="00D4681D">
      <w:pPr>
        <w:pStyle w:val="KnowledgeList"/>
        <w:numPr>
          <w:ilvl w:val="0"/>
          <w:numId w:val="3"/>
        </w:numPr>
        <w:spacing w:before="0"/>
        <w:rPr>
          <w:color w:val="auto"/>
          <w:sz w:val="22"/>
          <w:szCs w:val="22"/>
        </w:rPr>
      </w:pPr>
      <w:r w:rsidRPr="009C7E7A">
        <w:rPr>
          <w:color w:val="auto"/>
          <w:sz w:val="22"/>
          <w:szCs w:val="22"/>
        </w:rPr>
        <w:t>Ability to prioritize and meet deadlines</w:t>
      </w:r>
    </w:p>
    <w:p w14:paraId="45A53564" w14:textId="382B7C53" w:rsidR="00D4681D" w:rsidRPr="009C7E7A" w:rsidRDefault="00A50B55" w:rsidP="00D4681D">
      <w:pPr>
        <w:pStyle w:val="KnowledgeList"/>
        <w:numPr>
          <w:ilvl w:val="0"/>
          <w:numId w:val="3"/>
        </w:numPr>
        <w:spacing w:before="0"/>
        <w:rPr>
          <w:color w:val="auto"/>
          <w:sz w:val="22"/>
          <w:szCs w:val="22"/>
        </w:rPr>
      </w:pPr>
      <w:r w:rsidRPr="009C7E7A">
        <w:rPr>
          <w:color w:val="auto"/>
          <w:sz w:val="22"/>
          <w:szCs w:val="22"/>
        </w:rPr>
        <w:t>Prepared to undertake travel in the region and</w:t>
      </w:r>
      <w:r w:rsidR="006F18DB" w:rsidRPr="009C7E7A">
        <w:rPr>
          <w:color w:val="auto"/>
          <w:sz w:val="22"/>
          <w:szCs w:val="22"/>
        </w:rPr>
        <w:t xml:space="preserve"> undertake some out of hours work</w:t>
      </w:r>
      <w:r w:rsidRPr="009C7E7A">
        <w:rPr>
          <w:color w:val="auto"/>
          <w:sz w:val="22"/>
          <w:szCs w:val="22"/>
        </w:rPr>
        <w:t xml:space="preserve"> </w:t>
      </w:r>
    </w:p>
    <w:p w14:paraId="37F37811" w14:textId="2509A41E" w:rsidR="001123BD" w:rsidRPr="009C7E7A" w:rsidRDefault="00A50B55" w:rsidP="00D4681D">
      <w:pPr>
        <w:pStyle w:val="KnowledgeList"/>
        <w:numPr>
          <w:ilvl w:val="0"/>
          <w:numId w:val="3"/>
        </w:numPr>
        <w:spacing w:before="0"/>
        <w:rPr>
          <w:color w:val="auto"/>
          <w:sz w:val="22"/>
          <w:szCs w:val="22"/>
        </w:rPr>
      </w:pPr>
      <w:r w:rsidRPr="009C7E7A">
        <w:rPr>
          <w:color w:val="auto"/>
          <w:sz w:val="22"/>
          <w:szCs w:val="22"/>
        </w:rPr>
        <w:t>Able to work alone but to judge when help is needed or there is an</w:t>
      </w:r>
      <w:r w:rsidR="00D4681D" w:rsidRPr="009C7E7A">
        <w:rPr>
          <w:color w:val="auto"/>
          <w:sz w:val="22"/>
          <w:szCs w:val="22"/>
        </w:rPr>
        <w:t xml:space="preserve"> </w:t>
      </w:r>
      <w:r w:rsidRPr="009C7E7A">
        <w:rPr>
          <w:color w:val="auto"/>
          <w:sz w:val="22"/>
          <w:szCs w:val="22"/>
        </w:rPr>
        <w:t>opportunity to share learning</w:t>
      </w:r>
    </w:p>
    <w:p w14:paraId="369761EF" w14:textId="3CB55A38" w:rsidR="00D4681D" w:rsidRDefault="00A50B55" w:rsidP="00D4681D">
      <w:pPr>
        <w:pStyle w:val="KnowledgeList"/>
        <w:numPr>
          <w:ilvl w:val="0"/>
          <w:numId w:val="3"/>
        </w:numPr>
        <w:spacing w:before="0"/>
        <w:rPr>
          <w:color w:val="auto"/>
          <w:sz w:val="22"/>
          <w:szCs w:val="22"/>
        </w:rPr>
      </w:pPr>
      <w:r w:rsidRPr="009C7E7A">
        <w:rPr>
          <w:color w:val="auto"/>
          <w:sz w:val="22"/>
          <w:szCs w:val="22"/>
        </w:rPr>
        <w:t>Photography experience</w:t>
      </w:r>
      <w:r w:rsidR="006F18DB" w:rsidRPr="009C7E7A">
        <w:rPr>
          <w:color w:val="auto"/>
          <w:sz w:val="22"/>
          <w:szCs w:val="22"/>
        </w:rPr>
        <w:t>.</w:t>
      </w:r>
    </w:p>
    <w:p w14:paraId="1452EDA3" w14:textId="77777777" w:rsidR="004F546D" w:rsidRPr="009C7E7A" w:rsidRDefault="004F546D" w:rsidP="004F546D">
      <w:pPr>
        <w:pStyle w:val="KnowledgeList"/>
        <w:tabs>
          <w:tab w:val="clear" w:pos="360"/>
        </w:tabs>
        <w:spacing w:before="0"/>
        <w:ind w:left="720" w:firstLine="0"/>
        <w:rPr>
          <w:color w:val="auto"/>
          <w:sz w:val="22"/>
          <w:szCs w:val="22"/>
        </w:rPr>
      </w:pPr>
    </w:p>
    <w:p w14:paraId="7E11C0F5" w14:textId="77777777" w:rsidR="004F546D" w:rsidRPr="000B2F0F" w:rsidRDefault="004F546D" w:rsidP="004F546D">
      <w:pPr>
        <w:pStyle w:val="Title"/>
        <w:pBdr>
          <w:bottom w:val="none" w:sz="0" w:space="0" w:color="auto"/>
        </w:pBdr>
        <w:tabs>
          <w:tab w:val="left" w:pos="7845"/>
        </w:tabs>
        <w:spacing w:after="0" w:line="240" w:lineRule="auto"/>
        <w:rPr>
          <w:rFonts w:ascii="Times New Roman" w:eastAsia="Times New Roman" w:hAnsi="Times New Roman" w:cs="Times New Roman"/>
          <w:b/>
          <w:bCs/>
          <w:caps/>
          <w:color w:val="61A534"/>
          <w:sz w:val="26"/>
          <w:szCs w:val="26"/>
        </w:rPr>
      </w:pPr>
      <w:r w:rsidRPr="000B2F0F">
        <w:rPr>
          <w:rFonts w:ascii="Times New Roman" w:eastAsia="Times New Roman" w:hAnsi="Times New Roman" w:cs="Times New Roman"/>
          <w:b/>
          <w:bCs/>
          <w:caps/>
          <w:color w:val="61A534"/>
          <w:sz w:val="26"/>
          <w:szCs w:val="26"/>
        </w:rPr>
        <w:t>All staff attributes</w:t>
      </w:r>
    </w:p>
    <w:p w14:paraId="0A247FE7" w14:textId="77777777" w:rsidR="004F546D" w:rsidRPr="00A2277C" w:rsidRDefault="004F546D" w:rsidP="004F546D">
      <w:pPr>
        <w:pStyle w:val="ListParagraph"/>
        <w:numPr>
          <w:ilvl w:val="0"/>
          <w:numId w:val="9"/>
        </w:numPr>
        <w:spacing w:after="200"/>
        <w:ind w:left="284" w:hanging="284"/>
        <w:jc w:val="both"/>
        <w:rPr>
          <w:rFonts w:ascii="Times New Roman" w:hAnsi="Times New Roman" w:cs="Times New Roman"/>
        </w:rPr>
      </w:pPr>
      <w:r w:rsidRPr="00EA3B3D">
        <w:rPr>
          <w:rFonts w:ascii="Times New Roman" w:hAnsi="Times New Roman" w:cs="Times New Roman"/>
          <w:b/>
          <w:bCs/>
        </w:rPr>
        <w:t>Problem Solving</w:t>
      </w:r>
      <w:r w:rsidRPr="00A2277C">
        <w:rPr>
          <w:rFonts w:ascii="Times New Roman" w:hAnsi="Times New Roman" w:cs="Times New Roman"/>
        </w:rPr>
        <w:t>:  Uses clear and innovative thinking to solve problems and ensures supervisors are made aware of any risks.</w:t>
      </w:r>
    </w:p>
    <w:p w14:paraId="354B6F00" w14:textId="77777777" w:rsidR="004F546D" w:rsidRPr="00A2277C" w:rsidRDefault="004F546D" w:rsidP="004F546D">
      <w:pPr>
        <w:pStyle w:val="ListParagraph"/>
        <w:numPr>
          <w:ilvl w:val="0"/>
          <w:numId w:val="9"/>
        </w:numPr>
        <w:spacing w:after="200"/>
        <w:ind w:left="284" w:hanging="284"/>
        <w:jc w:val="both"/>
        <w:rPr>
          <w:rFonts w:ascii="Times New Roman" w:hAnsi="Times New Roman" w:cs="Times New Roman"/>
        </w:rPr>
      </w:pPr>
      <w:r w:rsidRPr="00EA3B3D">
        <w:rPr>
          <w:rFonts w:ascii="Times New Roman" w:hAnsi="Times New Roman" w:cs="Times New Roman"/>
          <w:b/>
          <w:bCs/>
        </w:rPr>
        <w:t>Continuous Learning</w:t>
      </w:r>
      <w:r w:rsidRPr="00A2277C">
        <w:rPr>
          <w:rFonts w:ascii="Times New Roman" w:hAnsi="Times New Roman" w:cs="Times New Roman"/>
        </w:rPr>
        <w:t xml:space="preserve">:  Demonstrates a commitment to own professional development by actively participating in continuous learning.  </w:t>
      </w:r>
    </w:p>
    <w:p w14:paraId="29EE21AD" w14:textId="77777777" w:rsidR="004F546D" w:rsidRPr="00A2277C" w:rsidRDefault="004F546D" w:rsidP="004F546D">
      <w:pPr>
        <w:pStyle w:val="ListParagraph"/>
        <w:numPr>
          <w:ilvl w:val="0"/>
          <w:numId w:val="9"/>
        </w:numPr>
        <w:spacing w:after="200"/>
        <w:ind w:left="284" w:hanging="284"/>
        <w:jc w:val="both"/>
        <w:rPr>
          <w:rFonts w:ascii="Times New Roman" w:hAnsi="Times New Roman" w:cs="Times New Roman"/>
        </w:rPr>
      </w:pPr>
      <w:r w:rsidRPr="00EA3B3D">
        <w:rPr>
          <w:rFonts w:ascii="Times New Roman" w:hAnsi="Times New Roman" w:cs="Times New Roman"/>
          <w:b/>
          <w:bCs/>
        </w:rPr>
        <w:t>Self-Awareness</w:t>
      </w:r>
      <w:r w:rsidRPr="00A2277C">
        <w:rPr>
          <w:rFonts w:ascii="Times New Roman" w:hAnsi="Times New Roman" w:cs="Times New Roman"/>
        </w:rPr>
        <w:t>: Is aware of own strengths and development needs and seeks to improve style, skills and performance including cultural and gender sensitivities.</w:t>
      </w:r>
    </w:p>
    <w:p w14:paraId="2F8EB90C" w14:textId="77777777" w:rsidR="004F546D" w:rsidRPr="00A2277C" w:rsidRDefault="004F546D" w:rsidP="004F546D">
      <w:pPr>
        <w:pStyle w:val="ListParagraph"/>
        <w:numPr>
          <w:ilvl w:val="0"/>
          <w:numId w:val="9"/>
        </w:numPr>
        <w:spacing w:after="200"/>
        <w:ind w:left="284" w:hanging="284"/>
        <w:jc w:val="both"/>
        <w:rPr>
          <w:rFonts w:ascii="Times New Roman" w:hAnsi="Times New Roman" w:cs="Times New Roman"/>
        </w:rPr>
      </w:pPr>
      <w:r w:rsidRPr="00EA3B3D">
        <w:rPr>
          <w:rFonts w:ascii="Times New Roman" w:hAnsi="Times New Roman" w:cs="Times New Roman"/>
          <w:b/>
          <w:bCs/>
        </w:rPr>
        <w:t>Adaptability</w:t>
      </w:r>
      <w:r w:rsidRPr="00A2277C">
        <w:rPr>
          <w:rFonts w:ascii="Times New Roman" w:hAnsi="Times New Roman" w:cs="Times New Roman"/>
        </w:rPr>
        <w:t>:  Adjusts approach and thinking to work effectively in a variety of situations and with different people.</w:t>
      </w:r>
    </w:p>
    <w:p w14:paraId="5D08E43B" w14:textId="77777777" w:rsidR="00D4681D" w:rsidRPr="009C7E7A" w:rsidRDefault="00D4681D" w:rsidP="00D4681D">
      <w:pPr>
        <w:spacing w:line="240" w:lineRule="auto"/>
        <w:jc w:val="both"/>
        <w:rPr>
          <w:rFonts w:ascii="Times New Roman" w:hAnsi="Times New Roman" w:cs="Times New Roman"/>
          <w:b/>
          <w:color w:val="00B050"/>
        </w:rPr>
      </w:pPr>
    </w:p>
    <w:p w14:paraId="0AC8084F" w14:textId="2036452F" w:rsidR="00D4681D" w:rsidRPr="009C7E7A" w:rsidRDefault="00D4681D" w:rsidP="001123BD">
      <w:pPr>
        <w:pStyle w:val="Title"/>
        <w:pBdr>
          <w:bottom w:val="none" w:sz="0" w:space="0" w:color="auto"/>
        </w:pBdr>
        <w:tabs>
          <w:tab w:val="left" w:pos="7845"/>
        </w:tabs>
        <w:spacing w:after="0" w:line="240" w:lineRule="auto"/>
        <w:rPr>
          <w:rFonts w:ascii="Times New Roman" w:eastAsia="Times New Roman" w:hAnsi="Times New Roman" w:cs="Times New Roman"/>
          <w:b/>
          <w:bCs/>
          <w:caps/>
          <w:color w:val="61A534"/>
          <w:sz w:val="26"/>
          <w:szCs w:val="26"/>
        </w:rPr>
      </w:pPr>
      <w:r w:rsidRPr="009C7E7A">
        <w:rPr>
          <w:rFonts w:ascii="Times New Roman" w:eastAsia="Times New Roman" w:hAnsi="Times New Roman" w:cs="Times New Roman"/>
          <w:b/>
          <w:bCs/>
          <w:caps/>
          <w:color w:val="61A534"/>
          <w:sz w:val="26"/>
          <w:szCs w:val="26"/>
        </w:rPr>
        <w:t>Organizational Values and Organizational culture</w:t>
      </w:r>
    </w:p>
    <w:p w14:paraId="36F3686F" w14:textId="77777777" w:rsidR="00D4681D" w:rsidRPr="009C7E7A" w:rsidRDefault="00D4681D" w:rsidP="00D4681D">
      <w:pPr>
        <w:pStyle w:val="ListParagraph"/>
        <w:numPr>
          <w:ilvl w:val="0"/>
          <w:numId w:val="4"/>
        </w:numPr>
        <w:spacing w:line="240" w:lineRule="auto"/>
        <w:ind w:left="540" w:hanging="540"/>
        <w:jc w:val="both"/>
        <w:rPr>
          <w:rFonts w:ascii="Times New Roman" w:hAnsi="Times New Roman" w:cs="Times New Roman"/>
        </w:rPr>
      </w:pPr>
      <w:r w:rsidRPr="009C7E7A">
        <w:rPr>
          <w:rFonts w:ascii="Times New Roman" w:hAnsi="Times New Roman" w:cs="Times New Roman"/>
        </w:rPr>
        <w:t>Accountability – Our purpose-driven, results-focused approach means we take responsibility for our actions and hold ourselves accountable. We believe that others should also be held accountable for their actions.</w:t>
      </w:r>
    </w:p>
    <w:p w14:paraId="32FA4AD5" w14:textId="77777777" w:rsidR="00D4681D" w:rsidRPr="009C7E7A" w:rsidRDefault="00D4681D" w:rsidP="00D4681D">
      <w:pPr>
        <w:pStyle w:val="ListParagraph"/>
        <w:numPr>
          <w:ilvl w:val="0"/>
          <w:numId w:val="4"/>
        </w:numPr>
        <w:spacing w:line="240" w:lineRule="auto"/>
        <w:ind w:left="540" w:hanging="540"/>
        <w:jc w:val="both"/>
        <w:rPr>
          <w:rFonts w:ascii="Times New Roman" w:hAnsi="Times New Roman" w:cs="Times New Roman"/>
        </w:rPr>
      </w:pPr>
      <w:r w:rsidRPr="009C7E7A">
        <w:rPr>
          <w:rFonts w:ascii="Times New Roman" w:hAnsi="Times New Roman" w:cs="Times New Roman"/>
        </w:rPr>
        <w:t>Empowerment – Our approach means that everyone involved with Oxfam, from our staff and supporters to people living in poverty, should feel they can make change happen.</w:t>
      </w:r>
    </w:p>
    <w:p w14:paraId="4715A56B" w14:textId="77777777" w:rsidR="00D4681D" w:rsidRPr="009C7E7A" w:rsidRDefault="00D4681D" w:rsidP="00D4681D">
      <w:pPr>
        <w:pStyle w:val="ListParagraph"/>
        <w:numPr>
          <w:ilvl w:val="0"/>
          <w:numId w:val="4"/>
        </w:numPr>
        <w:spacing w:line="240" w:lineRule="auto"/>
        <w:ind w:left="540" w:hanging="540"/>
        <w:jc w:val="both"/>
        <w:rPr>
          <w:rFonts w:ascii="Times New Roman" w:hAnsi="Times New Roman" w:cs="Times New Roman"/>
        </w:rPr>
      </w:pPr>
      <w:r w:rsidRPr="009C7E7A">
        <w:rPr>
          <w:rFonts w:ascii="Times New Roman" w:hAnsi="Times New Roman" w:cs="Times New Roman"/>
        </w:rPr>
        <w:t>Inclusiveness – We are open to everyone and embrace diversity. We believe everyone has a contribution to make, regardless of visible and invisible differences.</w:t>
      </w:r>
    </w:p>
    <w:p w14:paraId="2477E41F" w14:textId="39288234" w:rsidR="00D4681D" w:rsidRPr="009C7E7A" w:rsidRDefault="00D4681D" w:rsidP="00D4681D">
      <w:pPr>
        <w:pStyle w:val="ListParagraph"/>
        <w:numPr>
          <w:ilvl w:val="0"/>
          <w:numId w:val="4"/>
        </w:numPr>
        <w:spacing w:line="240" w:lineRule="auto"/>
        <w:ind w:left="540" w:hanging="540"/>
        <w:jc w:val="both"/>
        <w:rPr>
          <w:rFonts w:ascii="Times New Roman" w:hAnsi="Times New Roman" w:cs="Times New Roman"/>
        </w:rPr>
      </w:pPr>
      <w:r w:rsidRPr="009C7E7A">
        <w:rPr>
          <w:rFonts w:ascii="Times New Roman" w:hAnsi="Times New Roman" w:cs="Times New Roman"/>
        </w:rPr>
        <w:t xml:space="preserve">Organizational culture of Cambodia is feedback, can do attitude and walk the talk. Staff should adhere to these organizational cultural values to collaborate and contribute to the wellbeing of the organization. </w:t>
      </w:r>
    </w:p>
    <w:p w14:paraId="325086B0" w14:textId="77777777" w:rsidR="009159A5" w:rsidRPr="009C7E7A" w:rsidRDefault="009159A5" w:rsidP="009C7E7A">
      <w:pPr>
        <w:shd w:val="clear" w:color="auto" w:fill="FFFFFF"/>
        <w:spacing w:after="0" w:line="240" w:lineRule="auto"/>
        <w:rPr>
          <w:rFonts w:ascii="Times New Roman" w:eastAsia="Times New Roman" w:hAnsi="Times New Roman" w:cs="Times New Roman"/>
          <w:b/>
        </w:rPr>
      </w:pPr>
      <w:r w:rsidRPr="009C7E7A">
        <w:rPr>
          <w:rFonts w:ascii="Times New Roman" w:eastAsia="Times New Roman" w:hAnsi="Times New Roman" w:cs="Times New Roman"/>
          <w:b/>
          <w:bCs/>
          <w:caps/>
          <w:color w:val="61A534"/>
          <w:spacing w:val="5"/>
          <w:kern w:val="28"/>
          <w:sz w:val="26"/>
          <w:szCs w:val="26"/>
        </w:rPr>
        <w:t>Key Behavioral Competencies</w:t>
      </w:r>
      <w:r w:rsidRPr="009C7E7A">
        <w:rPr>
          <w:rFonts w:ascii="Times New Roman" w:eastAsia="Times New Roman" w:hAnsi="Times New Roman" w:cs="Times New Roman"/>
          <w:b/>
        </w:rPr>
        <w:t xml:space="preserve"> </w:t>
      </w:r>
      <w:r w:rsidRPr="009C7E7A">
        <w:rPr>
          <w:rFonts w:ascii="Times New Roman" w:eastAsia="Times New Roman" w:hAnsi="Times New Roman" w:cs="Times New Roman"/>
          <w:b/>
          <w:color w:val="00B050"/>
        </w:rPr>
        <w:t>(based on Oxfam’s Leadership Model)</w:t>
      </w:r>
    </w:p>
    <w:p w14:paraId="564BD08C" w14:textId="77777777" w:rsidR="009159A5" w:rsidRPr="009C7E7A" w:rsidRDefault="009159A5" w:rsidP="009C7E7A">
      <w:pPr>
        <w:pStyle w:val="ListParagraph"/>
        <w:shd w:val="clear" w:color="auto" w:fill="FFFFFF"/>
        <w:spacing w:after="0" w:line="240" w:lineRule="auto"/>
        <w:rPr>
          <w:rFonts w:ascii="Times New Roman" w:eastAsia="Times New Roman" w:hAnsi="Times New Roman" w:cs="Times New Roman"/>
          <w:b/>
        </w:rPr>
      </w:pPr>
    </w:p>
    <w:tbl>
      <w:tblPr>
        <w:tblW w:w="990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980"/>
        <w:gridCol w:w="7920"/>
      </w:tblGrid>
      <w:tr w:rsidR="009159A5" w:rsidRPr="009C7E7A" w14:paraId="31581BA1" w14:textId="77777777" w:rsidTr="009159A5">
        <w:trPr>
          <w:trHeight w:val="330"/>
        </w:trPr>
        <w:tc>
          <w:tcPr>
            <w:tcW w:w="1980" w:type="dxa"/>
            <w:tcBorders>
              <w:top w:val="outset" w:sz="6" w:space="0" w:color="auto"/>
              <w:left w:val="outset" w:sz="6" w:space="0" w:color="auto"/>
              <w:bottom w:val="outset" w:sz="6" w:space="0" w:color="auto"/>
              <w:right w:val="outset" w:sz="6" w:space="0" w:color="auto"/>
            </w:tcBorders>
            <w:shd w:val="clear" w:color="auto" w:fill="92D050"/>
            <w:hideMark/>
          </w:tcPr>
          <w:p w14:paraId="358C770F"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FFFFFF" w:themeColor="background1"/>
                <w:lang w:bidi="km-KH"/>
              </w:rPr>
            </w:pPr>
            <w:r w:rsidRPr="009C7E7A">
              <w:rPr>
                <w:rFonts w:ascii="Times New Roman" w:eastAsia="Times New Roman" w:hAnsi="Times New Roman" w:cs="Times New Roman"/>
                <w:color w:val="FFFFFF" w:themeColor="background1"/>
                <w:lang w:bidi="km-KH"/>
              </w:rPr>
              <w:t> </w:t>
            </w:r>
            <w:r w:rsidRPr="009C7E7A">
              <w:rPr>
                <w:rFonts w:ascii="Times New Roman" w:eastAsia="Times New Roman" w:hAnsi="Times New Roman" w:cs="Times New Roman"/>
                <w:b/>
                <w:bCs/>
                <w:color w:val="FFFFFF" w:themeColor="background1"/>
                <w:lang w:bidi="km-KH"/>
              </w:rPr>
              <w:t>Competencies</w:t>
            </w:r>
          </w:p>
        </w:tc>
        <w:tc>
          <w:tcPr>
            <w:tcW w:w="7920" w:type="dxa"/>
            <w:tcBorders>
              <w:top w:val="outset" w:sz="6" w:space="0" w:color="auto"/>
              <w:left w:val="outset" w:sz="6" w:space="0" w:color="auto"/>
              <w:bottom w:val="outset" w:sz="6" w:space="0" w:color="auto"/>
              <w:right w:val="outset" w:sz="6" w:space="0" w:color="auto"/>
            </w:tcBorders>
            <w:shd w:val="clear" w:color="auto" w:fill="92D050"/>
            <w:hideMark/>
          </w:tcPr>
          <w:p w14:paraId="68C03903"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FFFFFF" w:themeColor="background1"/>
                <w:lang w:bidi="km-KH"/>
              </w:rPr>
            </w:pPr>
            <w:r w:rsidRPr="009C7E7A">
              <w:rPr>
                <w:rFonts w:ascii="Times New Roman" w:eastAsia="Times New Roman" w:hAnsi="Times New Roman" w:cs="Times New Roman"/>
                <w:b/>
                <w:bCs/>
                <w:color w:val="FFFFFF" w:themeColor="background1"/>
                <w:lang w:bidi="km-KH"/>
              </w:rPr>
              <w:t>Description</w:t>
            </w:r>
          </w:p>
        </w:tc>
      </w:tr>
      <w:tr w:rsidR="009159A5" w:rsidRPr="009C7E7A" w14:paraId="38D0AACC" w14:textId="77777777" w:rsidTr="002F53C1">
        <w:trPr>
          <w:trHeight w:val="525"/>
        </w:trPr>
        <w:tc>
          <w:tcPr>
            <w:tcW w:w="1980" w:type="dxa"/>
            <w:tcBorders>
              <w:top w:val="outset" w:sz="6" w:space="0" w:color="auto"/>
              <w:left w:val="outset" w:sz="6" w:space="0" w:color="auto"/>
              <w:bottom w:val="outset" w:sz="6" w:space="0" w:color="auto"/>
              <w:right w:val="outset" w:sz="6" w:space="0" w:color="auto"/>
            </w:tcBorders>
            <w:shd w:val="clear" w:color="auto" w:fill="FFFFFF"/>
            <w:hideMark/>
          </w:tcPr>
          <w:p w14:paraId="1C28CCC7"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b/>
                <w:bCs/>
                <w:color w:val="000000"/>
                <w:lang w:bidi="km-KH"/>
              </w:rPr>
              <w:t>Decisiveness</w:t>
            </w:r>
          </w:p>
        </w:tc>
        <w:tc>
          <w:tcPr>
            <w:tcW w:w="7920" w:type="dxa"/>
            <w:tcBorders>
              <w:top w:val="outset" w:sz="6" w:space="0" w:color="auto"/>
              <w:left w:val="outset" w:sz="6" w:space="0" w:color="auto"/>
              <w:bottom w:val="outset" w:sz="6" w:space="0" w:color="auto"/>
              <w:right w:val="outset" w:sz="6" w:space="0" w:color="auto"/>
            </w:tcBorders>
            <w:shd w:val="clear" w:color="auto" w:fill="FFFFFF"/>
            <w:hideMark/>
          </w:tcPr>
          <w:p w14:paraId="6444A73D"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color w:val="000000"/>
                <w:lang w:bidi="km-KH"/>
              </w:rPr>
              <w:t>We are comfortable to make transparent decisions and to adapt decision-making modes to the context and needs.</w:t>
            </w:r>
          </w:p>
        </w:tc>
      </w:tr>
      <w:tr w:rsidR="009159A5" w:rsidRPr="009C7E7A" w14:paraId="10700D78" w14:textId="77777777" w:rsidTr="002F53C1">
        <w:trPr>
          <w:trHeight w:val="1005"/>
        </w:trPr>
        <w:tc>
          <w:tcPr>
            <w:tcW w:w="1980" w:type="dxa"/>
            <w:tcBorders>
              <w:top w:val="outset" w:sz="6" w:space="0" w:color="auto"/>
              <w:left w:val="outset" w:sz="6" w:space="0" w:color="auto"/>
              <w:bottom w:val="outset" w:sz="6" w:space="0" w:color="auto"/>
              <w:right w:val="outset" w:sz="6" w:space="0" w:color="auto"/>
            </w:tcBorders>
            <w:shd w:val="clear" w:color="auto" w:fill="FFFFFF"/>
            <w:hideMark/>
          </w:tcPr>
          <w:p w14:paraId="38353392"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b/>
                <w:bCs/>
                <w:color w:val="000000"/>
                <w:lang w:bidi="km-KH"/>
              </w:rPr>
              <w:t>Influencing</w:t>
            </w:r>
          </w:p>
        </w:tc>
        <w:tc>
          <w:tcPr>
            <w:tcW w:w="7920" w:type="dxa"/>
            <w:tcBorders>
              <w:top w:val="outset" w:sz="6" w:space="0" w:color="auto"/>
              <w:left w:val="outset" w:sz="6" w:space="0" w:color="auto"/>
              <w:bottom w:val="outset" w:sz="6" w:space="0" w:color="auto"/>
              <w:right w:val="outset" w:sz="6" w:space="0" w:color="auto"/>
            </w:tcBorders>
            <w:shd w:val="clear" w:color="auto" w:fill="FFFFFF"/>
            <w:hideMark/>
          </w:tcPr>
          <w:p w14:paraId="6C082B3F"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color w:val="000000"/>
                <w:lang w:bidi="km-KH"/>
              </w:rPr>
              <w:t>We can engage with diverse stakeholders in a way that leads to increased impact for the organization. We spot opportunities to influence effectively and where there are no opportunities we can create them in a respectful and impactful manner.</w:t>
            </w:r>
          </w:p>
        </w:tc>
      </w:tr>
      <w:tr w:rsidR="009159A5" w:rsidRPr="009C7E7A" w14:paraId="18758CF5" w14:textId="77777777" w:rsidTr="002F53C1">
        <w:trPr>
          <w:trHeight w:val="1005"/>
        </w:trPr>
        <w:tc>
          <w:tcPr>
            <w:tcW w:w="1980" w:type="dxa"/>
            <w:tcBorders>
              <w:top w:val="outset" w:sz="6" w:space="0" w:color="auto"/>
              <w:left w:val="outset" w:sz="6" w:space="0" w:color="auto"/>
              <w:bottom w:val="outset" w:sz="6" w:space="0" w:color="auto"/>
              <w:right w:val="outset" w:sz="6" w:space="0" w:color="auto"/>
            </w:tcBorders>
            <w:shd w:val="clear" w:color="auto" w:fill="FFFFFF"/>
            <w:hideMark/>
          </w:tcPr>
          <w:p w14:paraId="35C1788E"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b/>
                <w:bCs/>
                <w:color w:val="000000"/>
                <w:lang w:bidi="km-KH"/>
              </w:rPr>
              <w:t>Humility</w:t>
            </w:r>
          </w:p>
        </w:tc>
        <w:tc>
          <w:tcPr>
            <w:tcW w:w="7920" w:type="dxa"/>
            <w:tcBorders>
              <w:top w:val="outset" w:sz="6" w:space="0" w:color="auto"/>
              <w:left w:val="outset" w:sz="6" w:space="0" w:color="auto"/>
              <w:bottom w:val="outset" w:sz="6" w:space="0" w:color="auto"/>
              <w:right w:val="outset" w:sz="6" w:space="0" w:color="auto"/>
            </w:tcBorders>
            <w:shd w:val="clear" w:color="auto" w:fill="FFFFFF"/>
            <w:hideMark/>
          </w:tcPr>
          <w:p w14:paraId="5A3AAFC2"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color w:val="000000"/>
                <w:lang w:bidi="km-KH"/>
              </w:rPr>
              <w:t>We put ‘we’ before ‘me’ and place an emphasis on the power of the collective, nurture the team and play to the strengths of everyone. We are not concerned with hierarchical power, and we engage with, trust and value the knowledge and expertise of others across all levels of the organization.</w:t>
            </w:r>
          </w:p>
        </w:tc>
      </w:tr>
      <w:tr w:rsidR="009159A5" w:rsidRPr="009C7E7A" w14:paraId="2FF40529" w14:textId="77777777" w:rsidTr="002F53C1">
        <w:tc>
          <w:tcPr>
            <w:tcW w:w="1980" w:type="dxa"/>
            <w:tcBorders>
              <w:top w:val="outset" w:sz="6" w:space="0" w:color="auto"/>
              <w:left w:val="outset" w:sz="6" w:space="0" w:color="auto"/>
              <w:bottom w:val="outset" w:sz="6" w:space="0" w:color="auto"/>
              <w:right w:val="outset" w:sz="6" w:space="0" w:color="auto"/>
            </w:tcBorders>
            <w:shd w:val="clear" w:color="auto" w:fill="FFFFFF"/>
            <w:hideMark/>
          </w:tcPr>
          <w:p w14:paraId="70AD408F"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b/>
                <w:bCs/>
                <w:color w:val="000000"/>
                <w:lang w:bidi="km-KH"/>
              </w:rPr>
              <w:lastRenderedPageBreak/>
              <w:t>Relationship Building</w:t>
            </w:r>
          </w:p>
        </w:tc>
        <w:tc>
          <w:tcPr>
            <w:tcW w:w="7920" w:type="dxa"/>
            <w:tcBorders>
              <w:top w:val="outset" w:sz="6" w:space="0" w:color="auto"/>
              <w:left w:val="outset" w:sz="6" w:space="0" w:color="auto"/>
              <w:bottom w:val="outset" w:sz="6" w:space="0" w:color="auto"/>
              <w:right w:val="outset" w:sz="6" w:space="0" w:color="auto"/>
            </w:tcBorders>
            <w:shd w:val="clear" w:color="auto" w:fill="FFFFFF"/>
            <w:hideMark/>
          </w:tcPr>
          <w:p w14:paraId="41929893"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color w:val="000000"/>
                <w:lang w:bidi="km-KH"/>
              </w:rPr>
              <w:t>We understand the importance of building relationships within and outside the organization. We can engage with traditional and non-traditional stakeholders in ways that lead to increased impact for the organization.</w:t>
            </w:r>
          </w:p>
        </w:tc>
      </w:tr>
      <w:tr w:rsidR="009159A5" w:rsidRPr="009C7E7A" w14:paraId="3BE03378" w14:textId="77777777" w:rsidTr="002F53C1">
        <w:tc>
          <w:tcPr>
            <w:tcW w:w="1980" w:type="dxa"/>
            <w:tcBorders>
              <w:top w:val="outset" w:sz="6" w:space="0" w:color="auto"/>
              <w:left w:val="outset" w:sz="6" w:space="0" w:color="auto"/>
              <w:bottom w:val="outset" w:sz="6" w:space="0" w:color="auto"/>
              <w:right w:val="outset" w:sz="6" w:space="0" w:color="auto"/>
            </w:tcBorders>
            <w:shd w:val="clear" w:color="auto" w:fill="FFFFFF"/>
            <w:hideMark/>
          </w:tcPr>
          <w:p w14:paraId="3F76D3DB"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b/>
                <w:bCs/>
                <w:color w:val="000000"/>
                <w:lang w:bidi="km-KH"/>
              </w:rPr>
              <w:t>Mutual Accountability</w:t>
            </w:r>
          </w:p>
        </w:tc>
        <w:tc>
          <w:tcPr>
            <w:tcW w:w="7920" w:type="dxa"/>
            <w:tcBorders>
              <w:top w:val="outset" w:sz="6" w:space="0" w:color="auto"/>
              <w:left w:val="outset" w:sz="6" w:space="0" w:color="auto"/>
              <w:bottom w:val="outset" w:sz="6" w:space="0" w:color="auto"/>
              <w:right w:val="outset" w:sz="6" w:space="0" w:color="auto"/>
            </w:tcBorders>
            <w:shd w:val="clear" w:color="auto" w:fill="FFFFFF"/>
            <w:hideMark/>
          </w:tcPr>
          <w:p w14:paraId="4CAA49DB"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color w:val="000000"/>
                <w:lang w:bidi="km-KH"/>
              </w:rPr>
              <w:t>We can explain our decisions and how we have taken them based on our organizational values.  We are ready to be held to account for what we do and how we behave, as we are also holding others to account in a consistent manner.</w:t>
            </w:r>
          </w:p>
        </w:tc>
      </w:tr>
      <w:tr w:rsidR="009159A5" w:rsidRPr="009C7E7A" w14:paraId="5AA8B5E8" w14:textId="77777777" w:rsidTr="002F53C1">
        <w:trPr>
          <w:trHeight w:val="555"/>
        </w:trPr>
        <w:tc>
          <w:tcPr>
            <w:tcW w:w="1980" w:type="dxa"/>
            <w:tcBorders>
              <w:top w:val="outset" w:sz="6" w:space="0" w:color="auto"/>
              <w:left w:val="outset" w:sz="6" w:space="0" w:color="auto"/>
              <w:bottom w:val="outset" w:sz="6" w:space="0" w:color="auto"/>
              <w:right w:val="outset" w:sz="6" w:space="0" w:color="auto"/>
            </w:tcBorders>
            <w:shd w:val="clear" w:color="auto" w:fill="FFFFFF"/>
            <w:hideMark/>
          </w:tcPr>
          <w:p w14:paraId="2323656D"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b/>
                <w:bCs/>
                <w:color w:val="000000"/>
                <w:lang w:bidi="km-KH"/>
              </w:rPr>
              <w:t>Agility, Complexity, and Ambiguity</w:t>
            </w:r>
          </w:p>
        </w:tc>
        <w:tc>
          <w:tcPr>
            <w:tcW w:w="7920" w:type="dxa"/>
            <w:tcBorders>
              <w:top w:val="outset" w:sz="6" w:space="0" w:color="auto"/>
              <w:left w:val="outset" w:sz="6" w:space="0" w:color="auto"/>
              <w:bottom w:val="outset" w:sz="6" w:space="0" w:color="auto"/>
              <w:right w:val="outset" w:sz="6" w:space="0" w:color="auto"/>
            </w:tcBorders>
            <w:shd w:val="clear" w:color="auto" w:fill="FFFFFF"/>
            <w:hideMark/>
          </w:tcPr>
          <w:p w14:paraId="1FF6D07B"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color w:val="000000"/>
                <w:lang w:bidi="km-KH"/>
              </w:rPr>
              <w:t>We scan the environment, anticipate changes, are comfortable with lack of clarity and deal with many elements interacting in diverse and unpredictable ways.</w:t>
            </w:r>
          </w:p>
        </w:tc>
      </w:tr>
      <w:tr w:rsidR="009159A5" w:rsidRPr="009C7E7A" w14:paraId="4F5B688A" w14:textId="77777777" w:rsidTr="002F53C1">
        <w:trPr>
          <w:trHeight w:val="975"/>
        </w:trPr>
        <w:tc>
          <w:tcPr>
            <w:tcW w:w="1980" w:type="dxa"/>
            <w:tcBorders>
              <w:top w:val="outset" w:sz="6" w:space="0" w:color="auto"/>
              <w:left w:val="outset" w:sz="6" w:space="0" w:color="auto"/>
              <w:bottom w:val="outset" w:sz="6" w:space="0" w:color="auto"/>
              <w:right w:val="outset" w:sz="6" w:space="0" w:color="auto"/>
            </w:tcBorders>
            <w:shd w:val="clear" w:color="auto" w:fill="FFFFFF"/>
            <w:hideMark/>
          </w:tcPr>
          <w:p w14:paraId="15575A1A"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b/>
                <w:bCs/>
                <w:color w:val="000000"/>
                <w:lang w:bidi="km-KH"/>
              </w:rPr>
              <w:t>Systems Thinking</w:t>
            </w:r>
          </w:p>
        </w:tc>
        <w:tc>
          <w:tcPr>
            <w:tcW w:w="7920" w:type="dxa"/>
            <w:tcBorders>
              <w:top w:val="outset" w:sz="6" w:space="0" w:color="auto"/>
              <w:left w:val="outset" w:sz="6" w:space="0" w:color="auto"/>
              <w:bottom w:val="outset" w:sz="6" w:space="0" w:color="auto"/>
              <w:right w:val="outset" w:sz="6" w:space="0" w:color="auto"/>
            </w:tcBorders>
            <w:shd w:val="clear" w:color="auto" w:fill="FFFFFF"/>
            <w:hideMark/>
          </w:tcPr>
          <w:p w14:paraId="53286299"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color w:val="000000"/>
                <w:lang w:bidi="km-KH"/>
              </w:rPr>
              <w:t>We view problems as parts of an overall system and in their relation to the whole system, rather than reacting to a specific part, outcome or event in isolation. We focus on cyclical rather than linear cause and effect. By consistently practicing systems thinking we are aware of and manage well unintended consequences of organizational decisions and actions.</w:t>
            </w:r>
          </w:p>
        </w:tc>
      </w:tr>
      <w:tr w:rsidR="009159A5" w:rsidRPr="009C7E7A" w14:paraId="5C6845F9" w14:textId="77777777" w:rsidTr="002F53C1">
        <w:trPr>
          <w:trHeight w:val="480"/>
        </w:trPr>
        <w:tc>
          <w:tcPr>
            <w:tcW w:w="1980" w:type="dxa"/>
            <w:tcBorders>
              <w:top w:val="outset" w:sz="6" w:space="0" w:color="auto"/>
              <w:left w:val="outset" w:sz="6" w:space="0" w:color="auto"/>
              <w:bottom w:val="outset" w:sz="6" w:space="0" w:color="auto"/>
              <w:right w:val="outset" w:sz="6" w:space="0" w:color="auto"/>
            </w:tcBorders>
            <w:shd w:val="clear" w:color="auto" w:fill="FFFFFF"/>
            <w:hideMark/>
          </w:tcPr>
          <w:p w14:paraId="00C651A0"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b/>
                <w:bCs/>
                <w:color w:val="000000"/>
                <w:lang w:bidi="km-KH"/>
              </w:rPr>
              <w:t>Strategic Thinking and Judgment</w:t>
            </w:r>
          </w:p>
        </w:tc>
        <w:tc>
          <w:tcPr>
            <w:tcW w:w="7920" w:type="dxa"/>
            <w:tcBorders>
              <w:top w:val="outset" w:sz="6" w:space="0" w:color="auto"/>
              <w:left w:val="outset" w:sz="6" w:space="0" w:color="auto"/>
              <w:bottom w:val="outset" w:sz="6" w:space="0" w:color="auto"/>
              <w:right w:val="outset" w:sz="6" w:space="0" w:color="auto"/>
            </w:tcBorders>
            <w:shd w:val="clear" w:color="auto" w:fill="FFFFFF"/>
            <w:hideMark/>
          </w:tcPr>
          <w:p w14:paraId="53361248"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color w:val="000000"/>
                <w:lang w:bidi="km-KH"/>
              </w:rPr>
              <w:t>We use judgment, weighing risk against the imperative to act. We make decisions consistent with organizational strategies and values.</w:t>
            </w:r>
          </w:p>
        </w:tc>
      </w:tr>
      <w:tr w:rsidR="009159A5" w:rsidRPr="009C7E7A" w14:paraId="6CCBE3BC" w14:textId="77777777" w:rsidTr="002F53C1">
        <w:trPr>
          <w:trHeight w:val="735"/>
        </w:trPr>
        <w:tc>
          <w:tcPr>
            <w:tcW w:w="1980" w:type="dxa"/>
            <w:tcBorders>
              <w:top w:val="outset" w:sz="6" w:space="0" w:color="auto"/>
              <w:left w:val="outset" w:sz="6" w:space="0" w:color="auto"/>
              <w:bottom w:val="outset" w:sz="6" w:space="0" w:color="auto"/>
              <w:right w:val="outset" w:sz="6" w:space="0" w:color="auto"/>
            </w:tcBorders>
            <w:shd w:val="clear" w:color="auto" w:fill="FFFFFF"/>
            <w:hideMark/>
          </w:tcPr>
          <w:p w14:paraId="27514364"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b/>
                <w:bCs/>
                <w:color w:val="000000"/>
                <w:lang w:bidi="km-KH"/>
              </w:rPr>
              <w:t>Vision Setting</w:t>
            </w:r>
          </w:p>
        </w:tc>
        <w:tc>
          <w:tcPr>
            <w:tcW w:w="7920" w:type="dxa"/>
            <w:tcBorders>
              <w:top w:val="outset" w:sz="6" w:space="0" w:color="auto"/>
              <w:left w:val="outset" w:sz="6" w:space="0" w:color="auto"/>
              <w:bottom w:val="outset" w:sz="6" w:space="0" w:color="auto"/>
              <w:right w:val="outset" w:sz="6" w:space="0" w:color="auto"/>
            </w:tcBorders>
            <w:shd w:val="clear" w:color="auto" w:fill="FFFFFF"/>
            <w:hideMark/>
          </w:tcPr>
          <w:p w14:paraId="73931650"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color w:val="000000"/>
                <w:lang w:bidi="km-KH"/>
              </w:rPr>
              <w:t>We can identify and lead visionary initiatives that are beneficial for our organization and we set high-level direction through a visioning process that engages the organization and diverse external stakeholders.</w:t>
            </w:r>
          </w:p>
        </w:tc>
      </w:tr>
      <w:tr w:rsidR="009159A5" w:rsidRPr="009C7E7A" w14:paraId="7E312E04" w14:textId="77777777" w:rsidTr="002F53C1">
        <w:trPr>
          <w:trHeight w:val="735"/>
        </w:trPr>
        <w:tc>
          <w:tcPr>
            <w:tcW w:w="1980" w:type="dxa"/>
            <w:tcBorders>
              <w:top w:val="outset" w:sz="6" w:space="0" w:color="auto"/>
              <w:left w:val="outset" w:sz="6" w:space="0" w:color="auto"/>
              <w:bottom w:val="outset" w:sz="6" w:space="0" w:color="auto"/>
              <w:right w:val="outset" w:sz="6" w:space="0" w:color="auto"/>
            </w:tcBorders>
            <w:shd w:val="clear" w:color="auto" w:fill="FFFFFF"/>
            <w:hideMark/>
          </w:tcPr>
          <w:p w14:paraId="64EC9A0E"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b/>
                <w:bCs/>
                <w:color w:val="000000"/>
                <w:lang w:bidi="km-KH"/>
              </w:rPr>
              <w:t>Self-Awareness</w:t>
            </w:r>
          </w:p>
        </w:tc>
        <w:tc>
          <w:tcPr>
            <w:tcW w:w="7920" w:type="dxa"/>
            <w:tcBorders>
              <w:top w:val="outset" w:sz="6" w:space="0" w:color="auto"/>
              <w:left w:val="outset" w:sz="6" w:space="0" w:color="auto"/>
              <w:bottom w:val="outset" w:sz="6" w:space="0" w:color="auto"/>
              <w:right w:val="outset" w:sz="6" w:space="0" w:color="auto"/>
            </w:tcBorders>
            <w:shd w:val="clear" w:color="auto" w:fill="FFFFFF"/>
            <w:hideMark/>
          </w:tcPr>
          <w:p w14:paraId="63DF078A"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color w:val="000000"/>
                <w:lang w:bidi="km-KH"/>
              </w:rPr>
              <w:t>We can develop a high degree of self-awareness around our own strengths and weaknesses and our impact on others. Our self-awareness enables us to moderate and self-regulate our behaviors to control and channel our impulses for good purposes.</w:t>
            </w:r>
          </w:p>
        </w:tc>
      </w:tr>
      <w:tr w:rsidR="009159A5" w:rsidRPr="009C7E7A" w14:paraId="5FBD1914" w14:textId="77777777" w:rsidTr="002F53C1">
        <w:tc>
          <w:tcPr>
            <w:tcW w:w="1980" w:type="dxa"/>
            <w:tcBorders>
              <w:top w:val="outset" w:sz="6" w:space="0" w:color="auto"/>
              <w:left w:val="outset" w:sz="6" w:space="0" w:color="auto"/>
              <w:bottom w:val="outset" w:sz="6" w:space="0" w:color="auto"/>
              <w:right w:val="outset" w:sz="6" w:space="0" w:color="auto"/>
            </w:tcBorders>
            <w:shd w:val="clear" w:color="auto" w:fill="FFFFFF"/>
            <w:hideMark/>
          </w:tcPr>
          <w:p w14:paraId="3FBF5D71"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b/>
                <w:bCs/>
                <w:color w:val="000000"/>
                <w:lang w:bidi="km-KH"/>
              </w:rPr>
              <w:t>Enabling</w:t>
            </w:r>
          </w:p>
          <w:p w14:paraId="2B7099FC"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color w:val="000000"/>
                <w:lang w:bidi="km-KH"/>
              </w:rPr>
              <w:t> </w:t>
            </w:r>
          </w:p>
        </w:tc>
        <w:tc>
          <w:tcPr>
            <w:tcW w:w="7920" w:type="dxa"/>
            <w:tcBorders>
              <w:top w:val="outset" w:sz="6" w:space="0" w:color="auto"/>
              <w:left w:val="outset" w:sz="6" w:space="0" w:color="auto"/>
              <w:bottom w:val="outset" w:sz="6" w:space="0" w:color="auto"/>
              <w:right w:val="outset" w:sz="6" w:space="0" w:color="auto"/>
            </w:tcBorders>
            <w:shd w:val="clear" w:color="auto" w:fill="FFFFFF"/>
            <w:hideMark/>
          </w:tcPr>
          <w:p w14:paraId="19D01B89" w14:textId="77777777" w:rsidR="009159A5" w:rsidRPr="009C7E7A" w:rsidRDefault="009159A5" w:rsidP="002F53C1">
            <w:pPr>
              <w:spacing w:before="100" w:beforeAutospacing="1" w:after="100" w:afterAutospacing="1" w:line="240" w:lineRule="auto"/>
              <w:rPr>
                <w:rFonts w:ascii="Times New Roman" w:eastAsia="Times New Roman" w:hAnsi="Times New Roman" w:cs="Times New Roman"/>
                <w:color w:val="000000"/>
                <w:lang w:bidi="km-KH"/>
              </w:rPr>
            </w:pPr>
            <w:r w:rsidRPr="009C7E7A">
              <w:rPr>
                <w:rFonts w:ascii="Times New Roman" w:eastAsia="Times New Roman" w:hAnsi="Times New Roman" w:cs="Times New Roman"/>
                <w:color w:val="000000"/>
                <w:lang w:bidi="km-KH"/>
              </w:rPr>
              <w:t>We all work to effectively empower and enable others to deliver the organizations goals through creating conditions of success. We passionately invest in others by developing their careers, not only their skills for the job.  We provide freedom; demonstrate belief and trust provide appropriate support. We give more freedom and demonstrate belief and trust, underpinned with appropriate support.</w:t>
            </w:r>
          </w:p>
        </w:tc>
      </w:tr>
    </w:tbl>
    <w:p w14:paraId="61F04C79" w14:textId="77777777" w:rsidR="00D4681D" w:rsidRPr="009C7E7A" w:rsidRDefault="00D4681D" w:rsidP="00D4681D">
      <w:pPr>
        <w:spacing w:line="240" w:lineRule="auto"/>
        <w:jc w:val="both"/>
        <w:rPr>
          <w:rFonts w:ascii="Times New Roman" w:hAnsi="Times New Roman" w:cs="Times New Roman"/>
          <w:b/>
          <w:color w:val="00B050"/>
        </w:rPr>
      </w:pPr>
    </w:p>
    <w:p w14:paraId="5AB2AF9F" w14:textId="77777777" w:rsidR="00D4681D" w:rsidRPr="009C7E7A" w:rsidRDefault="00D4681D" w:rsidP="001123BD">
      <w:pPr>
        <w:pStyle w:val="Title"/>
        <w:pBdr>
          <w:bottom w:val="none" w:sz="0" w:space="0" w:color="auto"/>
        </w:pBdr>
        <w:tabs>
          <w:tab w:val="left" w:pos="7845"/>
        </w:tabs>
        <w:spacing w:after="0" w:line="240" w:lineRule="auto"/>
        <w:rPr>
          <w:rFonts w:ascii="Times New Roman" w:eastAsia="Times New Roman" w:hAnsi="Times New Roman" w:cs="Times New Roman"/>
          <w:b/>
          <w:bCs/>
          <w:caps/>
          <w:color w:val="61A534"/>
          <w:sz w:val="26"/>
          <w:szCs w:val="26"/>
        </w:rPr>
      </w:pPr>
      <w:r w:rsidRPr="009C7E7A">
        <w:rPr>
          <w:rFonts w:ascii="Times New Roman" w:eastAsia="Times New Roman" w:hAnsi="Times New Roman" w:cs="Times New Roman"/>
          <w:b/>
          <w:bCs/>
          <w:caps/>
          <w:color w:val="61A534"/>
          <w:sz w:val="26"/>
          <w:szCs w:val="26"/>
        </w:rPr>
        <w:t>Travel</w:t>
      </w:r>
    </w:p>
    <w:p w14:paraId="140855A9" w14:textId="64A97F0E" w:rsidR="00D4681D" w:rsidRDefault="00D4681D" w:rsidP="00D4681D">
      <w:pPr>
        <w:spacing w:line="240" w:lineRule="auto"/>
        <w:rPr>
          <w:rFonts w:ascii="Times New Roman" w:eastAsia="Arial" w:hAnsi="Times New Roman" w:cs="Times New Roman"/>
        </w:rPr>
      </w:pPr>
      <w:r w:rsidRPr="009C7E7A">
        <w:rPr>
          <w:rFonts w:ascii="Times New Roman" w:eastAsia="Arial" w:hAnsi="Times New Roman" w:cs="Times New Roman"/>
        </w:rPr>
        <w:t>Extensive travel within the Mekong region and occasional travel outside the region.</w:t>
      </w:r>
    </w:p>
    <w:p w14:paraId="557C24FC" w14:textId="77777777" w:rsidR="00DA4CAA" w:rsidRPr="009C7E7A" w:rsidRDefault="00DA4CAA" w:rsidP="00D4681D">
      <w:pPr>
        <w:spacing w:line="240" w:lineRule="auto"/>
        <w:rPr>
          <w:rFonts w:ascii="Times New Roman" w:eastAsia="Arial" w:hAnsi="Times New Roman" w:cs="Times New Roman"/>
        </w:rPr>
      </w:pPr>
    </w:p>
    <w:p w14:paraId="1ECAE147" w14:textId="77777777" w:rsidR="00D4681D" w:rsidRPr="009C7E7A" w:rsidRDefault="00D4681D" w:rsidP="001123BD">
      <w:pPr>
        <w:pStyle w:val="Title"/>
        <w:pBdr>
          <w:bottom w:val="none" w:sz="0" w:space="0" w:color="auto"/>
        </w:pBdr>
        <w:tabs>
          <w:tab w:val="left" w:pos="7845"/>
        </w:tabs>
        <w:spacing w:after="0" w:line="240" w:lineRule="auto"/>
        <w:rPr>
          <w:rFonts w:ascii="Times New Roman" w:eastAsia="Times New Roman" w:hAnsi="Times New Roman" w:cs="Times New Roman"/>
          <w:b/>
          <w:bCs/>
          <w:caps/>
          <w:color w:val="61A534"/>
          <w:sz w:val="26"/>
          <w:szCs w:val="26"/>
        </w:rPr>
      </w:pPr>
      <w:r w:rsidRPr="009C7E7A">
        <w:rPr>
          <w:rFonts w:ascii="Times New Roman" w:eastAsia="Times New Roman" w:hAnsi="Times New Roman" w:cs="Times New Roman"/>
          <w:b/>
          <w:bCs/>
          <w:caps/>
          <w:color w:val="61A534"/>
          <w:sz w:val="26"/>
          <w:szCs w:val="26"/>
        </w:rPr>
        <w:t>Applications</w:t>
      </w:r>
    </w:p>
    <w:p w14:paraId="5318D068" w14:textId="77777777" w:rsidR="00101F20" w:rsidRPr="00247A5A" w:rsidRDefault="00101F20" w:rsidP="00101F20">
      <w:pPr>
        <w:spacing w:line="240" w:lineRule="auto"/>
        <w:rPr>
          <w:rFonts w:ascii="Times New Roman" w:eastAsia="Arial" w:hAnsi="Times New Roman" w:cs="Times New Roman"/>
        </w:rPr>
      </w:pPr>
      <w:r w:rsidRPr="00247A5A">
        <w:rPr>
          <w:rFonts w:ascii="Times New Roman" w:eastAsia="Arial" w:hAnsi="Times New Roman" w:cs="Times New Roman"/>
        </w:rPr>
        <w:t xml:space="preserve">Please send your applications for this position </w:t>
      </w:r>
      <w:r>
        <w:rPr>
          <w:rFonts w:ascii="Times New Roman" w:eastAsia="Arial" w:hAnsi="Times New Roman" w:cs="Times New Roman"/>
        </w:rPr>
        <w:t xml:space="preserve">to Oxfam recruitment website at: </w:t>
      </w:r>
      <w:hyperlink r:id="rId9" w:history="1">
        <w:r w:rsidRPr="006625E2">
          <w:rPr>
            <w:rStyle w:val="Hyperlink"/>
            <w:rFonts w:cstheme="minorHAnsi"/>
            <w:szCs w:val="24"/>
          </w:rPr>
          <w:t>https://career2.successfactors.eu/career?company=OxfamNovibP</w:t>
        </w:r>
      </w:hyperlink>
      <w:r>
        <w:rPr>
          <w:rStyle w:val="Hyperlink"/>
          <w:rFonts w:asciiTheme="majorHAnsi" w:hAnsiTheme="majorHAnsi" w:cstheme="minorHAnsi"/>
          <w:color w:val="0070C0"/>
          <w:szCs w:val="24"/>
        </w:rPr>
        <w:t xml:space="preserve"> </w:t>
      </w:r>
      <w:r w:rsidRPr="00247A5A">
        <w:rPr>
          <w:rFonts w:ascii="Times New Roman" w:eastAsia="Arial" w:hAnsi="Times New Roman" w:cs="Times New Roman"/>
        </w:rPr>
        <w:t xml:space="preserve"> by </w:t>
      </w:r>
      <w:r w:rsidRPr="00693C56">
        <w:rPr>
          <w:rFonts w:ascii="Times New Roman" w:eastAsia="Arial" w:hAnsi="Times New Roman" w:cs="Times New Roman"/>
          <w:color w:val="FF0000"/>
        </w:rPr>
        <w:t>April 18, 2021 at 23:59 ICT</w:t>
      </w:r>
      <w:r w:rsidRPr="00247A5A">
        <w:rPr>
          <w:rFonts w:ascii="Times New Roman" w:eastAsia="Arial" w:hAnsi="Times New Roman" w:cs="Times New Roman"/>
          <w:b/>
          <w:bCs/>
        </w:rPr>
        <w:t xml:space="preserve">.  </w:t>
      </w:r>
    </w:p>
    <w:p w14:paraId="44C8E60A" w14:textId="77777777" w:rsidR="00C928C0" w:rsidRPr="009C7E7A" w:rsidRDefault="00C928C0" w:rsidP="00D4681D">
      <w:pPr>
        <w:spacing w:line="240" w:lineRule="auto"/>
        <w:jc w:val="center"/>
        <w:rPr>
          <w:rFonts w:ascii="Times New Roman" w:eastAsia="Arial" w:hAnsi="Times New Roman" w:cs="Times New Roman"/>
          <w:b/>
          <w:bCs/>
        </w:rPr>
      </w:pPr>
    </w:p>
    <w:p w14:paraId="4280D796" w14:textId="393BC387" w:rsidR="00D4681D" w:rsidRPr="009C7E7A" w:rsidRDefault="00D4681D" w:rsidP="00D4681D">
      <w:pPr>
        <w:spacing w:line="240" w:lineRule="auto"/>
        <w:jc w:val="center"/>
        <w:rPr>
          <w:rFonts w:ascii="Times New Roman" w:eastAsia="Arial" w:hAnsi="Times New Roman" w:cs="Times New Roman"/>
          <w:b/>
          <w:bCs/>
        </w:rPr>
      </w:pPr>
      <w:r w:rsidRPr="009C7E7A">
        <w:rPr>
          <w:rFonts w:ascii="Times New Roman" w:eastAsia="Arial" w:hAnsi="Times New Roman" w:cs="Times New Roman"/>
          <w:b/>
          <w:bCs/>
        </w:rPr>
        <w:t>Only short-listed candidates will be contacted.</w:t>
      </w:r>
    </w:p>
    <w:p w14:paraId="73AD7F0F" w14:textId="77777777" w:rsidR="00D4681D" w:rsidRPr="009C7E7A" w:rsidRDefault="00D4681D" w:rsidP="00D4681D">
      <w:pPr>
        <w:pStyle w:val="KnowledgeList"/>
        <w:tabs>
          <w:tab w:val="clear" w:pos="360"/>
        </w:tabs>
        <w:spacing w:before="0"/>
        <w:ind w:left="0" w:firstLine="0"/>
        <w:rPr>
          <w:color w:val="auto"/>
          <w:sz w:val="22"/>
          <w:szCs w:val="22"/>
        </w:rPr>
      </w:pPr>
    </w:p>
    <w:sectPr w:rsidR="00D4681D" w:rsidRPr="009C7E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3F0E6" w14:textId="77777777" w:rsidR="00FE2C25" w:rsidRDefault="00FE2C25" w:rsidP="00F17301">
      <w:pPr>
        <w:spacing w:after="0" w:line="240" w:lineRule="auto"/>
      </w:pPr>
      <w:r>
        <w:separator/>
      </w:r>
    </w:p>
  </w:endnote>
  <w:endnote w:type="continuationSeparator" w:id="0">
    <w:p w14:paraId="09738698" w14:textId="77777777" w:rsidR="00FE2C25" w:rsidRDefault="00FE2C25" w:rsidP="00F1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91C98" w14:textId="77777777" w:rsidR="00FE2C25" w:rsidRDefault="00FE2C25" w:rsidP="00F17301">
      <w:pPr>
        <w:spacing w:after="0" w:line="240" w:lineRule="auto"/>
      </w:pPr>
      <w:r>
        <w:separator/>
      </w:r>
    </w:p>
  </w:footnote>
  <w:footnote w:type="continuationSeparator" w:id="0">
    <w:p w14:paraId="0F794E10" w14:textId="77777777" w:rsidR="00FE2C25" w:rsidRDefault="00FE2C25" w:rsidP="00F17301">
      <w:pPr>
        <w:spacing w:after="0" w:line="240" w:lineRule="auto"/>
      </w:pPr>
      <w:r>
        <w:continuationSeparator/>
      </w:r>
    </w:p>
  </w:footnote>
  <w:footnote w:id="1">
    <w:p w14:paraId="3A12ED86" w14:textId="59E5D4D8" w:rsidR="00F17301" w:rsidRDefault="00F17301">
      <w:pPr>
        <w:pStyle w:val="FootnoteText"/>
      </w:pPr>
      <w:r w:rsidRPr="00A1676C">
        <w:rPr>
          <w:rStyle w:val="FootnoteReference"/>
        </w:rPr>
        <w:footnoteRef/>
      </w:r>
      <w:r w:rsidRPr="00A1676C">
        <w:t xml:space="preserve"> https://oxfamilibrary.openrepository.com/bitstream/handle/10546/620723/gd-oxfam-guide-feminist-influencing-070319-en.pdf;jsessionid=D4EE2CA92652A87B37A3566D8063CA35?sequence=5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E0D6E"/>
    <w:multiLevelType w:val="hybridMultilevel"/>
    <w:tmpl w:val="849E39D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6A2942"/>
    <w:multiLevelType w:val="hybridMultilevel"/>
    <w:tmpl w:val="F8EAE650"/>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80118C"/>
    <w:multiLevelType w:val="hybridMultilevel"/>
    <w:tmpl w:val="A01E4E1E"/>
    <w:lvl w:ilvl="0" w:tplc="91AAB0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D22BB"/>
    <w:multiLevelType w:val="hybridMultilevel"/>
    <w:tmpl w:val="74AA3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565A4"/>
    <w:multiLevelType w:val="hybridMultilevel"/>
    <w:tmpl w:val="181EA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434CCF"/>
    <w:multiLevelType w:val="hybridMultilevel"/>
    <w:tmpl w:val="62ACE57C"/>
    <w:lvl w:ilvl="0" w:tplc="B3400E5A">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7CE83774">
      <w:numFmt w:val="bullet"/>
      <w:lvlText w:val="-"/>
      <w:lvlJc w:val="left"/>
      <w:pPr>
        <w:ind w:left="1800" w:hanging="360"/>
      </w:pPr>
      <w:rPr>
        <w:rFonts w:ascii="Arial" w:eastAsia="Times New Roman" w:hAnsi="Arial" w:cs="Arial" w:hint="default"/>
      </w:rPr>
    </w:lvl>
    <w:lvl w:ilvl="3" w:tplc="E14849A4" w:tentative="1">
      <w:start w:val="1"/>
      <w:numFmt w:val="bullet"/>
      <w:lvlText w:val=""/>
      <w:lvlJc w:val="left"/>
      <w:pPr>
        <w:tabs>
          <w:tab w:val="num" w:pos="2520"/>
        </w:tabs>
        <w:ind w:left="2520" w:hanging="360"/>
      </w:pPr>
      <w:rPr>
        <w:rFonts w:ascii="Symbol" w:hAnsi="Symbol" w:hint="default"/>
      </w:rPr>
    </w:lvl>
    <w:lvl w:ilvl="4" w:tplc="7B4C7E60" w:tentative="1">
      <w:start w:val="1"/>
      <w:numFmt w:val="bullet"/>
      <w:lvlText w:val="o"/>
      <w:lvlJc w:val="left"/>
      <w:pPr>
        <w:tabs>
          <w:tab w:val="num" w:pos="3240"/>
        </w:tabs>
        <w:ind w:left="3240" w:hanging="360"/>
      </w:pPr>
      <w:rPr>
        <w:rFonts w:ascii="Courier New" w:hAnsi="Courier New" w:cs="Courier New" w:hint="default"/>
      </w:rPr>
    </w:lvl>
    <w:lvl w:ilvl="5" w:tplc="BE961496" w:tentative="1">
      <w:start w:val="1"/>
      <w:numFmt w:val="bullet"/>
      <w:lvlText w:val=""/>
      <w:lvlJc w:val="left"/>
      <w:pPr>
        <w:tabs>
          <w:tab w:val="num" w:pos="3960"/>
        </w:tabs>
        <w:ind w:left="3960" w:hanging="360"/>
      </w:pPr>
      <w:rPr>
        <w:rFonts w:ascii="Wingdings" w:hAnsi="Wingdings" w:hint="default"/>
      </w:rPr>
    </w:lvl>
    <w:lvl w:ilvl="6" w:tplc="1C50909E" w:tentative="1">
      <w:start w:val="1"/>
      <w:numFmt w:val="bullet"/>
      <w:lvlText w:val=""/>
      <w:lvlJc w:val="left"/>
      <w:pPr>
        <w:tabs>
          <w:tab w:val="num" w:pos="4680"/>
        </w:tabs>
        <w:ind w:left="4680" w:hanging="360"/>
      </w:pPr>
      <w:rPr>
        <w:rFonts w:ascii="Symbol" w:hAnsi="Symbol" w:hint="default"/>
      </w:rPr>
    </w:lvl>
    <w:lvl w:ilvl="7" w:tplc="834A4ED0" w:tentative="1">
      <w:start w:val="1"/>
      <w:numFmt w:val="bullet"/>
      <w:lvlText w:val="o"/>
      <w:lvlJc w:val="left"/>
      <w:pPr>
        <w:tabs>
          <w:tab w:val="num" w:pos="5400"/>
        </w:tabs>
        <w:ind w:left="5400" w:hanging="360"/>
      </w:pPr>
      <w:rPr>
        <w:rFonts w:ascii="Courier New" w:hAnsi="Courier New" w:cs="Courier New" w:hint="default"/>
      </w:rPr>
    </w:lvl>
    <w:lvl w:ilvl="8" w:tplc="FA5C560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C72B41"/>
    <w:multiLevelType w:val="hybridMultilevel"/>
    <w:tmpl w:val="2ADA4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C05245"/>
    <w:multiLevelType w:val="hybridMultilevel"/>
    <w:tmpl w:val="B93E0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7A0144"/>
    <w:multiLevelType w:val="hybridMultilevel"/>
    <w:tmpl w:val="77903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4"/>
  </w:num>
  <w:num w:numId="6">
    <w:abstractNumId w:val="8"/>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04"/>
    <w:rsid w:val="000C1398"/>
    <w:rsid w:val="00101F20"/>
    <w:rsid w:val="001123BD"/>
    <w:rsid w:val="0013106C"/>
    <w:rsid w:val="00135755"/>
    <w:rsid w:val="00155468"/>
    <w:rsid w:val="00181D18"/>
    <w:rsid w:val="001B488C"/>
    <w:rsid w:val="00246EFF"/>
    <w:rsid w:val="002D36E1"/>
    <w:rsid w:val="0036498D"/>
    <w:rsid w:val="003B70AA"/>
    <w:rsid w:val="003F2170"/>
    <w:rsid w:val="00436AF2"/>
    <w:rsid w:val="0045343B"/>
    <w:rsid w:val="004765F4"/>
    <w:rsid w:val="004C5D6E"/>
    <w:rsid w:val="004F15D9"/>
    <w:rsid w:val="004F546D"/>
    <w:rsid w:val="00501834"/>
    <w:rsid w:val="0050562A"/>
    <w:rsid w:val="005650F2"/>
    <w:rsid w:val="005A35D0"/>
    <w:rsid w:val="006F18DB"/>
    <w:rsid w:val="006F384F"/>
    <w:rsid w:val="00725164"/>
    <w:rsid w:val="007665F3"/>
    <w:rsid w:val="007A1DB0"/>
    <w:rsid w:val="008C1F9A"/>
    <w:rsid w:val="008C53E4"/>
    <w:rsid w:val="008E583B"/>
    <w:rsid w:val="0090499A"/>
    <w:rsid w:val="009159A5"/>
    <w:rsid w:val="00926304"/>
    <w:rsid w:val="00937FFD"/>
    <w:rsid w:val="009C7E7A"/>
    <w:rsid w:val="00A00C9B"/>
    <w:rsid w:val="00A1676C"/>
    <w:rsid w:val="00A21E5F"/>
    <w:rsid w:val="00A3528A"/>
    <w:rsid w:val="00A50B55"/>
    <w:rsid w:val="00A66C21"/>
    <w:rsid w:val="00AA19B4"/>
    <w:rsid w:val="00AC6EDA"/>
    <w:rsid w:val="00AE464B"/>
    <w:rsid w:val="00AF3529"/>
    <w:rsid w:val="00B2549B"/>
    <w:rsid w:val="00B63A2D"/>
    <w:rsid w:val="00BC6501"/>
    <w:rsid w:val="00C70EB0"/>
    <w:rsid w:val="00C928C0"/>
    <w:rsid w:val="00D266EA"/>
    <w:rsid w:val="00D4681D"/>
    <w:rsid w:val="00D51367"/>
    <w:rsid w:val="00D622B9"/>
    <w:rsid w:val="00DA4CAA"/>
    <w:rsid w:val="00E22624"/>
    <w:rsid w:val="00E439EF"/>
    <w:rsid w:val="00E94B48"/>
    <w:rsid w:val="00EA0674"/>
    <w:rsid w:val="00EE4E73"/>
    <w:rsid w:val="00EF0C4D"/>
    <w:rsid w:val="00F17301"/>
    <w:rsid w:val="00F5511F"/>
    <w:rsid w:val="00F61B52"/>
    <w:rsid w:val="00F81B27"/>
    <w:rsid w:val="00FE2C2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6D29"/>
  <w15:chartTrackingRefBased/>
  <w15:docId w15:val="{540DB11E-9351-4492-ACE1-FBBAA6F0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6304"/>
    <w:pPr>
      <w:spacing w:after="120" w:line="276" w:lineRule="auto"/>
    </w:pPr>
    <w:rPr>
      <w:rFonts w:ascii="Arial" w:eastAsiaTheme="minorEastAsia" w:hAnsi="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 Char Char Char,Indicator Text,List Paragraph1,Numbered Para 1,List Paragraph12,Bullet Points,MAIN CONTENT,Bullet 1,Colorful List - Accent 11,Bullet OFM,Liste Paragraf,Liststycke SKL,Bullet list,References"/>
    <w:basedOn w:val="Normal"/>
    <w:link w:val="ListParagraphChar"/>
    <w:uiPriority w:val="34"/>
    <w:qFormat/>
    <w:rsid w:val="00926304"/>
    <w:pPr>
      <w:ind w:left="720"/>
      <w:contextualSpacing/>
    </w:pPr>
  </w:style>
  <w:style w:type="paragraph" w:styleId="Title">
    <w:name w:val="Title"/>
    <w:basedOn w:val="Normal"/>
    <w:next w:val="Normal"/>
    <w:link w:val="TitleChar"/>
    <w:uiPriority w:val="2"/>
    <w:qFormat/>
    <w:rsid w:val="0092630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2"/>
    <w:rsid w:val="00926304"/>
    <w:rPr>
      <w:rFonts w:asciiTheme="majorHAnsi" w:eastAsiaTheme="majorEastAsia" w:hAnsiTheme="majorHAnsi" w:cstheme="majorBidi"/>
      <w:color w:val="323E4F" w:themeColor="text2" w:themeShade="BF"/>
      <w:spacing w:val="5"/>
      <w:kern w:val="28"/>
      <w:sz w:val="52"/>
      <w:szCs w:val="52"/>
      <w:lang w:bidi="ar-SA"/>
    </w:rPr>
  </w:style>
  <w:style w:type="table" w:styleId="TableGrid">
    <w:name w:val="Table Grid"/>
    <w:basedOn w:val="TableNormal"/>
    <w:rsid w:val="00926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Colorful List - Accent 11 Char,Bullet OFM Char"/>
    <w:link w:val="ListParagraph"/>
    <w:uiPriority w:val="34"/>
    <w:qFormat/>
    <w:rsid w:val="00926304"/>
    <w:rPr>
      <w:rFonts w:ascii="Arial" w:eastAsiaTheme="minorEastAsia" w:hAnsi="Arial"/>
      <w:szCs w:val="22"/>
      <w:lang w:bidi="ar-SA"/>
    </w:rPr>
  </w:style>
  <w:style w:type="paragraph" w:customStyle="1" w:styleId="KnowledgeList">
    <w:name w:val="KnowledgeList"/>
    <w:basedOn w:val="Normal"/>
    <w:rsid w:val="003B70AA"/>
    <w:pPr>
      <w:tabs>
        <w:tab w:val="num" w:pos="360"/>
      </w:tabs>
      <w:spacing w:before="120" w:after="0" w:line="240" w:lineRule="auto"/>
      <w:ind w:left="851" w:hanging="851"/>
      <w:jc w:val="both"/>
    </w:pPr>
    <w:rPr>
      <w:rFonts w:ascii="Times New Roman" w:eastAsia="Times New Roman" w:hAnsi="Times New Roman" w:cs="Times New Roman"/>
      <w:color w:val="000000"/>
      <w:sz w:val="24"/>
      <w:szCs w:val="20"/>
      <w:lang w:eastAsia="en-AU"/>
    </w:rPr>
  </w:style>
  <w:style w:type="paragraph" w:styleId="BalloonText">
    <w:name w:val="Balloon Text"/>
    <w:basedOn w:val="Normal"/>
    <w:link w:val="BalloonTextChar"/>
    <w:uiPriority w:val="99"/>
    <w:semiHidden/>
    <w:unhideWhenUsed/>
    <w:rsid w:val="00D46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81D"/>
    <w:rPr>
      <w:rFonts w:ascii="Segoe UI" w:eastAsiaTheme="minorEastAsia" w:hAnsi="Segoe UI" w:cs="Segoe UI"/>
      <w:sz w:val="18"/>
      <w:szCs w:val="18"/>
      <w:lang w:bidi="ar-SA"/>
    </w:rPr>
  </w:style>
  <w:style w:type="character" w:styleId="CommentReference">
    <w:name w:val="annotation reference"/>
    <w:basedOn w:val="DefaultParagraphFont"/>
    <w:uiPriority w:val="99"/>
    <w:semiHidden/>
    <w:unhideWhenUsed/>
    <w:rsid w:val="009159A5"/>
    <w:rPr>
      <w:sz w:val="16"/>
      <w:szCs w:val="16"/>
    </w:rPr>
  </w:style>
  <w:style w:type="paragraph" w:styleId="CommentText">
    <w:name w:val="annotation text"/>
    <w:basedOn w:val="Normal"/>
    <w:link w:val="CommentTextChar"/>
    <w:uiPriority w:val="99"/>
    <w:semiHidden/>
    <w:unhideWhenUsed/>
    <w:rsid w:val="009159A5"/>
    <w:pPr>
      <w:spacing w:line="240" w:lineRule="auto"/>
    </w:pPr>
    <w:rPr>
      <w:sz w:val="20"/>
      <w:szCs w:val="20"/>
    </w:rPr>
  </w:style>
  <w:style w:type="character" w:customStyle="1" w:styleId="CommentTextChar">
    <w:name w:val="Comment Text Char"/>
    <w:basedOn w:val="DefaultParagraphFont"/>
    <w:link w:val="CommentText"/>
    <w:uiPriority w:val="99"/>
    <w:semiHidden/>
    <w:rsid w:val="009159A5"/>
    <w:rPr>
      <w:rFonts w:ascii="Arial" w:eastAsiaTheme="minorEastAsia" w:hAnsi="Arial"/>
      <w:sz w:val="20"/>
      <w:szCs w:val="20"/>
      <w:lang w:bidi="ar-SA"/>
    </w:rPr>
  </w:style>
  <w:style w:type="paragraph" w:styleId="CommentSubject">
    <w:name w:val="annotation subject"/>
    <w:basedOn w:val="CommentText"/>
    <w:next w:val="CommentText"/>
    <w:link w:val="CommentSubjectChar"/>
    <w:uiPriority w:val="99"/>
    <w:semiHidden/>
    <w:unhideWhenUsed/>
    <w:rsid w:val="009159A5"/>
    <w:rPr>
      <w:b/>
      <w:bCs/>
    </w:rPr>
  </w:style>
  <w:style w:type="character" w:customStyle="1" w:styleId="CommentSubjectChar">
    <w:name w:val="Comment Subject Char"/>
    <w:basedOn w:val="CommentTextChar"/>
    <w:link w:val="CommentSubject"/>
    <w:uiPriority w:val="99"/>
    <w:semiHidden/>
    <w:rsid w:val="009159A5"/>
    <w:rPr>
      <w:rFonts w:ascii="Arial" w:eastAsiaTheme="minorEastAsia" w:hAnsi="Arial"/>
      <w:b/>
      <w:bCs/>
      <w:sz w:val="20"/>
      <w:szCs w:val="20"/>
      <w:lang w:bidi="ar-SA"/>
    </w:rPr>
  </w:style>
  <w:style w:type="paragraph" w:styleId="BodyText2">
    <w:name w:val="Body Text 2"/>
    <w:basedOn w:val="Normal"/>
    <w:link w:val="BodyText2Char"/>
    <w:semiHidden/>
    <w:unhideWhenUsed/>
    <w:rsid w:val="00436AF2"/>
    <w:pPr>
      <w:ind w:left="360"/>
    </w:pPr>
  </w:style>
  <w:style w:type="character" w:customStyle="1" w:styleId="BodyText2Char">
    <w:name w:val="Body Text 2 Char"/>
    <w:basedOn w:val="DefaultParagraphFont"/>
    <w:link w:val="BodyText2"/>
    <w:semiHidden/>
    <w:rsid w:val="00436AF2"/>
    <w:rPr>
      <w:rFonts w:ascii="Arial" w:eastAsiaTheme="minorEastAsia" w:hAnsi="Arial"/>
      <w:szCs w:val="22"/>
      <w:lang w:bidi="ar-SA"/>
    </w:rPr>
  </w:style>
  <w:style w:type="paragraph" w:styleId="FootnoteText">
    <w:name w:val="footnote text"/>
    <w:basedOn w:val="Normal"/>
    <w:link w:val="FootnoteTextChar"/>
    <w:uiPriority w:val="99"/>
    <w:semiHidden/>
    <w:unhideWhenUsed/>
    <w:rsid w:val="00F173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301"/>
    <w:rPr>
      <w:rFonts w:ascii="Arial" w:eastAsiaTheme="minorEastAsia" w:hAnsi="Arial"/>
      <w:sz w:val="20"/>
      <w:szCs w:val="20"/>
      <w:lang w:bidi="ar-SA"/>
    </w:rPr>
  </w:style>
  <w:style w:type="character" w:styleId="FootnoteReference">
    <w:name w:val="footnote reference"/>
    <w:basedOn w:val="DefaultParagraphFont"/>
    <w:uiPriority w:val="99"/>
    <w:semiHidden/>
    <w:unhideWhenUsed/>
    <w:rsid w:val="00F17301"/>
    <w:rPr>
      <w:vertAlign w:val="superscript"/>
    </w:rPr>
  </w:style>
  <w:style w:type="character" w:styleId="Hyperlink">
    <w:name w:val="Hyperlink"/>
    <w:basedOn w:val="DefaultParagraphFont"/>
    <w:semiHidden/>
    <w:rsid w:val="00101F20"/>
    <w:rPr>
      <w:rFonts w:cs="Times New Roman"/>
      <w:color w:val="8BBC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515725">
      <w:bodyDiv w:val="1"/>
      <w:marLeft w:val="0"/>
      <w:marRight w:val="0"/>
      <w:marTop w:val="0"/>
      <w:marBottom w:val="0"/>
      <w:divBdr>
        <w:top w:val="none" w:sz="0" w:space="0" w:color="auto"/>
        <w:left w:val="none" w:sz="0" w:space="0" w:color="auto"/>
        <w:bottom w:val="none" w:sz="0" w:space="0" w:color="auto"/>
        <w:right w:val="none" w:sz="0" w:space="0" w:color="auto"/>
      </w:divBdr>
      <w:divsChild>
        <w:div w:id="1528131952">
          <w:marLeft w:val="0"/>
          <w:marRight w:val="0"/>
          <w:marTop w:val="0"/>
          <w:marBottom w:val="0"/>
          <w:divBdr>
            <w:top w:val="none" w:sz="0" w:space="0" w:color="auto"/>
            <w:left w:val="none" w:sz="0" w:space="0" w:color="auto"/>
            <w:bottom w:val="none" w:sz="0" w:space="0" w:color="auto"/>
            <w:right w:val="none" w:sz="0" w:space="0" w:color="auto"/>
          </w:divBdr>
          <w:divsChild>
            <w:div w:id="2077361318">
              <w:marLeft w:val="0"/>
              <w:marRight w:val="0"/>
              <w:marTop w:val="0"/>
              <w:marBottom w:val="0"/>
              <w:divBdr>
                <w:top w:val="none" w:sz="0" w:space="0" w:color="auto"/>
                <w:left w:val="none" w:sz="0" w:space="0" w:color="auto"/>
                <w:bottom w:val="none" w:sz="0" w:space="0" w:color="auto"/>
                <w:right w:val="none" w:sz="0" w:space="0" w:color="auto"/>
              </w:divBdr>
            </w:div>
          </w:divsChild>
        </w:div>
        <w:div w:id="7291774">
          <w:marLeft w:val="0"/>
          <w:marRight w:val="0"/>
          <w:marTop w:val="0"/>
          <w:marBottom w:val="0"/>
          <w:divBdr>
            <w:top w:val="none" w:sz="0" w:space="0" w:color="auto"/>
            <w:left w:val="none" w:sz="0" w:space="0" w:color="auto"/>
            <w:bottom w:val="none" w:sz="0" w:space="0" w:color="auto"/>
            <w:right w:val="none" w:sz="0" w:space="0" w:color="auto"/>
          </w:divBdr>
          <w:divsChild>
            <w:div w:id="18976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reer2.successfactors.eu/career?company=OxfamNovib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26AC3-A9BC-4F0F-B580-9C51F09C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Socheata Sim</dc:creator>
  <cp:keywords/>
  <dc:description/>
  <cp:lastModifiedBy>Kanika</cp:lastModifiedBy>
  <cp:revision>6</cp:revision>
  <cp:lastPrinted>2020-11-20T02:41:00Z</cp:lastPrinted>
  <dcterms:created xsi:type="dcterms:W3CDTF">2020-11-20T02:47:00Z</dcterms:created>
  <dcterms:modified xsi:type="dcterms:W3CDTF">2021-03-31T09:26:00Z</dcterms:modified>
</cp:coreProperties>
</file>