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9E25E" w14:textId="77777777" w:rsidR="00F87F66" w:rsidRPr="00F87F66" w:rsidRDefault="00F87F66" w:rsidP="00F87F66">
      <w:pPr>
        <w:rPr>
          <w:vanish/>
          <w:lang w:val="en-US"/>
        </w:rPr>
      </w:pPr>
    </w:p>
    <w:p w14:paraId="433DF3F5" w14:textId="77777777" w:rsidR="00B37916" w:rsidRDefault="00F87F66" w:rsidP="008D0FDD">
      <w:pPr>
        <w:ind w:left="1134" w:hanging="1134"/>
        <w:jc w:val="center"/>
        <w:rPr>
          <w:rFonts w:ascii="Arial" w:hAnsi="Arial"/>
          <w:b/>
          <w:sz w:val="28"/>
        </w:rPr>
      </w:pPr>
      <w:r w:rsidRPr="008D0FDD">
        <w:rPr>
          <w:rFonts w:ascii="Arial" w:hAnsi="Arial"/>
          <w:b/>
          <w:sz w:val="28"/>
        </w:rPr>
        <w:t xml:space="preserve">TERMS OF REFERENCE FOR AN </w:t>
      </w:r>
    </w:p>
    <w:p w14:paraId="3AC4E69B" w14:textId="68BBA806" w:rsidR="00CA386B" w:rsidRDefault="00F87F66" w:rsidP="00CA386B">
      <w:pPr>
        <w:ind w:left="1134" w:hanging="1134"/>
        <w:jc w:val="center"/>
        <w:rPr>
          <w:rFonts w:ascii="Arial" w:hAnsi="Arial"/>
          <w:b/>
          <w:sz w:val="28"/>
        </w:rPr>
      </w:pPr>
      <w:r w:rsidRPr="008D0FDD">
        <w:rPr>
          <w:rFonts w:ascii="Arial" w:hAnsi="Arial"/>
          <w:b/>
          <w:sz w:val="28"/>
        </w:rPr>
        <w:t>EXPENDITURE VERIFICATION</w:t>
      </w:r>
      <w:r w:rsidR="00CA386B">
        <w:rPr>
          <w:rFonts w:ascii="Arial" w:hAnsi="Arial"/>
          <w:b/>
          <w:sz w:val="28"/>
        </w:rPr>
        <w:t xml:space="preserve"> OF A </w:t>
      </w:r>
      <w:r w:rsidR="00A22385">
        <w:rPr>
          <w:rFonts w:ascii="Arial" w:hAnsi="Arial"/>
          <w:b/>
          <w:sz w:val="28"/>
        </w:rPr>
        <w:t xml:space="preserve">DONOR </w:t>
      </w:r>
      <w:r w:rsidR="00CA386B">
        <w:rPr>
          <w:rFonts w:ascii="Arial" w:hAnsi="Arial"/>
          <w:b/>
          <w:sz w:val="28"/>
        </w:rPr>
        <w:t>CONTRACT</w:t>
      </w:r>
    </w:p>
    <w:p w14:paraId="350DEC2E" w14:textId="77777777" w:rsidR="006B0423" w:rsidRDefault="006B0423" w:rsidP="008D0FDD">
      <w:pPr>
        <w:ind w:left="1134" w:hanging="1134"/>
        <w:jc w:val="center"/>
        <w:rPr>
          <w:rFonts w:ascii="Arial" w:hAnsi="Arial"/>
          <w:b/>
          <w:sz w:val="28"/>
        </w:rPr>
      </w:pPr>
    </w:p>
    <w:p w14:paraId="5EB5101A" w14:textId="77777777" w:rsidR="00081300" w:rsidRPr="00081300" w:rsidRDefault="00081300" w:rsidP="00081300">
      <w:pPr>
        <w:spacing w:before="240"/>
        <w:rPr>
          <w:color w:val="000000"/>
          <w:sz w:val="24"/>
          <w:szCs w:val="24"/>
        </w:rPr>
      </w:pPr>
      <w:r w:rsidRPr="00081300">
        <w:rPr>
          <w:color w:val="000000"/>
          <w:sz w:val="24"/>
          <w:szCs w:val="24"/>
        </w:rPr>
        <w:t xml:space="preserve">Oxfam is a global movement of people who are fighting inequality to end poverty and injustice. There are currently 21 member organizations working in 87 countries. We have a vision of a just and sustainable world. A world where people and the planet are at the center of our economy. Where women and girls live free from violence and discrimination. Where the climate crisis is contained. And where governance systems are inclusive and allow for those in power to be held to account. </w:t>
      </w:r>
    </w:p>
    <w:p w14:paraId="63379906" w14:textId="77777777" w:rsidR="00081300" w:rsidRPr="00081300" w:rsidRDefault="00081300" w:rsidP="00081300">
      <w:pPr>
        <w:spacing w:before="240"/>
        <w:rPr>
          <w:color w:val="000000"/>
          <w:sz w:val="24"/>
          <w:szCs w:val="24"/>
        </w:rPr>
      </w:pPr>
      <w:r w:rsidRPr="00081300">
        <w:rPr>
          <w:color w:val="000000"/>
          <w:sz w:val="24"/>
          <w:szCs w:val="24"/>
        </w:rPr>
        <w:t>Oxfam in Vietnam believes that a reduction in poverty, injustice, and inequality will occur through the interaction between active citizens, accountable states and responsible private sector and that it is fundamental to Vietnam’s development. Oxfam in Vietnam aims to influence the current growth-based development model to shift to a Human Economy Development Model, putting people and the planet before profits.</w:t>
      </w:r>
    </w:p>
    <w:p w14:paraId="722A70CE" w14:textId="77777777" w:rsidR="006F3AC1" w:rsidRDefault="006F3AC1" w:rsidP="008D0FDD">
      <w:pPr>
        <w:ind w:left="1134" w:hanging="1134"/>
        <w:jc w:val="center"/>
        <w:rPr>
          <w:rFonts w:ascii="Arial" w:hAnsi="Arial"/>
          <w:b/>
          <w:sz w:val="28"/>
        </w:rPr>
      </w:pPr>
    </w:p>
    <w:p w14:paraId="613695B5" w14:textId="77777777" w:rsidR="006F3AC1" w:rsidRDefault="006F3AC1" w:rsidP="00757EB7">
      <w:pPr>
        <w:rPr>
          <w:sz w:val="24"/>
          <w:szCs w:val="24"/>
        </w:rPr>
      </w:pPr>
      <w:r w:rsidRPr="007E0850">
        <w:rPr>
          <w:sz w:val="24"/>
          <w:szCs w:val="24"/>
        </w:rPr>
        <w:t xml:space="preserve">The present </w:t>
      </w:r>
      <w:r>
        <w:rPr>
          <w:sz w:val="24"/>
          <w:szCs w:val="24"/>
        </w:rPr>
        <w:t xml:space="preserve">terms of reference apply to the verification of expenditure declared in </w:t>
      </w:r>
      <w:r w:rsidR="00E1605E">
        <w:rPr>
          <w:sz w:val="24"/>
          <w:szCs w:val="24"/>
        </w:rPr>
        <w:t xml:space="preserve">financial </w:t>
      </w:r>
      <w:r>
        <w:rPr>
          <w:sz w:val="24"/>
          <w:szCs w:val="24"/>
        </w:rPr>
        <w:t>reports</w:t>
      </w:r>
      <w:r w:rsidR="00E1605E">
        <w:rPr>
          <w:sz w:val="24"/>
          <w:szCs w:val="24"/>
        </w:rPr>
        <w:t xml:space="preserve"> under the following contracts</w:t>
      </w:r>
      <w:r>
        <w:rPr>
          <w:sz w:val="24"/>
          <w:szCs w:val="24"/>
        </w:rPr>
        <w:t>:</w:t>
      </w:r>
    </w:p>
    <w:p w14:paraId="061A18CC" w14:textId="77777777" w:rsidR="00042FCA" w:rsidRDefault="00042FCA" w:rsidP="00757EB7">
      <w:pPr>
        <w:rPr>
          <w:sz w:val="24"/>
          <w:szCs w:val="24"/>
        </w:rPr>
      </w:pPr>
    </w:p>
    <w:p w14:paraId="32360DFF" w14:textId="769E8CD9" w:rsidR="00CA386B" w:rsidRPr="00054C23" w:rsidRDefault="00CA386B" w:rsidP="00CA386B">
      <w:pPr>
        <w:rPr>
          <w:sz w:val="24"/>
          <w:szCs w:val="24"/>
        </w:rPr>
      </w:pPr>
      <w:r w:rsidRPr="009A4D44">
        <w:rPr>
          <w:sz w:val="24"/>
          <w:szCs w:val="24"/>
        </w:rPr>
        <w:t>Contract</w:t>
      </w:r>
      <w:r w:rsidRPr="009A4D44">
        <w:rPr>
          <w:rStyle w:val="FootnoteReference"/>
          <w:sz w:val="24"/>
          <w:szCs w:val="24"/>
        </w:rPr>
        <w:footnoteReference w:id="1"/>
      </w:r>
      <w:r w:rsidRPr="009A4D44">
        <w:rPr>
          <w:sz w:val="24"/>
          <w:szCs w:val="24"/>
        </w:rPr>
        <w:t xml:space="preserve"> number </w:t>
      </w:r>
      <w:r>
        <w:rPr>
          <w:sz w:val="24"/>
          <w:szCs w:val="24"/>
        </w:rPr>
        <w:t xml:space="preserve">and title:   </w:t>
      </w:r>
      <w:r w:rsidR="00A22385" w:rsidRPr="00054C23">
        <w:rPr>
          <w:sz w:val="24"/>
          <w:szCs w:val="24"/>
        </w:rPr>
        <w:t>Covid response</w:t>
      </w:r>
    </w:p>
    <w:p w14:paraId="55D534ED" w14:textId="77777777" w:rsidR="00A22385" w:rsidRDefault="00A22385" w:rsidP="00136FE6">
      <w:pPr>
        <w:rPr>
          <w:sz w:val="24"/>
          <w:szCs w:val="24"/>
        </w:rPr>
      </w:pPr>
    </w:p>
    <w:p w14:paraId="5EC3B8D7" w14:textId="557C7DC4" w:rsidR="00136FE6" w:rsidRDefault="00A22385" w:rsidP="00136FE6">
      <w:pPr>
        <w:rPr>
          <w:sz w:val="24"/>
          <w:szCs w:val="24"/>
        </w:rPr>
      </w:pPr>
      <w:r>
        <w:rPr>
          <w:sz w:val="24"/>
          <w:szCs w:val="24"/>
        </w:rPr>
        <w:t>Deadline to submit proposal: 4/12/2022</w:t>
      </w:r>
    </w:p>
    <w:p w14:paraId="03072278" w14:textId="77777777" w:rsidR="00F83201" w:rsidRDefault="00F83201" w:rsidP="00F83201">
      <w:pPr>
        <w:rPr>
          <w:sz w:val="24"/>
          <w:szCs w:val="24"/>
        </w:rPr>
      </w:pPr>
    </w:p>
    <w:p w14:paraId="3615667B" w14:textId="39EE38D5" w:rsidR="00F83201" w:rsidRPr="00F83201" w:rsidRDefault="00F83201" w:rsidP="00F83201">
      <w:pPr>
        <w:rPr>
          <w:sz w:val="24"/>
          <w:szCs w:val="24"/>
        </w:rPr>
      </w:pPr>
      <w:r w:rsidRPr="00F83201">
        <w:rPr>
          <w:sz w:val="24"/>
          <w:szCs w:val="24"/>
        </w:rPr>
        <w:t xml:space="preserve">Please submit your proposal by email to: </w:t>
      </w:r>
      <w:hyperlink r:id="rId8" w:history="1">
        <w:r w:rsidRPr="00F83201">
          <w:rPr>
            <w:sz w:val="24"/>
            <w:szCs w:val="24"/>
          </w:rPr>
          <w:t>huyen.lethithanh@oxfam.org</w:t>
        </w:r>
      </w:hyperlink>
    </w:p>
    <w:p w14:paraId="6E095A1E" w14:textId="77777777" w:rsidR="00F83201" w:rsidRPr="00F83201" w:rsidRDefault="00F83201" w:rsidP="00F83201">
      <w:pPr>
        <w:shd w:val="clear" w:color="auto" w:fill="FFFFFF"/>
        <w:rPr>
          <w:sz w:val="24"/>
          <w:szCs w:val="24"/>
        </w:rPr>
      </w:pPr>
      <w:r w:rsidRPr="00F83201">
        <w:rPr>
          <w:sz w:val="24"/>
          <w:szCs w:val="24"/>
        </w:rPr>
        <w:t>Contact: Le Thi Thanh Huyen - Program Finance Officer</w:t>
      </w:r>
    </w:p>
    <w:p w14:paraId="77D31E24" w14:textId="77777777" w:rsidR="00F83201" w:rsidRPr="00F83201" w:rsidRDefault="00F83201" w:rsidP="00F83201">
      <w:pPr>
        <w:shd w:val="clear" w:color="auto" w:fill="FFFFFF"/>
        <w:rPr>
          <w:sz w:val="24"/>
          <w:szCs w:val="24"/>
        </w:rPr>
      </w:pPr>
      <w:r w:rsidRPr="00F83201">
        <w:rPr>
          <w:sz w:val="24"/>
          <w:szCs w:val="24"/>
        </w:rPr>
        <w:t>Oxfam | 22 Le Dai Hanh | Hanoi, Vietnam</w:t>
      </w:r>
    </w:p>
    <w:p w14:paraId="793844FC" w14:textId="77777777" w:rsidR="00F83201" w:rsidRPr="00F83201" w:rsidRDefault="00F83201" w:rsidP="00F83201">
      <w:pPr>
        <w:shd w:val="clear" w:color="auto" w:fill="FFFFFF"/>
        <w:rPr>
          <w:sz w:val="24"/>
          <w:szCs w:val="24"/>
        </w:rPr>
      </w:pPr>
      <w:r w:rsidRPr="00F83201">
        <w:rPr>
          <w:sz w:val="24"/>
          <w:szCs w:val="24"/>
        </w:rPr>
        <w:t>+84 4 3945 4448 ext 506 | mobile +84 912967 489</w:t>
      </w:r>
    </w:p>
    <w:p w14:paraId="5C42FBEF" w14:textId="6063CE1F" w:rsidR="00511B8D" w:rsidRDefault="00511B8D" w:rsidP="00136FE6">
      <w:pPr>
        <w:keepLines/>
        <w:rPr>
          <w:rFonts w:ascii="Arial" w:hAnsi="Arial" w:cs="Arial"/>
          <w:sz w:val="18"/>
          <w:szCs w:val="18"/>
        </w:rPr>
      </w:pPr>
    </w:p>
    <w:p w14:paraId="10C7EDF9" w14:textId="77777777" w:rsidR="001F7124" w:rsidRDefault="001F7124" w:rsidP="00757EB7">
      <w:pPr>
        <w:rPr>
          <w:rFonts w:ascii="Arial" w:hAnsi="Arial" w:cs="Arial"/>
          <w:sz w:val="18"/>
          <w:szCs w:val="18"/>
          <w:highlight w:val="lightGray"/>
        </w:rPr>
      </w:pPr>
    </w:p>
    <w:p w14:paraId="61011D61" w14:textId="77777777" w:rsidR="001F7124" w:rsidRPr="00757EB7" w:rsidRDefault="00E1605E" w:rsidP="00757EB7">
      <w:pPr>
        <w:rPr>
          <w:sz w:val="24"/>
          <w:szCs w:val="24"/>
        </w:rPr>
      </w:pPr>
      <w:r>
        <w:rPr>
          <w:sz w:val="24"/>
          <w:szCs w:val="24"/>
        </w:rPr>
        <w:t>Detailed information</w:t>
      </w:r>
      <w:r w:rsidR="001F7124" w:rsidRPr="00757EB7">
        <w:rPr>
          <w:sz w:val="24"/>
          <w:szCs w:val="24"/>
        </w:rPr>
        <w:t xml:space="preserve"> is provided </w:t>
      </w:r>
      <w:r>
        <w:rPr>
          <w:sz w:val="24"/>
          <w:szCs w:val="24"/>
        </w:rPr>
        <w:t xml:space="preserve">at the cover </w:t>
      </w:r>
      <w:r w:rsidRPr="00E1605E">
        <w:rPr>
          <w:sz w:val="24"/>
          <w:szCs w:val="24"/>
        </w:rPr>
        <w:t>page</w:t>
      </w:r>
      <w:r>
        <w:rPr>
          <w:sz w:val="24"/>
          <w:szCs w:val="24"/>
        </w:rPr>
        <w:t xml:space="preserve"> of </w:t>
      </w:r>
      <w:r w:rsidR="00C14095">
        <w:rPr>
          <w:sz w:val="24"/>
          <w:szCs w:val="24"/>
        </w:rPr>
        <w:t>A</w:t>
      </w:r>
      <w:r>
        <w:rPr>
          <w:sz w:val="24"/>
          <w:szCs w:val="24"/>
        </w:rPr>
        <w:t xml:space="preserve">nnex 1 </w:t>
      </w:r>
    </w:p>
    <w:p w14:paraId="02D10DB9" w14:textId="77777777" w:rsidR="0083717C" w:rsidRDefault="0083717C" w:rsidP="00830CE6">
      <w:pPr>
        <w:rPr>
          <w:rFonts w:ascii="Arial" w:hAnsi="Arial" w:cs="Arial"/>
          <w:sz w:val="18"/>
          <w:szCs w:val="18"/>
        </w:rPr>
      </w:pPr>
    </w:p>
    <w:p w14:paraId="290832DF" w14:textId="77777777" w:rsidR="008D2D81" w:rsidRPr="00C37309" w:rsidRDefault="00042FCA" w:rsidP="00757EB7">
      <w:pPr>
        <w:ind w:left="1134" w:hanging="1134"/>
        <w:jc w:val="center"/>
        <w:rPr>
          <w:rFonts w:ascii="Arial" w:hAnsi="Arial" w:cs="Arial"/>
          <w:sz w:val="18"/>
          <w:szCs w:val="18"/>
        </w:rPr>
      </w:pPr>
      <w:r>
        <w:rPr>
          <w:rFonts w:ascii="Arial" w:hAnsi="Arial" w:cs="Arial"/>
          <w:sz w:val="18"/>
          <w:szCs w:val="18"/>
        </w:rPr>
        <w:br w:type="page"/>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528"/>
      </w:tblGrid>
      <w:tr w:rsidR="008D2D81" w:rsidRPr="00A15FB0" w14:paraId="298988F3" w14:textId="77777777" w:rsidTr="00F71F60">
        <w:tc>
          <w:tcPr>
            <w:tcW w:w="8528" w:type="dxa"/>
            <w:shd w:val="clear" w:color="auto" w:fill="auto"/>
          </w:tcPr>
          <w:p w14:paraId="3A94657D" w14:textId="77777777" w:rsidR="008D2D81" w:rsidRPr="00A15FB0" w:rsidRDefault="008D2D81" w:rsidP="00981813">
            <w:pPr>
              <w:rPr>
                <w:rFonts w:ascii="Arial" w:hAnsi="Arial" w:cs="Arial"/>
                <w:b/>
                <w:sz w:val="28"/>
                <w:szCs w:val="28"/>
              </w:rPr>
            </w:pPr>
          </w:p>
          <w:p w14:paraId="6A063A09" w14:textId="77777777" w:rsidR="008D2D81" w:rsidRPr="00A15FB0" w:rsidRDefault="008D2D81" w:rsidP="008D2D81">
            <w:pPr>
              <w:rPr>
                <w:rFonts w:ascii="Arial" w:hAnsi="Arial" w:cs="Arial"/>
                <w:b/>
                <w:sz w:val="28"/>
                <w:szCs w:val="28"/>
              </w:rPr>
            </w:pPr>
            <w:r w:rsidRPr="00A15FB0">
              <w:rPr>
                <w:rFonts w:ascii="Arial" w:hAnsi="Arial" w:cs="Arial"/>
                <w:b/>
                <w:sz w:val="28"/>
                <w:szCs w:val="28"/>
              </w:rPr>
              <w:t>Table of Contents</w:t>
            </w:r>
          </w:p>
          <w:p w14:paraId="0BED4C01" w14:textId="77777777" w:rsidR="008D2D81" w:rsidRPr="00A15FB0" w:rsidRDefault="008D2D81" w:rsidP="00981813">
            <w:pPr>
              <w:rPr>
                <w:rFonts w:ascii="Arial" w:hAnsi="Arial" w:cs="Arial"/>
                <w:b/>
                <w:sz w:val="28"/>
                <w:szCs w:val="28"/>
              </w:rPr>
            </w:pPr>
          </w:p>
        </w:tc>
      </w:tr>
    </w:tbl>
    <w:p w14:paraId="1C5789CD" w14:textId="77777777" w:rsidR="0074448A" w:rsidRDefault="00B83BB3">
      <w:pPr>
        <w:pStyle w:val="TOC1"/>
        <w:rPr>
          <w:rFonts w:ascii="Arial" w:hAnsi="Arial" w:cs="Arial"/>
          <w:b w:val="0"/>
        </w:rPr>
      </w:pPr>
      <w:r w:rsidRPr="00E970E9">
        <w:rPr>
          <w:rFonts w:ascii="Arial" w:hAnsi="Arial" w:cs="Arial"/>
          <w:b w:val="0"/>
        </w:rPr>
        <w:fldChar w:fldCharType="begin"/>
      </w:r>
      <w:r w:rsidRPr="00E970E9">
        <w:rPr>
          <w:rFonts w:ascii="Arial" w:hAnsi="Arial" w:cs="Arial"/>
          <w:b w:val="0"/>
        </w:rPr>
        <w:instrText xml:space="preserve"> TOC \o "1-2" \h \z \u </w:instrText>
      </w:r>
      <w:r w:rsidRPr="00E970E9">
        <w:rPr>
          <w:rFonts w:ascii="Arial" w:hAnsi="Arial" w:cs="Arial"/>
          <w:b w:val="0"/>
        </w:rPr>
        <w:fldChar w:fldCharType="separate"/>
      </w:r>
    </w:p>
    <w:sdt>
      <w:sdtPr>
        <w:rPr>
          <w:b w:val="0"/>
          <w:caps w:val="0"/>
          <w:noProof w:val="0"/>
          <w:sz w:val="22"/>
        </w:rPr>
        <w:id w:val="796959100"/>
        <w:docPartObj>
          <w:docPartGallery w:val="Table of Contents"/>
          <w:docPartUnique/>
        </w:docPartObj>
      </w:sdtPr>
      <w:sdtEndPr>
        <w:rPr>
          <w:bCs/>
        </w:rPr>
      </w:sdtEndPr>
      <w:sdtContent>
        <w:p w14:paraId="654E47CD" w14:textId="77777777" w:rsidR="00351590" w:rsidRDefault="00351590">
          <w:pPr>
            <w:pStyle w:val="TOC1"/>
            <w:rPr>
              <w:rFonts w:asciiTheme="minorHAnsi" w:eastAsiaTheme="minorEastAsia" w:hAnsiTheme="minorHAnsi" w:cstheme="minorBidi"/>
              <w:b w:val="0"/>
              <w:caps w:val="0"/>
              <w:sz w:val="22"/>
              <w:szCs w:val="22"/>
            </w:rPr>
          </w:pPr>
          <w:r>
            <w:rPr>
              <w:bCs/>
            </w:rPr>
            <w:fldChar w:fldCharType="begin"/>
          </w:r>
          <w:r>
            <w:rPr>
              <w:bCs/>
            </w:rPr>
            <w:instrText xml:space="preserve"> TOC \o "1-3" \h \z \u </w:instrText>
          </w:r>
          <w:r>
            <w:rPr>
              <w:bCs/>
            </w:rPr>
            <w:fldChar w:fldCharType="separate"/>
          </w:r>
          <w:hyperlink w:anchor="_Toc519678209" w:history="1">
            <w:r w:rsidRPr="00456F86">
              <w:rPr>
                <w:rStyle w:val="Hyperlink"/>
              </w:rPr>
              <w:t>1</w:t>
            </w:r>
            <w:r>
              <w:rPr>
                <w:rFonts w:asciiTheme="minorHAnsi" w:eastAsiaTheme="minorEastAsia" w:hAnsiTheme="minorHAnsi" w:cstheme="minorBidi"/>
                <w:b w:val="0"/>
                <w:caps w:val="0"/>
                <w:sz w:val="22"/>
                <w:szCs w:val="22"/>
              </w:rPr>
              <w:tab/>
            </w:r>
            <w:r w:rsidRPr="00456F86">
              <w:rPr>
                <w:rStyle w:val="Hyperlink"/>
              </w:rPr>
              <w:t>Introduction</w:t>
            </w:r>
            <w:r>
              <w:rPr>
                <w:webHidden/>
              </w:rPr>
              <w:tab/>
            </w:r>
            <w:r>
              <w:rPr>
                <w:webHidden/>
              </w:rPr>
              <w:fldChar w:fldCharType="begin"/>
            </w:r>
            <w:r>
              <w:rPr>
                <w:webHidden/>
              </w:rPr>
              <w:instrText xml:space="preserve"> PAGEREF _Toc519678209 \h </w:instrText>
            </w:r>
            <w:r>
              <w:rPr>
                <w:webHidden/>
              </w:rPr>
            </w:r>
            <w:r>
              <w:rPr>
                <w:webHidden/>
              </w:rPr>
              <w:fldChar w:fldCharType="separate"/>
            </w:r>
            <w:r w:rsidR="00D57447">
              <w:rPr>
                <w:webHidden/>
              </w:rPr>
              <w:t>3</w:t>
            </w:r>
            <w:r>
              <w:rPr>
                <w:webHidden/>
              </w:rPr>
              <w:fldChar w:fldCharType="end"/>
            </w:r>
          </w:hyperlink>
        </w:p>
        <w:p w14:paraId="07256482" w14:textId="77777777" w:rsidR="00351590" w:rsidRDefault="00000000">
          <w:pPr>
            <w:pStyle w:val="TOC1"/>
            <w:rPr>
              <w:rFonts w:asciiTheme="minorHAnsi" w:eastAsiaTheme="minorEastAsia" w:hAnsiTheme="minorHAnsi" w:cstheme="minorBidi"/>
              <w:b w:val="0"/>
              <w:caps w:val="0"/>
              <w:sz w:val="22"/>
              <w:szCs w:val="22"/>
            </w:rPr>
          </w:pPr>
          <w:hyperlink w:anchor="_Toc519678210" w:history="1">
            <w:r w:rsidR="00351590" w:rsidRPr="00456F86">
              <w:rPr>
                <w:rStyle w:val="Hyperlink"/>
              </w:rPr>
              <w:t>2</w:t>
            </w:r>
            <w:r w:rsidR="00351590">
              <w:rPr>
                <w:rFonts w:asciiTheme="minorHAnsi" w:eastAsiaTheme="minorEastAsia" w:hAnsiTheme="minorHAnsi" w:cstheme="minorBidi"/>
                <w:b w:val="0"/>
                <w:caps w:val="0"/>
                <w:sz w:val="22"/>
                <w:szCs w:val="22"/>
              </w:rPr>
              <w:tab/>
            </w:r>
            <w:r w:rsidR="00351590" w:rsidRPr="00456F86">
              <w:rPr>
                <w:rStyle w:val="Hyperlink"/>
              </w:rPr>
              <w:t>Objectives and context</w:t>
            </w:r>
            <w:r w:rsidR="00351590">
              <w:rPr>
                <w:webHidden/>
              </w:rPr>
              <w:tab/>
            </w:r>
            <w:r w:rsidR="00351590">
              <w:rPr>
                <w:webHidden/>
              </w:rPr>
              <w:fldChar w:fldCharType="begin"/>
            </w:r>
            <w:r w:rsidR="00351590">
              <w:rPr>
                <w:webHidden/>
              </w:rPr>
              <w:instrText xml:space="preserve"> PAGEREF _Toc519678210 \h </w:instrText>
            </w:r>
            <w:r w:rsidR="00351590">
              <w:rPr>
                <w:webHidden/>
              </w:rPr>
            </w:r>
            <w:r w:rsidR="00351590">
              <w:rPr>
                <w:webHidden/>
              </w:rPr>
              <w:fldChar w:fldCharType="separate"/>
            </w:r>
            <w:r w:rsidR="00D57447">
              <w:rPr>
                <w:webHidden/>
              </w:rPr>
              <w:t>3</w:t>
            </w:r>
            <w:r w:rsidR="00351590">
              <w:rPr>
                <w:webHidden/>
              </w:rPr>
              <w:fldChar w:fldCharType="end"/>
            </w:r>
          </w:hyperlink>
        </w:p>
        <w:p w14:paraId="408D8B52" w14:textId="77777777" w:rsidR="00351590" w:rsidRDefault="00000000">
          <w:pPr>
            <w:pStyle w:val="TOC1"/>
            <w:rPr>
              <w:rFonts w:asciiTheme="minorHAnsi" w:eastAsiaTheme="minorEastAsia" w:hAnsiTheme="minorHAnsi" w:cstheme="minorBidi"/>
              <w:b w:val="0"/>
              <w:caps w:val="0"/>
              <w:sz w:val="22"/>
              <w:szCs w:val="22"/>
            </w:rPr>
          </w:pPr>
          <w:hyperlink w:anchor="_Toc519678211" w:history="1">
            <w:r w:rsidR="00351590" w:rsidRPr="00456F86">
              <w:rPr>
                <w:rStyle w:val="Hyperlink"/>
              </w:rPr>
              <w:t>3</w:t>
            </w:r>
            <w:r w:rsidR="00351590">
              <w:rPr>
                <w:rFonts w:asciiTheme="minorHAnsi" w:eastAsiaTheme="minorEastAsia" w:hAnsiTheme="minorHAnsi" w:cstheme="minorBidi"/>
                <w:b w:val="0"/>
                <w:caps w:val="0"/>
                <w:sz w:val="22"/>
                <w:szCs w:val="22"/>
              </w:rPr>
              <w:tab/>
            </w:r>
            <w:r w:rsidR="00351590" w:rsidRPr="00456F86">
              <w:rPr>
                <w:rStyle w:val="Hyperlink"/>
              </w:rPr>
              <w:t>Standards and Ethics</w:t>
            </w:r>
            <w:r w:rsidR="00351590">
              <w:rPr>
                <w:webHidden/>
              </w:rPr>
              <w:tab/>
            </w:r>
            <w:r w:rsidR="00351590">
              <w:rPr>
                <w:webHidden/>
              </w:rPr>
              <w:fldChar w:fldCharType="begin"/>
            </w:r>
            <w:r w:rsidR="00351590">
              <w:rPr>
                <w:webHidden/>
              </w:rPr>
              <w:instrText xml:space="preserve"> PAGEREF _Toc519678211 \h </w:instrText>
            </w:r>
            <w:r w:rsidR="00351590">
              <w:rPr>
                <w:webHidden/>
              </w:rPr>
            </w:r>
            <w:r w:rsidR="00351590">
              <w:rPr>
                <w:webHidden/>
              </w:rPr>
              <w:fldChar w:fldCharType="separate"/>
            </w:r>
            <w:r w:rsidR="00D57447">
              <w:rPr>
                <w:webHidden/>
              </w:rPr>
              <w:t>3</w:t>
            </w:r>
            <w:r w:rsidR="00351590">
              <w:rPr>
                <w:webHidden/>
              </w:rPr>
              <w:fldChar w:fldCharType="end"/>
            </w:r>
          </w:hyperlink>
        </w:p>
        <w:p w14:paraId="11269631" w14:textId="77777777" w:rsidR="00351590" w:rsidRDefault="00000000">
          <w:pPr>
            <w:pStyle w:val="TOC1"/>
            <w:rPr>
              <w:rFonts w:asciiTheme="minorHAnsi" w:eastAsiaTheme="minorEastAsia" w:hAnsiTheme="minorHAnsi" w:cstheme="minorBidi"/>
              <w:b w:val="0"/>
              <w:caps w:val="0"/>
              <w:sz w:val="22"/>
              <w:szCs w:val="22"/>
            </w:rPr>
          </w:pPr>
          <w:hyperlink w:anchor="_Toc519678212" w:history="1">
            <w:r w:rsidR="00351590" w:rsidRPr="00456F86">
              <w:rPr>
                <w:rStyle w:val="Hyperlink"/>
              </w:rPr>
              <w:t>4</w:t>
            </w:r>
            <w:r w:rsidR="00351590">
              <w:rPr>
                <w:rFonts w:asciiTheme="minorHAnsi" w:eastAsiaTheme="minorEastAsia" w:hAnsiTheme="minorHAnsi" w:cstheme="minorBidi"/>
                <w:b w:val="0"/>
                <w:caps w:val="0"/>
                <w:sz w:val="22"/>
                <w:szCs w:val="22"/>
              </w:rPr>
              <w:tab/>
            </w:r>
            <w:r w:rsidR="00351590" w:rsidRPr="00456F86">
              <w:rPr>
                <w:rStyle w:val="Hyperlink"/>
              </w:rPr>
              <w:t>Requirements for the Expenditure Verifier</w:t>
            </w:r>
            <w:r w:rsidR="00351590">
              <w:rPr>
                <w:webHidden/>
              </w:rPr>
              <w:tab/>
            </w:r>
            <w:r w:rsidR="00351590">
              <w:rPr>
                <w:webHidden/>
              </w:rPr>
              <w:fldChar w:fldCharType="begin"/>
            </w:r>
            <w:r w:rsidR="00351590">
              <w:rPr>
                <w:webHidden/>
              </w:rPr>
              <w:instrText xml:space="preserve"> PAGEREF _Toc519678212 \h </w:instrText>
            </w:r>
            <w:r w:rsidR="00351590">
              <w:rPr>
                <w:webHidden/>
              </w:rPr>
            </w:r>
            <w:r w:rsidR="00351590">
              <w:rPr>
                <w:webHidden/>
              </w:rPr>
              <w:fldChar w:fldCharType="separate"/>
            </w:r>
            <w:r w:rsidR="00D57447">
              <w:rPr>
                <w:webHidden/>
              </w:rPr>
              <w:t>3</w:t>
            </w:r>
            <w:r w:rsidR="00351590">
              <w:rPr>
                <w:webHidden/>
              </w:rPr>
              <w:fldChar w:fldCharType="end"/>
            </w:r>
          </w:hyperlink>
        </w:p>
        <w:p w14:paraId="105CA1A2" w14:textId="77777777" w:rsidR="00351590" w:rsidRDefault="00000000">
          <w:pPr>
            <w:pStyle w:val="TOC1"/>
            <w:rPr>
              <w:rFonts w:asciiTheme="minorHAnsi" w:eastAsiaTheme="minorEastAsia" w:hAnsiTheme="minorHAnsi" w:cstheme="minorBidi"/>
              <w:b w:val="0"/>
              <w:caps w:val="0"/>
              <w:sz w:val="22"/>
              <w:szCs w:val="22"/>
            </w:rPr>
          </w:pPr>
          <w:hyperlink w:anchor="_Toc519678220" w:history="1">
            <w:r w:rsidR="00351590" w:rsidRPr="00456F86">
              <w:rPr>
                <w:rStyle w:val="Hyperlink"/>
              </w:rPr>
              <w:t>5</w:t>
            </w:r>
            <w:r w:rsidR="00351590">
              <w:rPr>
                <w:rFonts w:asciiTheme="minorHAnsi" w:eastAsiaTheme="minorEastAsia" w:hAnsiTheme="minorHAnsi" w:cstheme="minorBidi"/>
                <w:b w:val="0"/>
                <w:caps w:val="0"/>
                <w:sz w:val="22"/>
                <w:szCs w:val="22"/>
              </w:rPr>
              <w:tab/>
            </w:r>
            <w:r w:rsidR="00351590" w:rsidRPr="00456F86">
              <w:rPr>
                <w:rStyle w:val="Hyperlink"/>
              </w:rPr>
              <w:t>Scope</w:t>
            </w:r>
            <w:r w:rsidR="00351590">
              <w:rPr>
                <w:webHidden/>
              </w:rPr>
              <w:tab/>
            </w:r>
            <w:r w:rsidR="00351590">
              <w:rPr>
                <w:webHidden/>
              </w:rPr>
              <w:fldChar w:fldCharType="begin"/>
            </w:r>
            <w:r w:rsidR="00351590">
              <w:rPr>
                <w:webHidden/>
              </w:rPr>
              <w:instrText xml:space="preserve"> PAGEREF _Toc519678220 \h </w:instrText>
            </w:r>
            <w:r w:rsidR="00351590">
              <w:rPr>
                <w:webHidden/>
              </w:rPr>
            </w:r>
            <w:r w:rsidR="00351590">
              <w:rPr>
                <w:webHidden/>
              </w:rPr>
              <w:fldChar w:fldCharType="separate"/>
            </w:r>
            <w:r w:rsidR="00D57447">
              <w:rPr>
                <w:webHidden/>
              </w:rPr>
              <w:t>6</w:t>
            </w:r>
            <w:r w:rsidR="00351590">
              <w:rPr>
                <w:webHidden/>
              </w:rPr>
              <w:fldChar w:fldCharType="end"/>
            </w:r>
          </w:hyperlink>
        </w:p>
        <w:p w14:paraId="4CB1706F" w14:textId="77777777" w:rsidR="00351590" w:rsidRDefault="00000000">
          <w:pPr>
            <w:pStyle w:val="TOC2"/>
            <w:rPr>
              <w:rFonts w:asciiTheme="minorHAnsi" w:eastAsiaTheme="minorEastAsia" w:hAnsiTheme="minorHAnsi" w:cstheme="minorBidi"/>
              <w:smallCaps w:val="0"/>
              <w:sz w:val="22"/>
              <w:szCs w:val="22"/>
            </w:rPr>
          </w:pPr>
          <w:hyperlink w:anchor="_Toc519678221" w:history="1">
            <w:r w:rsidR="00351590" w:rsidRPr="00456F86">
              <w:rPr>
                <w:rStyle w:val="Hyperlink"/>
              </w:rPr>
              <w:t>5.1</w:t>
            </w:r>
            <w:r w:rsidR="00351590">
              <w:rPr>
                <w:rFonts w:asciiTheme="minorHAnsi" w:eastAsiaTheme="minorEastAsia" w:hAnsiTheme="minorHAnsi" w:cstheme="minorBidi"/>
                <w:smallCaps w:val="0"/>
                <w:sz w:val="22"/>
                <w:szCs w:val="22"/>
              </w:rPr>
              <w:tab/>
            </w:r>
            <w:r w:rsidR="00351590" w:rsidRPr="00456F86">
              <w:rPr>
                <w:rStyle w:val="Hyperlink"/>
              </w:rPr>
              <w:t>Contracts and Financial Reports covered by these ToR</w:t>
            </w:r>
            <w:r w:rsidR="00351590">
              <w:rPr>
                <w:webHidden/>
              </w:rPr>
              <w:tab/>
            </w:r>
            <w:r w:rsidR="00351590">
              <w:rPr>
                <w:webHidden/>
              </w:rPr>
              <w:fldChar w:fldCharType="begin"/>
            </w:r>
            <w:r w:rsidR="00351590">
              <w:rPr>
                <w:webHidden/>
              </w:rPr>
              <w:instrText xml:space="preserve"> PAGEREF _Toc519678221 \h </w:instrText>
            </w:r>
            <w:r w:rsidR="00351590">
              <w:rPr>
                <w:webHidden/>
              </w:rPr>
            </w:r>
            <w:r w:rsidR="00351590">
              <w:rPr>
                <w:webHidden/>
              </w:rPr>
              <w:fldChar w:fldCharType="separate"/>
            </w:r>
            <w:r w:rsidR="00D57447">
              <w:rPr>
                <w:webHidden/>
              </w:rPr>
              <w:t>6</w:t>
            </w:r>
            <w:r w:rsidR="00351590">
              <w:rPr>
                <w:webHidden/>
              </w:rPr>
              <w:fldChar w:fldCharType="end"/>
            </w:r>
          </w:hyperlink>
        </w:p>
        <w:p w14:paraId="4E332F16" w14:textId="77777777" w:rsidR="00351590" w:rsidRDefault="00000000">
          <w:pPr>
            <w:pStyle w:val="TOC2"/>
            <w:rPr>
              <w:rFonts w:asciiTheme="minorHAnsi" w:eastAsiaTheme="minorEastAsia" w:hAnsiTheme="minorHAnsi" w:cstheme="minorBidi"/>
              <w:smallCaps w:val="0"/>
              <w:sz w:val="22"/>
              <w:szCs w:val="22"/>
            </w:rPr>
          </w:pPr>
          <w:hyperlink w:anchor="_Toc519678222" w:history="1">
            <w:r w:rsidR="00351590" w:rsidRPr="00456F86">
              <w:rPr>
                <w:rStyle w:val="Hyperlink"/>
              </w:rPr>
              <w:t>5.2</w:t>
            </w:r>
            <w:r w:rsidR="00351590">
              <w:rPr>
                <w:rFonts w:asciiTheme="minorHAnsi" w:eastAsiaTheme="minorEastAsia" w:hAnsiTheme="minorHAnsi" w:cstheme="minorBidi"/>
                <w:smallCaps w:val="0"/>
                <w:sz w:val="22"/>
                <w:szCs w:val="22"/>
              </w:rPr>
              <w:tab/>
            </w:r>
            <w:r w:rsidR="00351590" w:rsidRPr="00456F86">
              <w:rPr>
                <w:rStyle w:val="Hyperlink"/>
              </w:rPr>
              <w:t>Conditions for Eligibility of Expenditure</w:t>
            </w:r>
            <w:r w:rsidR="00351590">
              <w:rPr>
                <w:webHidden/>
              </w:rPr>
              <w:tab/>
            </w:r>
            <w:r w:rsidR="00351590">
              <w:rPr>
                <w:webHidden/>
              </w:rPr>
              <w:fldChar w:fldCharType="begin"/>
            </w:r>
            <w:r w:rsidR="00351590">
              <w:rPr>
                <w:webHidden/>
              </w:rPr>
              <w:instrText xml:space="preserve"> PAGEREF _Toc519678222 \h </w:instrText>
            </w:r>
            <w:r w:rsidR="00351590">
              <w:rPr>
                <w:webHidden/>
              </w:rPr>
            </w:r>
            <w:r w:rsidR="00351590">
              <w:rPr>
                <w:webHidden/>
              </w:rPr>
              <w:fldChar w:fldCharType="separate"/>
            </w:r>
            <w:r w:rsidR="00D57447">
              <w:rPr>
                <w:webHidden/>
              </w:rPr>
              <w:t>6</w:t>
            </w:r>
            <w:r w:rsidR="00351590">
              <w:rPr>
                <w:webHidden/>
              </w:rPr>
              <w:fldChar w:fldCharType="end"/>
            </w:r>
          </w:hyperlink>
        </w:p>
        <w:p w14:paraId="1CA233E3" w14:textId="77777777" w:rsidR="00351590" w:rsidRDefault="00000000">
          <w:pPr>
            <w:pStyle w:val="TOC1"/>
            <w:rPr>
              <w:rFonts w:asciiTheme="minorHAnsi" w:eastAsiaTheme="minorEastAsia" w:hAnsiTheme="minorHAnsi" w:cstheme="minorBidi"/>
              <w:b w:val="0"/>
              <w:caps w:val="0"/>
              <w:sz w:val="22"/>
              <w:szCs w:val="22"/>
            </w:rPr>
          </w:pPr>
          <w:hyperlink w:anchor="_Toc519678223" w:history="1">
            <w:r w:rsidR="00351590" w:rsidRPr="00456F86">
              <w:rPr>
                <w:rStyle w:val="Hyperlink"/>
              </w:rPr>
              <w:t>6</w:t>
            </w:r>
            <w:r w:rsidR="00351590">
              <w:rPr>
                <w:rFonts w:asciiTheme="minorHAnsi" w:eastAsiaTheme="minorEastAsia" w:hAnsiTheme="minorHAnsi" w:cstheme="minorBidi"/>
                <w:b w:val="0"/>
                <w:caps w:val="0"/>
                <w:sz w:val="22"/>
                <w:szCs w:val="22"/>
              </w:rPr>
              <w:tab/>
            </w:r>
            <w:r w:rsidR="00351590" w:rsidRPr="00456F86">
              <w:rPr>
                <w:rStyle w:val="Hyperlink"/>
              </w:rPr>
              <w:t>Verification Process and Methodology</w:t>
            </w:r>
            <w:r w:rsidR="00351590">
              <w:rPr>
                <w:webHidden/>
              </w:rPr>
              <w:tab/>
            </w:r>
            <w:r w:rsidR="00351590">
              <w:rPr>
                <w:webHidden/>
              </w:rPr>
              <w:fldChar w:fldCharType="begin"/>
            </w:r>
            <w:r w:rsidR="00351590">
              <w:rPr>
                <w:webHidden/>
              </w:rPr>
              <w:instrText xml:space="preserve"> PAGEREF _Toc519678223 \h </w:instrText>
            </w:r>
            <w:r w:rsidR="00351590">
              <w:rPr>
                <w:webHidden/>
              </w:rPr>
            </w:r>
            <w:r w:rsidR="00351590">
              <w:rPr>
                <w:webHidden/>
              </w:rPr>
              <w:fldChar w:fldCharType="separate"/>
            </w:r>
            <w:r w:rsidR="00D57447">
              <w:rPr>
                <w:webHidden/>
              </w:rPr>
              <w:t>6</w:t>
            </w:r>
            <w:r w:rsidR="00351590">
              <w:rPr>
                <w:webHidden/>
              </w:rPr>
              <w:fldChar w:fldCharType="end"/>
            </w:r>
          </w:hyperlink>
        </w:p>
        <w:p w14:paraId="15AD5D97" w14:textId="77777777" w:rsidR="00351590" w:rsidRDefault="00000000">
          <w:pPr>
            <w:pStyle w:val="TOC2"/>
            <w:rPr>
              <w:rFonts w:asciiTheme="minorHAnsi" w:eastAsiaTheme="minorEastAsia" w:hAnsiTheme="minorHAnsi" w:cstheme="minorBidi"/>
              <w:smallCaps w:val="0"/>
              <w:sz w:val="22"/>
              <w:szCs w:val="22"/>
            </w:rPr>
          </w:pPr>
          <w:hyperlink w:anchor="_Toc519678224" w:history="1">
            <w:r w:rsidR="00351590" w:rsidRPr="00456F86">
              <w:rPr>
                <w:rStyle w:val="Hyperlink"/>
              </w:rPr>
              <w:t>6.1</w:t>
            </w:r>
            <w:r w:rsidR="00351590">
              <w:rPr>
                <w:rFonts w:asciiTheme="minorHAnsi" w:eastAsiaTheme="minorEastAsia" w:hAnsiTheme="minorHAnsi" w:cstheme="minorBidi"/>
                <w:smallCaps w:val="0"/>
                <w:sz w:val="22"/>
                <w:szCs w:val="22"/>
              </w:rPr>
              <w:tab/>
            </w:r>
            <w:r w:rsidR="00351590" w:rsidRPr="00456F86">
              <w:rPr>
                <w:rStyle w:val="Hyperlink"/>
              </w:rPr>
              <w:t>Preparation of the Verification</w:t>
            </w:r>
            <w:r w:rsidR="00351590">
              <w:rPr>
                <w:webHidden/>
              </w:rPr>
              <w:tab/>
            </w:r>
            <w:r w:rsidR="00351590">
              <w:rPr>
                <w:webHidden/>
              </w:rPr>
              <w:fldChar w:fldCharType="begin"/>
            </w:r>
            <w:r w:rsidR="00351590">
              <w:rPr>
                <w:webHidden/>
              </w:rPr>
              <w:instrText xml:space="preserve"> PAGEREF _Toc519678224 \h </w:instrText>
            </w:r>
            <w:r w:rsidR="00351590">
              <w:rPr>
                <w:webHidden/>
              </w:rPr>
            </w:r>
            <w:r w:rsidR="00351590">
              <w:rPr>
                <w:webHidden/>
              </w:rPr>
              <w:fldChar w:fldCharType="separate"/>
            </w:r>
            <w:r w:rsidR="00D57447">
              <w:rPr>
                <w:webHidden/>
              </w:rPr>
              <w:t>6</w:t>
            </w:r>
            <w:r w:rsidR="00351590">
              <w:rPr>
                <w:webHidden/>
              </w:rPr>
              <w:fldChar w:fldCharType="end"/>
            </w:r>
          </w:hyperlink>
        </w:p>
        <w:p w14:paraId="36EC2054" w14:textId="77777777" w:rsidR="00351590" w:rsidRDefault="00000000">
          <w:pPr>
            <w:pStyle w:val="TOC2"/>
            <w:rPr>
              <w:rFonts w:asciiTheme="minorHAnsi" w:eastAsiaTheme="minorEastAsia" w:hAnsiTheme="minorHAnsi" w:cstheme="minorBidi"/>
              <w:smallCaps w:val="0"/>
              <w:sz w:val="22"/>
              <w:szCs w:val="22"/>
            </w:rPr>
          </w:pPr>
          <w:hyperlink w:anchor="_Toc519678225" w:history="1">
            <w:r w:rsidR="00351590" w:rsidRPr="00456F86">
              <w:rPr>
                <w:rStyle w:val="Hyperlink"/>
              </w:rPr>
              <w:t>6.2</w:t>
            </w:r>
            <w:r w:rsidR="00351590">
              <w:rPr>
                <w:rFonts w:asciiTheme="minorHAnsi" w:eastAsiaTheme="minorEastAsia" w:hAnsiTheme="minorHAnsi" w:cstheme="minorBidi"/>
                <w:smallCaps w:val="0"/>
                <w:sz w:val="22"/>
                <w:szCs w:val="22"/>
              </w:rPr>
              <w:tab/>
            </w:r>
            <w:r w:rsidR="00351590" w:rsidRPr="00456F86">
              <w:rPr>
                <w:rStyle w:val="Hyperlink"/>
              </w:rPr>
              <w:t>Preparatory Meeting, Fieldwork, Desk Review</w:t>
            </w:r>
            <w:r w:rsidR="00351590">
              <w:rPr>
                <w:webHidden/>
              </w:rPr>
              <w:tab/>
            </w:r>
            <w:r w:rsidR="00351590">
              <w:rPr>
                <w:webHidden/>
              </w:rPr>
              <w:fldChar w:fldCharType="begin"/>
            </w:r>
            <w:r w:rsidR="00351590">
              <w:rPr>
                <w:webHidden/>
              </w:rPr>
              <w:instrText xml:space="preserve"> PAGEREF _Toc519678225 \h </w:instrText>
            </w:r>
            <w:r w:rsidR="00351590">
              <w:rPr>
                <w:webHidden/>
              </w:rPr>
            </w:r>
            <w:r w:rsidR="00351590">
              <w:rPr>
                <w:webHidden/>
              </w:rPr>
              <w:fldChar w:fldCharType="separate"/>
            </w:r>
            <w:r w:rsidR="00D57447">
              <w:rPr>
                <w:webHidden/>
              </w:rPr>
              <w:t>6</w:t>
            </w:r>
            <w:r w:rsidR="00351590">
              <w:rPr>
                <w:webHidden/>
              </w:rPr>
              <w:fldChar w:fldCharType="end"/>
            </w:r>
          </w:hyperlink>
        </w:p>
        <w:p w14:paraId="1BA11261" w14:textId="77777777" w:rsidR="00351590" w:rsidRDefault="00000000" w:rsidP="0074448A">
          <w:pPr>
            <w:pStyle w:val="TOC3"/>
            <w:rPr>
              <w:rFonts w:asciiTheme="minorHAnsi" w:eastAsiaTheme="minorEastAsia" w:hAnsiTheme="minorHAnsi" w:cstheme="minorBidi"/>
              <w:noProof/>
              <w:sz w:val="22"/>
              <w:szCs w:val="22"/>
            </w:rPr>
          </w:pPr>
          <w:hyperlink w:anchor="_Toc519678226" w:history="1">
            <w:r w:rsidR="00351590" w:rsidRPr="00456F86">
              <w:rPr>
                <w:rStyle w:val="Hyperlink"/>
                <w:noProof/>
              </w:rPr>
              <w:t>6.2.1</w:t>
            </w:r>
            <w:r w:rsidR="00351590">
              <w:rPr>
                <w:rFonts w:asciiTheme="minorHAnsi" w:eastAsiaTheme="minorEastAsia" w:hAnsiTheme="minorHAnsi" w:cstheme="minorBidi"/>
                <w:noProof/>
                <w:sz w:val="22"/>
                <w:szCs w:val="22"/>
              </w:rPr>
              <w:tab/>
            </w:r>
            <w:r w:rsidR="00351590" w:rsidRPr="00456F86">
              <w:rPr>
                <w:rStyle w:val="Hyperlink"/>
                <w:noProof/>
              </w:rPr>
              <w:t>Engagement Context, Materiality, Risk Analysis, Sampling</w:t>
            </w:r>
            <w:r w:rsidR="00351590">
              <w:rPr>
                <w:noProof/>
                <w:webHidden/>
              </w:rPr>
              <w:tab/>
            </w:r>
            <w:r w:rsidR="00351590">
              <w:rPr>
                <w:noProof/>
                <w:webHidden/>
              </w:rPr>
              <w:fldChar w:fldCharType="begin"/>
            </w:r>
            <w:r w:rsidR="00351590">
              <w:rPr>
                <w:noProof/>
                <w:webHidden/>
              </w:rPr>
              <w:instrText xml:space="preserve"> PAGEREF _Toc519678226 \h </w:instrText>
            </w:r>
            <w:r w:rsidR="00351590">
              <w:rPr>
                <w:noProof/>
                <w:webHidden/>
              </w:rPr>
            </w:r>
            <w:r w:rsidR="00351590">
              <w:rPr>
                <w:noProof/>
                <w:webHidden/>
              </w:rPr>
              <w:fldChar w:fldCharType="separate"/>
            </w:r>
            <w:r w:rsidR="00D57447">
              <w:rPr>
                <w:noProof/>
                <w:webHidden/>
              </w:rPr>
              <w:t>6</w:t>
            </w:r>
            <w:r w:rsidR="00351590">
              <w:rPr>
                <w:noProof/>
                <w:webHidden/>
              </w:rPr>
              <w:fldChar w:fldCharType="end"/>
            </w:r>
          </w:hyperlink>
        </w:p>
        <w:p w14:paraId="0D4AE13E" w14:textId="77777777" w:rsidR="00351590" w:rsidRDefault="00000000" w:rsidP="0074448A">
          <w:pPr>
            <w:pStyle w:val="TOC3"/>
            <w:rPr>
              <w:rFonts w:asciiTheme="minorHAnsi" w:eastAsiaTheme="minorEastAsia" w:hAnsiTheme="minorHAnsi" w:cstheme="minorBidi"/>
              <w:noProof/>
              <w:sz w:val="22"/>
              <w:szCs w:val="22"/>
            </w:rPr>
          </w:pPr>
          <w:hyperlink w:anchor="_Toc519678227" w:history="1">
            <w:r w:rsidR="00351590" w:rsidRPr="00456F86">
              <w:rPr>
                <w:rStyle w:val="Hyperlink"/>
                <w:noProof/>
              </w:rPr>
              <w:t>6.2.2</w:t>
            </w:r>
            <w:r w:rsidR="00351590">
              <w:rPr>
                <w:rFonts w:asciiTheme="minorHAnsi" w:eastAsiaTheme="minorEastAsia" w:hAnsiTheme="minorHAnsi" w:cstheme="minorBidi"/>
                <w:noProof/>
                <w:sz w:val="22"/>
                <w:szCs w:val="22"/>
              </w:rPr>
              <w:tab/>
            </w:r>
            <w:r w:rsidR="00351590" w:rsidRPr="00456F86">
              <w:rPr>
                <w:rStyle w:val="Hyperlink"/>
                <w:noProof/>
              </w:rPr>
              <w:t>Fieldwork / Desk Review</w:t>
            </w:r>
            <w:r w:rsidR="00351590">
              <w:rPr>
                <w:noProof/>
                <w:webHidden/>
              </w:rPr>
              <w:tab/>
            </w:r>
            <w:r w:rsidR="00351590">
              <w:rPr>
                <w:noProof/>
                <w:webHidden/>
              </w:rPr>
              <w:fldChar w:fldCharType="begin"/>
            </w:r>
            <w:r w:rsidR="00351590">
              <w:rPr>
                <w:noProof/>
                <w:webHidden/>
              </w:rPr>
              <w:instrText xml:space="preserve"> PAGEREF _Toc519678227 \h </w:instrText>
            </w:r>
            <w:r w:rsidR="00351590">
              <w:rPr>
                <w:noProof/>
                <w:webHidden/>
              </w:rPr>
            </w:r>
            <w:r w:rsidR="00351590">
              <w:rPr>
                <w:noProof/>
                <w:webHidden/>
              </w:rPr>
              <w:fldChar w:fldCharType="separate"/>
            </w:r>
            <w:r w:rsidR="00D57447">
              <w:rPr>
                <w:noProof/>
                <w:webHidden/>
              </w:rPr>
              <w:t>7</w:t>
            </w:r>
            <w:r w:rsidR="00351590">
              <w:rPr>
                <w:noProof/>
                <w:webHidden/>
              </w:rPr>
              <w:fldChar w:fldCharType="end"/>
            </w:r>
          </w:hyperlink>
        </w:p>
        <w:p w14:paraId="0CAFBE60" w14:textId="77777777" w:rsidR="00351590" w:rsidRDefault="00000000" w:rsidP="0074448A">
          <w:pPr>
            <w:pStyle w:val="TOC3"/>
            <w:rPr>
              <w:rFonts w:asciiTheme="minorHAnsi" w:eastAsiaTheme="minorEastAsia" w:hAnsiTheme="minorHAnsi" w:cstheme="minorBidi"/>
              <w:noProof/>
              <w:sz w:val="22"/>
              <w:szCs w:val="22"/>
            </w:rPr>
          </w:pPr>
          <w:hyperlink w:anchor="_Toc519678228" w:history="1">
            <w:r w:rsidR="00351590" w:rsidRPr="00456F86">
              <w:rPr>
                <w:rStyle w:val="Hyperlink"/>
                <w:noProof/>
              </w:rPr>
              <w:t>6.2.3</w:t>
            </w:r>
            <w:r w:rsidR="00351590">
              <w:rPr>
                <w:rFonts w:asciiTheme="minorHAnsi" w:eastAsiaTheme="minorEastAsia" w:hAnsiTheme="minorHAnsi" w:cstheme="minorBidi"/>
                <w:noProof/>
                <w:sz w:val="22"/>
                <w:szCs w:val="22"/>
              </w:rPr>
              <w:tab/>
            </w:r>
            <w:r w:rsidR="00351590" w:rsidRPr="00456F86">
              <w:rPr>
                <w:rStyle w:val="Hyperlink"/>
                <w:noProof/>
              </w:rPr>
              <w:t>Debriefing Memo and Closing Meeting</w:t>
            </w:r>
            <w:r w:rsidR="00351590">
              <w:rPr>
                <w:noProof/>
                <w:webHidden/>
              </w:rPr>
              <w:tab/>
            </w:r>
            <w:r w:rsidR="00351590">
              <w:rPr>
                <w:noProof/>
                <w:webHidden/>
              </w:rPr>
              <w:fldChar w:fldCharType="begin"/>
            </w:r>
            <w:r w:rsidR="00351590">
              <w:rPr>
                <w:noProof/>
                <w:webHidden/>
              </w:rPr>
              <w:instrText xml:space="preserve"> PAGEREF _Toc519678228 \h </w:instrText>
            </w:r>
            <w:r w:rsidR="00351590">
              <w:rPr>
                <w:noProof/>
                <w:webHidden/>
              </w:rPr>
            </w:r>
            <w:r w:rsidR="00351590">
              <w:rPr>
                <w:noProof/>
                <w:webHidden/>
              </w:rPr>
              <w:fldChar w:fldCharType="separate"/>
            </w:r>
            <w:r w:rsidR="00D57447">
              <w:rPr>
                <w:noProof/>
                <w:webHidden/>
              </w:rPr>
              <w:t>7</w:t>
            </w:r>
            <w:r w:rsidR="00351590">
              <w:rPr>
                <w:noProof/>
                <w:webHidden/>
              </w:rPr>
              <w:fldChar w:fldCharType="end"/>
            </w:r>
          </w:hyperlink>
        </w:p>
        <w:p w14:paraId="4D271ADA" w14:textId="77777777" w:rsidR="00351590" w:rsidRDefault="00000000" w:rsidP="0074448A">
          <w:pPr>
            <w:pStyle w:val="TOC3"/>
            <w:rPr>
              <w:rFonts w:asciiTheme="minorHAnsi" w:eastAsiaTheme="minorEastAsia" w:hAnsiTheme="minorHAnsi" w:cstheme="minorBidi"/>
              <w:noProof/>
              <w:sz w:val="22"/>
              <w:szCs w:val="22"/>
            </w:rPr>
          </w:pPr>
          <w:hyperlink w:anchor="_Toc519678230" w:history="1">
            <w:r w:rsidR="00351590" w:rsidRPr="00456F86">
              <w:rPr>
                <w:rStyle w:val="Hyperlink"/>
                <w:noProof/>
              </w:rPr>
              <w:t>6.2.</w:t>
            </w:r>
            <w:r w:rsidR="009C010F">
              <w:rPr>
                <w:rStyle w:val="Hyperlink"/>
                <w:noProof/>
              </w:rPr>
              <w:t>4</w:t>
            </w:r>
            <w:r w:rsidR="00351590">
              <w:rPr>
                <w:rFonts w:asciiTheme="minorHAnsi" w:eastAsiaTheme="minorEastAsia" w:hAnsiTheme="minorHAnsi" w:cstheme="minorBidi"/>
                <w:noProof/>
                <w:sz w:val="22"/>
                <w:szCs w:val="22"/>
              </w:rPr>
              <w:tab/>
            </w:r>
            <w:r w:rsidR="00351590" w:rsidRPr="00456F86">
              <w:rPr>
                <w:rStyle w:val="Hyperlink"/>
                <w:noProof/>
              </w:rPr>
              <w:t>Documentation and Verification Evidence</w:t>
            </w:r>
            <w:r w:rsidR="00351590">
              <w:rPr>
                <w:noProof/>
                <w:webHidden/>
              </w:rPr>
              <w:tab/>
            </w:r>
            <w:r w:rsidR="00351590">
              <w:rPr>
                <w:noProof/>
                <w:webHidden/>
              </w:rPr>
              <w:fldChar w:fldCharType="begin"/>
            </w:r>
            <w:r w:rsidR="00351590">
              <w:rPr>
                <w:noProof/>
                <w:webHidden/>
              </w:rPr>
              <w:instrText xml:space="preserve"> PAGEREF _Toc519678230 \h </w:instrText>
            </w:r>
            <w:r w:rsidR="00351590">
              <w:rPr>
                <w:noProof/>
                <w:webHidden/>
              </w:rPr>
            </w:r>
            <w:r w:rsidR="00351590">
              <w:rPr>
                <w:noProof/>
                <w:webHidden/>
              </w:rPr>
              <w:fldChar w:fldCharType="separate"/>
            </w:r>
            <w:r w:rsidR="00D57447">
              <w:rPr>
                <w:noProof/>
                <w:webHidden/>
              </w:rPr>
              <w:t>8</w:t>
            </w:r>
            <w:r w:rsidR="00351590">
              <w:rPr>
                <w:noProof/>
                <w:webHidden/>
              </w:rPr>
              <w:fldChar w:fldCharType="end"/>
            </w:r>
          </w:hyperlink>
        </w:p>
        <w:p w14:paraId="703DFCF3" w14:textId="77777777" w:rsidR="00351590" w:rsidRDefault="00000000">
          <w:pPr>
            <w:pStyle w:val="TOC2"/>
            <w:rPr>
              <w:rFonts w:asciiTheme="minorHAnsi" w:eastAsiaTheme="minorEastAsia" w:hAnsiTheme="minorHAnsi" w:cstheme="minorBidi"/>
              <w:smallCaps w:val="0"/>
              <w:sz w:val="22"/>
              <w:szCs w:val="22"/>
            </w:rPr>
          </w:pPr>
          <w:hyperlink w:anchor="_Toc519678231" w:history="1">
            <w:r w:rsidR="00351590" w:rsidRPr="00456F86">
              <w:rPr>
                <w:rStyle w:val="Hyperlink"/>
              </w:rPr>
              <w:t>6.3</w:t>
            </w:r>
            <w:r w:rsidR="00351590">
              <w:rPr>
                <w:rFonts w:asciiTheme="minorHAnsi" w:eastAsiaTheme="minorEastAsia" w:hAnsiTheme="minorHAnsi" w:cstheme="minorBidi"/>
                <w:smallCaps w:val="0"/>
                <w:sz w:val="22"/>
                <w:szCs w:val="22"/>
              </w:rPr>
              <w:tab/>
            </w:r>
            <w:r w:rsidR="00351590" w:rsidRPr="00456F86">
              <w:rPr>
                <w:rStyle w:val="Hyperlink"/>
              </w:rPr>
              <w:t>Reporting</w:t>
            </w:r>
            <w:r w:rsidR="00351590">
              <w:rPr>
                <w:webHidden/>
              </w:rPr>
              <w:tab/>
            </w:r>
            <w:r w:rsidR="00351590">
              <w:rPr>
                <w:webHidden/>
              </w:rPr>
              <w:fldChar w:fldCharType="begin"/>
            </w:r>
            <w:r w:rsidR="00351590">
              <w:rPr>
                <w:webHidden/>
              </w:rPr>
              <w:instrText xml:space="preserve"> PAGEREF _Toc519678231 \h </w:instrText>
            </w:r>
            <w:r w:rsidR="00351590">
              <w:rPr>
                <w:webHidden/>
              </w:rPr>
            </w:r>
            <w:r w:rsidR="00351590">
              <w:rPr>
                <w:webHidden/>
              </w:rPr>
              <w:fldChar w:fldCharType="separate"/>
            </w:r>
            <w:r w:rsidR="00D57447">
              <w:rPr>
                <w:webHidden/>
              </w:rPr>
              <w:t>8</w:t>
            </w:r>
            <w:r w:rsidR="00351590">
              <w:rPr>
                <w:webHidden/>
              </w:rPr>
              <w:fldChar w:fldCharType="end"/>
            </w:r>
          </w:hyperlink>
        </w:p>
        <w:p w14:paraId="151DFBBA" w14:textId="77777777" w:rsidR="00351590" w:rsidRDefault="00000000" w:rsidP="0074448A">
          <w:pPr>
            <w:pStyle w:val="TOC3"/>
            <w:rPr>
              <w:rFonts w:asciiTheme="minorHAnsi" w:eastAsiaTheme="minorEastAsia" w:hAnsiTheme="minorHAnsi" w:cstheme="minorBidi"/>
              <w:noProof/>
              <w:sz w:val="22"/>
              <w:szCs w:val="22"/>
            </w:rPr>
          </w:pPr>
          <w:hyperlink w:anchor="_Toc519678232" w:history="1">
            <w:r w:rsidR="00351590" w:rsidRPr="00456F86">
              <w:rPr>
                <w:rStyle w:val="Hyperlink"/>
                <w:noProof/>
              </w:rPr>
              <w:t>6.3.1</w:t>
            </w:r>
            <w:r w:rsidR="00351590">
              <w:rPr>
                <w:rFonts w:asciiTheme="minorHAnsi" w:eastAsiaTheme="minorEastAsia" w:hAnsiTheme="minorHAnsi" w:cstheme="minorBidi"/>
                <w:noProof/>
                <w:sz w:val="22"/>
                <w:szCs w:val="22"/>
              </w:rPr>
              <w:tab/>
            </w:r>
            <w:r w:rsidR="00351590" w:rsidRPr="00456F86">
              <w:rPr>
                <w:rStyle w:val="Hyperlink"/>
                <w:noProof/>
              </w:rPr>
              <w:t>Structure and Content of the Report</w:t>
            </w:r>
            <w:r w:rsidR="00351590">
              <w:rPr>
                <w:noProof/>
                <w:webHidden/>
              </w:rPr>
              <w:tab/>
            </w:r>
            <w:r w:rsidR="00351590">
              <w:rPr>
                <w:noProof/>
                <w:webHidden/>
              </w:rPr>
              <w:fldChar w:fldCharType="begin"/>
            </w:r>
            <w:r w:rsidR="00351590">
              <w:rPr>
                <w:noProof/>
                <w:webHidden/>
              </w:rPr>
              <w:instrText xml:space="preserve"> PAGEREF _Toc519678232 \h </w:instrText>
            </w:r>
            <w:r w:rsidR="00351590">
              <w:rPr>
                <w:noProof/>
                <w:webHidden/>
              </w:rPr>
            </w:r>
            <w:r w:rsidR="00351590">
              <w:rPr>
                <w:noProof/>
                <w:webHidden/>
              </w:rPr>
              <w:fldChar w:fldCharType="separate"/>
            </w:r>
            <w:r w:rsidR="00D57447">
              <w:rPr>
                <w:noProof/>
                <w:webHidden/>
              </w:rPr>
              <w:t>8</w:t>
            </w:r>
            <w:r w:rsidR="00351590">
              <w:rPr>
                <w:noProof/>
                <w:webHidden/>
              </w:rPr>
              <w:fldChar w:fldCharType="end"/>
            </w:r>
          </w:hyperlink>
        </w:p>
        <w:p w14:paraId="3A4ED561" w14:textId="77777777" w:rsidR="00351590" w:rsidRDefault="00000000" w:rsidP="0074448A">
          <w:pPr>
            <w:pStyle w:val="TOC3"/>
            <w:rPr>
              <w:rFonts w:asciiTheme="minorHAnsi" w:eastAsiaTheme="minorEastAsia" w:hAnsiTheme="minorHAnsi" w:cstheme="minorBidi"/>
              <w:noProof/>
              <w:sz w:val="22"/>
              <w:szCs w:val="22"/>
            </w:rPr>
          </w:pPr>
          <w:hyperlink w:anchor="_Toc519678233" w:history="1">
            <w:r w:rsidR="00351590" w:rsidRPr="00456F86">
              <w:rPr>
                <w:rStyle w:val="Hyperlink"/>
                <w:noProof/>
              </w:rPr>
              <w:t>6.3.2</w:t>
            </w:r>
            <w:r w:rsidR="00351590">
              <w:rPr>
                <w:rFonts w:asciiTheme="minorHAnsi" w:eastAsiaTheme="minorEastAsia" w:hAnsiTheme="minorHAnsi" w:cstheme="minorBidi"/>
                <w:noProof/>
                <w:sz w:val="22"/>
                <w:szCs w:val="22"/>
              </w:rPr>
              <w:tab/>
            </w:r>
            <w:r w:rsidR="00351590" w:rsidRPr="00456F86">
              <w:rPr>
                <w:rStyle w:val="Hyperlink"/>
                <w:noProof/>
              </w:rPr>
              <w:t>Expenditure Verification Findings and Recommendations</w:t>
            </w:r>
            <w:r w:rsidR="00351590">
              <w:rPr>
                <w:noProof/>
                <w:webHidden/>
              </w:rPr>
              <w:tab/>
            </w:r>
            <w:r w:rsidR="00351590">
              <w:rPr>
                <w:noProof/>
                <w:webHidden/>
              </w:rPr>
              <w:fldChar w:fldCharType="begin"/>
            </w:r>
            <w:r w:rsidR="00351590">
              <w:rPr>
                <w:noProof/>
                <w:webHidden/>
              </w:rPr>
              <w:instrText xml:space="preserve"> PAGEREF _Toc519678233 \h </w:instrText>
            </w:r>
            <w:r w:rsidR="00351590">
              <w:rPr>
                <w:noProof/>
                <w:webHidden/>
              </w:rPr>
            </w:r>
            <w:r w:rsidR="00351590">
              <w:rPr>
                <w:noProof/>
                <w:webHidden/>
              </w:rPr>
              <w:fldChar w:fldCharType="separate"/>
            </w:r>
            <w:r w:rsidR="00D57447">
              <w:rPr>
                <w:noProof/>
                <w:webHidden/>
              </w:rPr>
              <w:t>9</w:t>
            </w:r>
            <w:r w:rsidR="00351590">
              <w:rPr>
                <w:noProof/>
                <w:webHidden/>
              </w:rPr>
              <w:fldChar w:fldCharType="end"/>
            </w:r>
          </w:hyperlink>
        </w:p>
        <w:p w14:paraId="7D5CB6A9" w14:textId="77777777" w:rsidR="00351590" w:rsidRDefault="00000000">
          <w:pPr>
            <w:pStyle w:val="TOC1"/>
            <w:rPr>
              <w:rFonts w:asciiTheme="minorHAnsi" w:eastAsiaTheme="minorEastAsia" w:hAnsiTheme="minorHAnsi" w:cstheme="minorBidi"/>
              <w:b w:val="0"/>
              <w:caps w:val="0"/>
              <w:sz w:val="22"/>
              <w:szCs w:val="22"/>
            </w:rPr>
          </w:pPr>
          <w:hyperlink w:anchor="_Toc519678236" w:history="1">
            <w:r w:rsidR="00351590" w:rsidRPr="00456F86">
              <w:rPr>
                <w:rStyle w:val="Hyperlink"/>
              </w:rPr>
              <w:t>7</w:t>
            </w:r>
            <w:r w:rsidR="00351590">
              <w:rPr>
                <w:rFonts w:asciiTheme="minorHAnsi" w:eastAsiaTheme="minorEastAsia" w:hAnsiTheme="minorHAnsi" w:cstheme="minorBidi"/>
                <w:b w:val="0"/>
                <w:caps w:val="0"/>
                <w:sz w:val="22"/>
                <w:szCs w:val="22"/>
              </w:rPr>
              <w:tab/>
            </w:r>
            <w:r w:rsidR="00351590" w:rsidRPr="00456F86">
              <w:rPr>
                <w:rStyle w:val="Hyperlink"/>
              </w:rPr>
              <w:t>Other Matters</w:t>
            </w:r>
            <w:r w:rsidR="00351590">
              <w:rPr>
                <w:webHidden/>
              </w:rPr>
              <w:tab/>
            </w:r>
            <w:r w:rsidR="00351590">
              <w:rPr>
                <w:webHidden/>
              </w:rPr>
              <w:fldChar w:fldCharType="begin"/>
            </w:r>
            <w:r w:rsidR="00351590">
              <w:rPr>
                <w:webHidden/>
              </w:rPr>
              <w:instrText xml:space="preserve"> PAGEREF _Toc519678236 \h </w:instrText>
            </w:r>
            <w:r w:rsidR="00351590">
              <w:rPr>
                <w:webHidden/>
              </w:rPr>
            </w:r>
            <w:r w:rsidR="00351590">
              <w:rPr>
                <w:webHidden/>
              </w:rPr>
              <w:fldChar w:fldCharType="separate"/>
            </w:r>
            <w:r w:rsidR="00D57447">
              <w:rPr>
                <w:webHidden/>
              </w:rPr>
              <w:t>9</w:t>
            </w:r>
            <w:r w:rsidR="00351590">
              <w:rPr>
                <w:webHidden/>
              </w:rPr>
              <w:fldChar w:fldCharType="end"/>
            </w:r>
          </w:hyperlink>
        </w:p>
        <w:p w14:paraId="68D87C16" w14:textId="77777777" w:rsidR="00351590" w:rsidRDefault="00000000">
          <w:pPr>
            <w:pStyle w:val="TOC2"/>
            <w:rPr>
              <w:rFonts w:asciiTheme="minorHAnsi" w:eastAsiaTheme="minorEastAsia" w:hAnsiTheme="minorHAnsi" w:cstheme="minorBidi"/>
              <w:smallCaps w:val="0"/>
              <w:sz w:val="22"/>
              <w:szCs w:val="22"/>
            </w:rPr>
          </w:pPr>
          <w:hyperlink w:anchor="_Toc519678237" w:history="1">
            <w:r w:rsidR="00351590" w:rsidRPr="001F79B3">
              <w:rPr>
                <w:rStyle w:val="Hyperlink"/>
              </w:rPr>
              <w:t>7.1</w:t>
            </w:r>
            <w:r w:rsidR="00351590" w:rsidRPr="00CD63A0">
              <w:rPr>
                <w:rFonts w:asciiTheme="minorHAnsi" w:eastAsiaTheme="minorEastAsia" w:hAnsiTheme="minorHAnsi" w:cstheme="minorBidi"/>
                <w:smallCaps w:val="0"/>
                <w:sz w:val="22"/>
                <w:szCs w:val="22"/>
              </w:rPr>
              <w:tab/>
            </w:r>
            <w:r w:rsidR="00100671" w:rsidRPr="00100671">
              <w:rPr>
                <w:rStyle w:val="Hyperlink"/>
              </w:rPr>
              <w:t>Subcontracting</w:t>
            </w:r>
            <w:r w:rsidR="00351590">
              <w:rPr>
                <w:webHidden/>
              </w:rPr>
              <w:tab/>
            </w:r>
            <w:r w:rsidR="00351590">
              <w:rPr>
                <w:webHidden/>
              </w:rPr>
              <w:fldChar w:fldCharType="begin"/>
            </w:r>
            <w:r w:rsidR="00351590">
              <w:rPr>
                <w:webHidden/>
              </w:rPr>
              <w:instrText xml:space="preserve"> PAGEREF _Toc519678237 \h </w:instrText>
            </w:r>
            <w:r w:rsidR="00351590">
              <w:rPr>
                <w:webHidden/>
              </w:rPr>
            </w:r>
            <w:r w:rsidR="00351590">
              <w:rPr>
                <w:webHidden/>
              </w:rPr>
              <w:fldChar w:fldCharType="separate"/>
            </w:r>
            <w:r w:rsidR="00D57447">
              <w:rPr>
                <w:webHidden/>
              </w:rPr>
              <w:t>9</w:t>
            </w:r>
            <w:r w:rsidR="00351590">
              <w:rPr>
                <w:webHidden/>
              </w:rPr>
              <w:fldChar w:fldCharType="end"/>
            </w:r>
          </w:hyperlink>
        </w:p>
        <w:p w14:paraId="541D3A39" w14:textId="77777777" w:rsidR="00351590" w:rsidRDefault="00000000">
          <w:pPr>
            <w:pStyle w:val="TOC1"/>
            <w:rPr>
              <w:rFonts w:asciiTheme="minorHAnsi" w:eastAsiaTheme="minorEastAsia" w:hAnsiTheme="minorHAnsi" w:cstheme="minorBidi"/>
              <w:b w:val="0"/>
              <w:caps w:val="0"/>
              <w:sz w:val="22"/>
              <w:szCs w:val="22"/>
            </w:rPr>
          </w:pPr>
          <w:hyperlink w:anchor="_Toc519678239" w:history="1">
            <w:r w:rsidR="00351590" w:rsidRPr="00456F86">
              <w:rPr>
                <w:rStyle w:val="Hyperlink"/>
              </w:rPr>
              <w:t>8</w:t>
            </w:r>
            <w:r w:rsidR="00351590">
              <w:rPr>
                <w:rFonts w:asciiTheme="minorHAnsi" w:eastAsiaTheme="minorEastAsia" w:hAnsiTheme="minorHAnsi" w:cstheme="minorBidi"/>
                <w:b w:val="0"/>
                <w:caps w:val="0"/>
                <w:sz w:val="22"/>
                <w:szCs w:val="22"/>
              </w:rPr>
              <w:tab/>
            </w:r>
            <w:r w:rsidR="00351590" w:rsidRPr="00456F86">
              <w:rPr>
                <w:rStyle w:val="Hyperlink"/>
              </w:rPr>
              <w:t>Annexes</w:t>
            </w:r>
            <w:r w:rsidR="00351590">
              <w:rPr>
                <w:webHidden/>
              </w:rPr>
              <w:tab/>
            </w:r>
            <w:r w:rsidR="00351590">
              <w:rPr>
                <w:webHidden/>
              </w:rPr>
              <w:fldChar w:fldCharType="begin"/>
            </w:r>
            <w:r w:rsidR="00351590">
              <w:rPr>
                <w:webHidden/>
              </w:rPr>
              <w:instrText xml:space="preserve"> PAGEREF _Toc519678239 \h </w:instrText>
            </w:r>
            <w:r w:rsidR="00351590">
              <w:rPr>
                <w:webHidden/>
              </w:rPr>
            </w:r>
            <w:r w:rsidR="00351590">
              <w:rPr>
                <w:webHidden/>
              </w:rPr>
              <w:fldChar w:fldCharType="separate"/>
            </w:r>
            <w:r w:rsidR="00D57447">
              <w:rPr>
                <w:webHidden/>
              </w:rPr>
              <w:t>10</w:t>
            </w:r>
            <w:r w:rsidR="00351590">
              <w:rPr>
                <w:webHidden/>
              </w:rPr>
              <w:fldChar w:fldCharType="end"/>
            </w:r>
          </w:hyperlink>
        </w:p>
        <w:p w14:paraId="004F7B92" w14:textId="77777777" w:rsidR="00351590" w:rsidRDefault="00351590">
          <w:pPr>
            <w:rPr>
              <w:noProof/>
            </w:rPr>
          </w:pPr>
          <w:r>
            <w:rPr>
              <w:b/>
              <w:bCs/>
              <w:noProof/>
            </w:rPr>
            <w:fldChar w:fldCharType="end"/>
          </w:r>
        </w:p>
      </w:sdtContent>
    </w:sdt>
    <w:p w14:paraId="044441DF" w14:textId="77777777" w:rsidR="00CA45B8" w:rsidRDefault="00B83BB3" w:rsidP="00E70051">
      <w:pPr>
        <w:rPr>
          <w:rFonts w:ascii="Arial" w:hAnsi="Arial" w:cs="Arial"/>
          <w:sz w:val="20"/>
        </w:rPr>
      </w:pPr>
      <w:r w:rsidRPr="00E970E9">
        <w:rPr>
          <w:rFonts w:ascii="Arial" w:hAnsi="Arial" w:cs="Arial"/>
          <w:sz w:val="20"/>
        </w:rPr>
        <w:fldChar w:fldCharType="end"/>
      </w:r>
    </w:p>
    <w:p w14:paraId="499FB379" w14:textId="77777777" w:rsidR="00CA45B8" w:rsidRDefault="00CA45B8">
      <w:pPr>
        <w:spacing w:after="0"/>
        <w:jc w:val="left"/>
        <w:rPr>
          <w:rFonts w:ascii="Arial" w:hAnsi="Arial" w:cs="Arial"/>
          <w:sz w:val="20"/>
        </w:rPr>
      </w:pPr>
      <w:r>
        <w:rPr>
          <w:rFonts w:ascii="Arial" w:hAnsi="Arial" w:cs="Arial"/>
          <w:sz w:val="20"/>
        </w:rPr>
        <w:br w:type="page"/>
      </w:r>
    </w:p>
    <w:p w14:paraId="0EB4F84C" w14:textId="77777777" w:rsidR="00B53D2B" w:rsidRPr="00E70051" w:rsidRDefault="00B53D2B" w:rsidP="00E70051">
      <w:pPr>
        <w:rPr>
          <w:rFonts w:ascii="Arial" w:hAnsi="Arial" w:cs="Arial"/>
          <w:sz w:val="20"/>
        </w:rPr>
      </w:pPr>
    </w:p>
    <w:p w14:paraId="4FA625F1" w14:textId="77777777" w:rsidR="003D6C65" w:rsidRPr="00B06542" w:rsidRDefault="003D6C65" w:rsidP="00B06542">
      <w:pPr>
        <w:pStyle w:val="Heading1"/>
        <w:tabs>
          <w:tab w:val="clear" w:pos="574"/>
          <w:tab w:val="num" w:pos="426"/>
        </w:tabs>
        <w:spacing w:before="120"/>
        <w:ind w:left="567" w:hanging="567"/>
        <w:rPr>
          <w:rFonts w:ascii="Times New Roman" w:hAnsi="Times New Roman"/>
          <w:szCs w:val="28"/>
        </w:rPr>
      </w:pPr>
      <w:bookmarkStart w:id="0" w:name="_Toc519678192"/>
      <w:bookmarkStart w:id="1" w:name="_Toc519678209"/>
      <w:r w:rsidRPr="00876252">
        <w:rPr>
          <w:rFonts w:ascii="Times New Roman" w:hAnsi="Times New Roman"/>
          <w:szCs w:val="28"/>
        </w:rPr>
        <w:t>Introduction</w:t>
      </w:r>
      <w:bookmarkEnd w:id="0"/>
      <w:bookmarkEnd w:id="1"/>
    </w:p>
    <w:p w14:paraId="340A8071" w14:textId="77777777" w:rsidR="004116C2" w:rsidRDefault="007F3A0E" w:rsidP="00021377">
      <w:pPr>
        <w:rPr>
          <w:sz w:val="24"/>
          <w:szCs w:val="24"/>
        </w:rPr>
      </w:pPr>
      <w:r w:rsidRPr="007E0850">
        <w:rPr>
          <w:sz w:val="24"/>
          <w:szCs w:val="24"/>
        </w:rPr>
        <w:t xml:space="preserve">The </w:t>
      </w:r>
      <w:r w:rsidR="003E3A30" w:rsidRPr="007E0850">
        <w:rPr>
          <w:sz w:val="24"/>
          <w:szCs w:val="24"/>
        </w:rPr>
        <w:t xml:space="preserve">present document and the </w:t>
      </w:r>
      <w:r w:rsidR="00C14095">
        <w:rPr>
          <w:sz w:val="24"/>
          <w:szCs w:val="24"/>
        </w:rPr>
        <w:t>A</w:t>
      </w:r>
      <w:r w:rsidR="003E3A30" w:rsidRPr="007E0850">
        <w:rPr>
          <w:sz w:val="24"/>
          <w:szCs w:val="24"/>
        </w:rPr>
        <w:t xml:space="preserve">nnexes listed </w:t>
      </w:r>
      <w:r w:rsidR="00AB59BF" w:rsidRPr="007E0850">
        <w:rPr>
          <w:sz w:val="24"/>
          <w:szCs w:val="24"/>
        </w:rPr>
        <w:t xml:space="preserve">in </w:t>
      </w:r>
      <w:r w:rsidR="000A3949">
        <w:rPr>
          <w:sz w:val="24"/>
          <w:szCs w:val="24"/>
        </w:rPr>
        <w:t>Section</w:t>
      </w:r>
      <w:r w:rsidR="00BB0E66" w:rsidRPr="007E0850">
        <w:rPr>
          <w:sz w:val="24"/>
          <w:szCs w:val="24"/>
        </w:rPr>
        <w:t xml:space="preserve"> </w:t>
      </w:r>
      <w:r w:rsidR="003E3A30" w:rsidRPr="007E0850">
        <w:rPr>
          <w:sz w:val="24"/>
          <w:szCs w:val="24"/>
        </w:rPr>
        <w:fldChar w:fldCharType="begin"/>
      </w:r>
      <w:r w:rsidR="003E3A30" w:rsidRPr="007E0850">
        <w:rPr>
          <w:sz w:val="24"/>
          <w:szCs w:val="24"/>
        </w:rPr>
        <w:instrText xml:space="preserve"> REF _Ref500836604 \r \h </w:instrText>
      </w:r>
      <w:r w:rsidR="00021377" w:rsidRPr="007E0850">
        <w:rPr>
          <w:sz w:val="24"/>
          <w:szCs w:val="24"/>
        </w:rPr>
        <w:instrText xml:space="preserve"> \* MERGEFORMAT </w:instrText>
      </w:r>
      <w:r w:rsidR="003E3A30" w:rsidRPr="007E0850">
        <w:rPr>
          <w:sz w:val="24"/>
          <w:szCs w:val="24"/>
        </w:rPr>
      </w:r>
      <w:r w:rsidR="003E3A30" w:rsidRPr="007E0850">
        <w:rPr>
          <w:sz w:val="24"/>
          <w:szCs w:val="24"/>
        </w:rPr>
        <w:fldChar w:fldCharType="separate"/>
      </w:r>
      <w:r w:rsidR="00D57447">
        <w:rPr>
          <w:sz w:val="24"/>
          <w:szCs w:val="24"/>
        </w:rPr>
        <w:t>8</w:t>
      </w:r>
      <w:r w:rsidR="003E3A30" w:rsidRPr="007E0850">
        <w:rPr>
          <w:sz w:val="24"/>
          <w:szCs w:val="24"/>
        </w:rPr>
        <w:fldChar w:fldCharType="end"/>
      </w:r>
      <w:r w:rsidR="003E3A30" w:rsidRPr="007E0850">
        <w:rPr>
          <w:sz w:val="24"/>
          <w:szCs w:val="24"/>
        </w:rPr>
        <w:t xml:space="preserve"> a</w:t>
      </w:r>
      <w:r w:rsidRPr="007E0850">
        <w:rPr>
          <w:sz w:val="24"/>
          <w:szCs w:val="24"/>
        </w:rPr>
        <w:t>re the terms of reference (‘ToR’) on which the</w:t>
      </w:r>
      <w:r w:rsidR="007C30F7">
        <w:rPr>
          <w:b/>
          <w:sz w:val="24"/>
          <w:szCs w:val="24"/>
        </w:rPr>
        <w:t xml:space="preserve"> </w:t>
      </w:r>
      <w:r w:rsidR="007C30F7" w:rsidRPr="001F79B3">
        <w:rPr>
          <w:sz w:val="24"/>
          <w:szCs w:val="24"/>
        </w:rPr>
        <w:t>Coordinator (The term “Coordinator” refers to the Beneficiary identified as the Coordinator in the Special Conditions)</w:t>
      </w:r>
      <w:r w:rsidR="00E01B3B">
        <w:rPr>
          <w:sz w:val="24"/>
          <w:szCs w:val="24"/>
        </w:rPr>
        <w:t xml:space="preserve"> </w:t>
      </w:r>
      <w:r w:rsidRPr="007E0850">
        <w:rPr>
          <w:sz w:val="24"/>
          <w:szCs w:val="24"/>
        </w:rPr>
        <w:t xml:space="preserve">agrees to engage ‘the </w:t>
      </w:r>
      <w:r w:rsidR="003E3A30" w:rsidRPr="007E0850">
        <w:rPr>
          <w:sz w:val="24"/>
          <w:szCs w:val="24"/>
        </w:rPr>
        <w:t>Expenditure Verifier</w:t>
      </w:r>
      <w:r w:rsidRPr="007E0850">
        <w:rPr>
          <w:sz w:val="24"/>
          <w:szCs w:val="24"/>
        </w:rPr>
        <w:t>’ to perform a</w:t>
      </w:r>
      <w:r w:rsidR="003E3A30" w:rsidRPr="007E0850">
        <w:rPr>
          <w:sz w:val="24"/>
          <w:szCs w:val="24"/>
        </w:rPr>
        <w:t xml:space="preserve"> verification of </w:t>
      </w:r>
      <w:r w:rsidR="007C30F7">
        <w:rPr>
          <w:sz w:val="24"/>
          <w:szCs w:val="24"/>
        </w:rPr>
        <w:t xml:space="preserve">reported </w:t>
      </w:r>
      <w:r w:rsidR="003E3A30" w:rsidRPr="007E0850">
        <w:rPr>
          <w:sz w:val="24"/>
          <w:szCs w:val="24"/>
        </w:rPr>
        <w:t xml:space="preserve">expenditure </w:t>
      </w:r>
      <w:r w:rsidR="00791D56" w:rsidRPr="007E0850">
        <w:rPr>
          <w:sz w:val="24"/>
          <w:szCs w:val="24"/>
        </w:rPr>
        <w:t>.</w:t>
      </w:r>
    </w:p>
    <w:p w14:paraId="11EE4C7D" w14:textId="3E8886CD" w:rsidR="007C30F7" w:rsidRPr="007E0850" w:rsidRDefault="007C30F7" w:rsidP="00021377">
      <w:pPr>
        <w:rPr>
          <w:sz w:val="24"/>
          <w:szCs w:val="24"/>
        </w:rPr>
      </w:pPr>
      <w:r>
        <w:rPr>
          <w:sz w:val="24"/>
          <w:szCs w:val="24"/>
        </w:rPr>
        <w:t xml:space="preserve">Where in these ToR the ‘Contracting Authority’ is mentioned, this refers to the </w:t>
      </w:r>
      <w:r w:rsidR="00A22385">
        <w:rPr>
          <w:sz w:val="24"/>
          <w:szCs w:val="24"/>
        </w:rPr>
        <w:t>Donor</w:t>
      </w:r>
      <w:r>
        <w:rPr>
          <w:sz w:val="24"/>
          <w:szCs w:val="24"/>
        </w:rPr>
        <w:t xml:space="preserve"> , which has signed the Contract with the Beneficiary and is providing the grant funding. The Contracting Authority is not party to this agreement.</w:t>
      </w:r>
    </w:p>
    <w:p w14:paraId="7DF91E4A" w14:textId="77777777" w:rsidR="00AD766D" w:rsidRPr="007E0850" w:rsidRDefault="00030C5F" w:rsidP="00021377">
      <w:pPr>
        <w:rPr>
          <w:sz w:val="24"/>
          <w:szCs w:val="24"/>
        </w:rPr>
      </w:pPr>
      <w:r w:rsidRPr="007E0850">
        <w:rPr>
          <w:sz w:val="24"/>
          <w:szCs w:val="24"/>
        </w:rPr>
        <w:t xml:space="preserve">These ToR </w:t>
      </w:r>
      <w:r w:rsidR="00AD766D" w:rsidRPr="007E0850">
        <w:rPr>
          <w:sz w:val="24"/>
          <w:szCs w:val="24"/>
        </w:rPr>
        <w:t>will be</w:t>
      </w:r>
      <w:r w:rsidR="00AB59BF" w:rsidRPr="007E0850">
        <w:rPr>
          <w:sz w:val="24"/>
          <w:szCs w:val="24"/>
        </w:rPr>
        <w:t xml:space="preserve">come an integral part of </w:t>
      </w:r>
      <w:r w:rsidRPr="007E0850">
        <w:rPr>
          <w:sz w:val="24"/>
          <w:szCs w:val="24"/>
        </w:rPr>
        <w:t xml:space="preserve">the </w:t>
      </w:r>
      <w:r w:rsidR="005F5AF6" w:rsidRPr="007E0850">
        <w:rPr>
          <w:sz w:val="24"/>
          <w:szCs w:val="24"/>
        </w:rPr>
        <w:t>contrac</w:t>
      </w:r>
      <w:r w:rsidR="00AB59BF" w:rsidRPr="007E0850">
        <w:rPr>
          <w:sz w:val="24"/>
          <w:szCs w:val="24"/>
        </w:rPr>
        <w:t xml:space="preserve">t concluded between </w:t>
      </w:r>
      <w:r w:rsidR="005F5AF6" w:rsidRPr="007E0850">
        <w:rPr>
          <w:sz w:val="24"/>
          <w:szCs w:val="24"/>
        </w:rPr>
        <w:t xml:space="preserve">the </w:t>
      </w:r>
      <w:r w:rsidR="007C30F7" w:rsidRPr="001F79B3">
        <w:rPr>
          <w:sz w:val="24"/>
          <w:szCs w:val="24"/>
        </w:rPr>
        <w:t>Coordinator</w:t>
      </w:r>
      <w:r w:rsidR="007C30F7" w:rsidRPr="007E0850" w:rsidDel="007C30F7">
        <w:rPr>
          <w:sz w:val="24"/>
          <w:szCs w:val="24"/>
        </w:rPr>
        <w:t xml:space="preserve"> </w:t>
      </w:r>
      <w:r w:rsidR="00AB59BF" w:rsidRPr="007E0850">
        <w:rPr>
          <w:sz w:val="24"/>
          <w:szCs w:val="24"/>
        </w:rPr>
        <w:t>and the Expenditure Verifier</w:t>
      </w:r>
      <w:r w:rsidR="00AD766D" w:rsidRPr="007E0850">
        <w:rPr>
          <w:sz w:val="24"/>
          <w:szCs w:val="24"/>
        </w:rPr>
        <w:t>.</w:t>
      </w:r>
    </w:p>
    <w:p w14:paraId="590BF6A4" w14:textId="1910BE18" w:rsidR="00F333AB" w:rsidRPr="007E0850" w:rsidRDefault="00122473" w:rsidP="00021377">
      <w:pPr>
        <w:rPr>
          <w:sz w:val="24"/>
          <w:szCs w:val="24"/>
        </w:rPr>
      </w:pPr>
      <w:r>
        <w:rPr>
          <w:sz w:val="24"/>
          <w:szCs w:val="24"/>
        </w:rPr>
        <w:t>They</w:t>
      </w:r>
      <w:r w:rsidR="00F333AB" w:rsidRPr="007E0850">
        <w:rPr>
          <w:sz w:val="24"/>
          <w:szCs w:val="24"/>
        </w:rPr>
        <w:t xml:space="preserve"> apply to expenditure verifications contracted by the </w:t>
      </w:r>
      <w:r w:rsidR="007C30F7" w:rsidRPr="001F79B3">
        <w:rPr>
          <w:sz w:val="24"/>
          <w:szCs w:val="24"/>
        </w:rPr>
        <w:t>Coordinator</w:t>
      </w:r>
      <w:r w:rsidR="007C30F7" w:rsidRPr="00DF1CA6" w:rsidDel="007C30F7">
        <w:rPr>
          <w:sz w:val="24"/>
          <w:szCs w:val="24"/>
        </w:rPr>
        <w:t xml:space="preserve"> </w:t>
      </w:r>
      <w:r w:rsidR="00212A1E" w:rsidRPr="007E0850">
        <w:rPr>
          <w:sz w:val="24"/>
          <w:szCs w:val="24"/>
        </w:rPr>
        <w:t>and</w:t>
      </w:r>
      <w:r w:rsidR="00F333AB" w:rsidRPr="007E0850">
        <w:rPr>
          <w:sz w:val="24"/>
          <w:szCs w:val="24"/>
        </w:rPr>
        <w:t xml:space="preserve"> cover the verification of expenditure incurred under</w:t>
      </w:r>
      <w:r w:rsidR="00212A1E" w:rsidRPr="007E0850">
        <w:rPr>
          <w:sz w:val="24"/>
          <w:szCs w:val="24"/>
        </w:rPr>
        <w:t xml:space="preserve"> </w:t>
      </w:r>
      <w:r w:rsidR="000933B0" w:rsidRPr="007E0850">
        <w:rPr>
          <w:sz w:val="24"/>
          <w:szCs w:val="24"/>
        </w:rPr>
        <w:t xml:space="preserve">the </w:t>
      </w:r>
      <w:r w:rsidR="00A22385">
        <w:rPr>
          <w:sz w:val="24"/>
          <w:szCs w:val="24"/>
        </w:rPr>
        <w:t>donor</w:t>
      </w:r>
      <w:r w:rsidR="000933B0" w:rsidRPr="007E0850">
        <w:rPr>
          <w:sz w:val="24"/>
          <w:szCs w:val="24"/>
        </w:rPr>
        <w:t xml:space="preserve"> financed</w:t>
      </w:r>
      <w:r w:rsidR="00A56A06">
        <w:rPr>
          <w:sz w:val="24"/>
          <w:szCs w:val="24"/>
        </w:rPr>
        <w:t xml:space="preserve"> </w:t>
      </w:r>
      <w:r>
        <w:rPr>
          <w:sz w:val="24"/>
          <w:szCs w:val="24"/>
        </w:rPr>
        <w:t>contracts</w:t>
      </w:r>
      <w:r w:rsidR="003225AC">
        <w:rPr>
          <w:sz w:val="24"/>
          <w:szCs w:val="24"/>
        </w:rPr>
        <w:t xml:space="preserve"> on the cover sheet</w:t>
      </w:r>
      <w:r w:rsidR="00A56A06">
        <w:rPr>
          <w:sz w:val="24"/>
          <w:szCs w:val="24"/>
        </w:rPr>
        <w:t>.</w:t>
      </w:r>
    </w:p>
    <w:p w14:paraId="3B01D1DD" w14:textId="77777777" w:rsidR="00C907BD" w:rsidRPr="007E0850" w:rsidRDefault="00AB59BF" w:rsidP="00B06542">
      <w:pPr>
        <w:pStyle w:val="Heading1"/>
        <w:tabs>
          <w:tab w:val="clear" w:pos="574"/>
          <w:tab w:val="num" w:pos="426"/>
        </w:tabs>
        <w:spacing w:before="120"/>
        <w:ind w:hanging="574"/>
        <w:rPr>
          <w:rFonts w:ascii="Times New Roman" w:hAnsi="Times New Roman"/>
          <w:szCs w:val="28"/>
        </w:rPr>
      </w:pPr>
      <w:bookmarkStart w:id="2" w:name="_Ref500849985"/>
      <w:bookmarkStart w:id="3" w:name="_Toc519678193"/>
      <w:bookmarkStart w:id="4" w:name="_Toc519678210"/>
      <w:r w:rsidRPr="007E0850">
        <w:rPr>
          <w:rFonts w:ascii="Times New Roman" w:hAnsi="Times New Roman"/>
          <w:szCs w:val="28"/>
        </w:rPr>
        <w:t>O</w:t>
      </w:r>
      <w:r w:rsidR="00C907BD" w:rsidRPr="007E0850">
        <w:rPr>
          <w:rFonts w:ascii="Times New Roman" w:hAnsi="Times New Roman"/>
          <w:szCs w:val="28"/>
        </w:rPr>
        <w:t>bjectives</w:t>
      </w:r>
      <w:r w:rsidR="00D95DB6" w:rsidRPr="007E0850">
        <w:rPr>
          <w:rFonts w:ascii="Times New Roman" w:hAnsi="Times New Roman"/>
          <w:szCs w:val="28"/>
        </w:rPr>
        <w:t xml:space="preserve"> and context</w:t>
      </w:r>
      <w:bookmarkEnd w:id="2"/>
      <w:bookmarkEnd w:id="3"/>
      <w:bookmarkEnd w:id="4"/>
    </w:p>
    <w:p w14:paraId="4FDCCE6C" w14:textId="77777777" w:rsidR="00F94C1E" w:rsidRDefault="00C907BD" w:rsidP="00021377">
      <w:pPr>
        <w:rPr>
          <w:sz w:val="24"/>
          <w:szCs w:val="24"/>
        </w:rPr>
      </w:pPr>
      <w:r w:rsidRPr="007E0850">
        <w:rPr>
          <w:sz w:val="24"/>
          <w:szCs w:val="24"/>
        </w:rPr>
        <w:t>Th</w:t>
      </w:r>
      <w:r w:rsidR="00AB59BF" w:rsidRPr="007E0850">
        <w:rPr>
          <w:sz w:val="24"/>
          <w:szCs w:val="24"/>
        </w:rPr>
        <w:t xml:space="preserve">e Expenditure Verifier </w:t>
      </w:r>
      <w:r w:rsidRPr="007E0850">
        <w:rPr>
          <w:sz w:val="24"/>
          <w:szCs w:val="24"/>
        </w:rPr>
        <w:t xml:space="preserve">is </w:t>
      </w:r>
      <w:r w:rsidR="00107D3E" w:rsidRPr="007E0850">
        <w:rPr>
          <w:sz w:val="24"/>
          <w:szCs w:val="24"/>
        </w:rPr>
        <w:t>expected</w:t>
      </w:r>
      <w:r w:rsidR="00F94C1E">
        <w:rPr>
          <w:sz w:val="24"/>
          <w:szCs w:val="24"/>
        </w:rPr>
        <w:t xml:space="preserve"> </w:t>
      </w:r>
    </w:p>
    <w:p w14:paraId="64E7D57B" w14:textId="77777777" w:rsidR="0055115A" w:rsidRPr="007E0850" w:rsidRDefault="00F94C1E" w:rsidP="00021377">
      <w:pPr>
        <w:rPr>
          <w:sz w:val="24"/>
          <w:szCs w:val="24"/>
        </w:rPr>
      </w:pPr>
      <w:r>
        <w:rPr>
          <w:sz w:val="24"/>
          <w:szCs w:val="24"/>
        </w:rPr>
        <w:t>- to carry out the agreed-upon procedures listed in Annex 2, and</w:t>
      </w:r>
    </w:p>
    <w:p w14:paraId="2CF5BE21" w14:textId="77777777" w:rsidR="00C907BD" w:rsidRPr="007E0850" w:rsidRDefault="00107D3E" w:rsidP="00021377">
      <w:pPr>
        <w:rPr>
          <w:sz w:val="24"/>
          <w:szCs w:val="24"/>
        </w:rPr>
      </w:pPr>
      <w:r w:rsidRPr="007E0850">
        <w:rPr>
          <w:sz w:val="24"/>
          <w:szCs w:val="24"/>
        </w:rPr>
        <w:t>-</w:t>
      </w:r>
      <w:r w:rsidR="00C907BD" w:rsidRPr="007E0850">
        <w:rPr>
          <w:sz w:val="24"/>
          <w:szCs w:val="24"/>
        </w:rPr>
        <w:t xml:space="preserve"> </w:t>
      </w:r>
      <w:r w:rsidR="00AB59BF" w:rsidRPr="007E0850">
        <w:rPr>
          <w:sz w:val="24"/>
          <w:szCs w:val="24"/>
        </w:rPr>
        <w:t xml:space="preserve">to issue </w:t>
      </w:r>
      <w:r w:rsidR="0055123B" w:rsidRPr="007E0850">
        <w:rPr>
          <w:sz w:val="24"/>
          <w:szCs w:val="24"/>
        </w:rPr>
        <w:t>report</w:t>
      </w:r>
      <w:r w:rsidR="003225AC">
        <w:rPr>
          <w:sz w:val="24"/>
          <w:szCs w:val="24"/>
        </w:rPr>
        <w:t>s</w:t>
      </w:r>
      <w:r w:rsidR="0055123B" w:rsidRPr="007E0850">
        <w:rPr>
          <w:sz w:val="24"/>
          <w:szCs w:val="24"/>
        </w:rPr>
        <w:t xml:space="preserve"> </w:t>
      </w:r>
      <w:r w:rsidR="00AB59BF" w:rsidRPr="007E0850">
        <w:rPr>
          <w:sz w:val="24"/>
          <w:szCs w:val="24"/>
        </w:rPr>
        <w:t>based on the template in</w:t>
      </w:r>
      <w:r w:rsidR="0055123B" w:rsidRPr="007E0850">
        <w:rPr>
          <w:sz w:val="24"/>
          <w:szCs w:val="24"/>
        </w:rPr>
        <w:t xml:space="preserve"> </w:t>
      </w:r>
      <w:r w:rsidR="00C14095">
        <w:rPr>
          <w:sz w:val="24"/>
          <w:szCs w:val="24"/>
        </w:rPr>
        <w:t>A</w:t>
      </w:r>
      <w:r w:rsidR="0055123B" w:rsidRPr="007E0850">
        <w:rPr>
          <w:sz w:val="24"/>
          <w:szCs w:val="24"/>
        </w:rPr>
        <w:t>nnex 3</w:t>
      </w:r>
      <w:r w:rsidR="00F94C1E">
        <w:rPr>
          <w:sz w:val="24"/>
          <w:szCs w:val="24"/>
        </w:rPr>
        <w:t xml:space="preserve"> which will support the Contracting Authority's conclusions on the eligibility of the reported expenditure and the related follow-up</w:t>
      </w:r>
      <w:r w:rsidR="0055123B" w:rsidRPr="007E0850">
        <w:rPr>
          <w:sz w:val="24"/>
          <w:szCs w:val="24"/>
        </w:rPr>
        <w:t>.</w:t>
      </w:r>
    </w:p>
    <w:p w14:paraId="6A8BC7C9" w14:textId="66F7A309" w:rsidR="0055123B" w:rsidRPr="007E0850" w:rsidRDefault="0055123B" w:rsidP="00021377">
      <w:pPr>
        <w:rPr>
          <w:sz w:val="24"/>
          <w:szCs w:val="24"/>
        </w:rPr>
      </w:pPr>
      <w:r w:rsidRPr="007E0850">
        <w:rPr>
          <w:sz w:val="24"/>
          <w:szCs w:val="24"/>
        </w:rPr>
        <w:t>The expenditure verification will be performed</w:t>
      </w:r>
      <w:r w:rsidR="00503C3C" w:rsidRPr="007E0850">
        <w:rPr>
          <w:sz w:val="24"/>
          <w:szCs w:val="24"/>
        </w:rPr>
        <w:t xml:space="preserve"> </w:t>
      </w:r>
      <w:r w:rsidR="00B97E88" w:rsidRPr="00054C23">
        <w:rPr>
          <w:sz w:val="24"/>
          <w:szCs w:val="24"/>
        </w:rPr>
        <w:t xml:space="preserve">as </w:t>
      </w:r>
      <w:r w:rsidR="00503C3C" w:rsidRPr="00054C23">
        <w:rPr>
          <w:sz w:val="24"/>
          <w:szCs w:val="24"/>
        </w:rPr>
        <w:t xml:space="preserve">a desk </w:t>
      </w:r>
      <w:r w:rsidR="001247D6" w:rsidRPr="00054C23">
        <w:rPr>
          <w:sz w:val="24"/>
          <w:szCs w:val="24"/>
        </w:rPr>
        <w:t xml:space="preserve">review </w:t>
      </w:r>
      <w:r w:rsidR="0055115A" w:rsidRPr="00054C23">
        <w:rPr>
          <w:sz w:val="24"/>
          <w:szCs w:val="24"/>
        </w:rPr>
        <w:t>and</w:t>
      </w:r>
      <w:r w:rsidR="000933B0" w:rsidRPr="00054C23">
        <w:rPr>
          <w:sz w:val="24"/>
          <w:szCs w:val="24"/>
        </w:rPr>
        <w:t xml:space="preserve"> fieldwork </w:t>
      </w:r>
      <w:r w:rsidR="000933B0" w:rsidRPr="00054C23">
        <w:rPr>
          <w:sz w:val="24"/>
          <w:szCs w:val="24"/>
          <w:shd w:val="clear" w:color="auto" w:fill="D9D9D9" w:themeFill="background1" w:themeFillShade="D9"/>
        </w:rPr>
        <w:t>at</w:t>
      </w:r>
      <w:r w:rsidR="0055115A" w:rsidRPr="00054C23">
        <w:rPr>
          <w:sz w:val="24"/>
          <w:szCs w:val="24"/>
          <w:shd w:val="clear" w:color="auto" w:fill="D9D9D9" w:themeFill="background1" w:themeFillShade="D9"/>
        </w:rPr>
        <w:t xml:space="preserve"> </w:t>
      </w:r>
      <w:r w:rsidR="003225AC" w:rsidRPr="00054C23">
        <w:rPr>
          <w:sz w:val="24"/>
          <w:szCs w:val="24"/>
          <w:shd w:val="clear" w:color="auto" w:fill="D9D9D9" w:themeFill="background1" w:themeFillShade="D9"/>
        </w:rPr>
        <w:t>the location indicated in Annex 1</w:t>
      </w:r>
    </w:p>
    <w:p w14:paraId="0F7C5505" w14:textId="77777777" w:rsidR="00C907BD" w:rsidRPr="007E0850" w:rsidRDefault="0055115A" w:rsidP="00021377">
      <w:pPr>
        <w:rPr>
          <w:sz w:val="24"/>
          <w:szCs w:val="24"/>
        </w:rPr>
      </w:pPr>
      <w:r w:rsidRPr="007E0850">
        <w:rPr>
          <w:sz w:val="24"/>
          <w:szCs w:val="24"/>
        </w:rPr>
        <w:t>T</w:t>
      </w:r>
      <w:r w:rsidR="00C907BD" w:rsidRPr="007E0850">
        <w:rPr>
          <w:sz w:val="24"/>
          <w:szCs w:val="24"/>
        </w:rPr>
        <w:t xml:space="preserve">he </w:t>
      </w:r>
      <w:r w:rsidRPr="007E0850">
        <w:rPr>
          <w:sz w:val="24"/>
          <w:szCs w:val="24"/>
        </w:rPr>
        <w:t>Expenditure Verifier</w:t>
      </w:r>
      <w:r w:rsidR="00C907BD" w:rsidRPr="007E0850">
        <w:rPr>
          <w:sz w:val="24"/>
          <w:szCs w:val="24"/>
        </w:rPr>
        <w:t xml:space="preserve"> </w:t>
      </w:r>
      <w:r w:rsidR="00107D3E" w:rsidRPr="007E0850">
        <w:rPr>
          <w:sz w:val="24"/>
          <w:szCs w:val="24"/>
        </w:rPr>
        <w:t xml:space="preserve">is not expected to </w:t>
      </w:r>
      <w:r w:rsidR="00C907BD" w:rsidRPr="007E0850">
        <w:rPr>
          <w:sz w:val="24"/>
          <w:szCs w:val="24"/>
        </w:rPr>
        <w:t xml:space="preserve">provide an audit opinion. </w:t>
      </w:r>
    </w:p>
    <w:p w14:paraId="2FD662FB" w14:textId="77777777" w:rsidR="00632853" w:rsidRPr="007E0850" w:rsidRDefault="00632853" w:rsidP="00B06542">
      <w:pPr>
        <w:pStyle w:val="Heading1"/>
        <w:tabs>
          <w:tab w:val="clear" w:pos="574"/>
          <w:tab w:val="num" w:pos="426"/>
        </w:tabs>
        <w:spacing w:before="120"/>
        <w:ind w:hanging="574"/>
        <w:rPr>
          <w:rFonts w:ascii="Times New Roman" w:hAnsi="Times New Roman"/>
          <w:szCs w:val="28"/>
        </w:rPr>
      </w:pPr>
      <w:bookmarkStart w:id="5" w:name="_Toc107978466"/>
      <w:bookmarkStart w:id="6" w:name="_Toc107978663"/>
      <w:bookmarkStart w:id="7" w:name="_Toc107979288"/>
      <w:bookmarkStart w:id="8" w:name="_Toc107980066"/>
      <w:bookmarkStart w:id="9" w:name="_Toc107980213"/>
      <w:bookmarkStart w:id="10" w:name="_Toc107980303"/>
      <w:bookmarkStart w:id="11" w:name="_Toc107981402"/>
      <w:bookmarkStart w:id="12" w:name="_Toc107981510"/>
      <w:bookmarkStart w:id="13" w:name="_Toc107978467"/>
      <w:bookmarkStart w:id="14" w:name="_Toc107978664"/>
      <w:bookmarkStart w:id="15" w:name="_Toc107979289"/>
      <w:bookmarkStart w:id="16" w:name="_Toc107980067"/>
      <w:bookmarkStart w:id="17" w:name="_Toc107980214"/>
      <w:bookmarkStart w:id="18" w:name="_Toc107980304"/>
      <w:bookmarkStart w:id="19" w:name="_Toc107981403"/>
      <w:bookmarkStart w:id="20" w:name="_Toc107981511"/>
      <w:bookmarkStart w:id="21" w:name="_Toc107978469"/>
      <w:bookmarkStart w:id="22" w:name="_Toc107978666"/>
      <w:bookmarkStart w:id="23" w:name="_Toc107979291"/>
      <w:bookmarkStart w:id="24" w:name="_Toc107980069"/>
      <w:bookmarkStart w:id="25" w:name="_Toc107980216"/>
      <w:bookmarkStart w:id="26" w:name="_Toc107980306"/>
      <w:bookmarkStart w:id="27" w:name="_Toc107981405"/>
      <w:bookmarkStart w:id="28" w:name="_Toc107981513"/>
      <w:bookmarkStart w:id="29" w:name="_Toc107978470"/>
      <w:bookmarkStart w:id="30" w:name="_Toc107978667"/>
      <w:bookmarkStart w:id="31" w:name="_Toc107979292"/>
      <w:bookmarkStart w:id="32" w:name="_Toc107980070"/>
      <w:bookmarkStart w:id="33" w:name="_Toc107980217"/>
      <w:bookmarkStart w:id="34" w:name="_Toc107980307"/>
      <w:bookmarkStart w:id="35" w:name="_Toc107981406"/>
      <w:bookmarkStart w:id="36" w:name="_Toc107981514"/>
      <w:bookmarkStart w:id="37" w:name="_Toc107978474"/>
      <w:bookmarkStart w:id="38" w:name="_Toc107978671"/>
      <w:bookmarkStart w:id="39" w:name="_Toc107979296"/>
      <w:bookmarkStart w:id="40" w:name="_Toc107980074"/>
      <w:bookmarkStart w:id="41" w:name="_Toc107980221"/>
      <w:bookmarkStart w:id="42" w:name="_Toc107980311"/>
      <w:bookmarkStart w:id="43" w:name="_Toc107981410"/>
      <w:bookmarkStart w:id="44" w:name="_Toc107981518"/>
      <w:bookmarkStart w:id="45" w:name="_Toc107978476"/>
      <w:bookmarkStart w:id="46" w:name="_Toc107978673"/>
      <w:bookmarkStart w:id="47" w:name="_Toc107979298"/>
      <w:bookmarkStart w:id="48" w:name="_Toc107980076"/>
      <w:bookmarkStart w:id="49" w:name="_Toc107980223"/>
      <w:bookmarkStart w:id="50" w:name="_Toc107980313"/>
      <w:bookmarkStart w:id="51" w:name="_Toc107981412"/>
      <w:bookmarkStart w:id="52" w:name="_Toc107981520"/>
      <w:bookmarkStart w:id="53" w:name="_Toc107978477"/>
      <w:bookmarkStart w:id="54" w:name="_Toc107978674"/>
      <w:bookmarkStart w:id="55" w:name="_Toc107979299"/>
      <w:bookmarkStart w:id="56" w:name="_Toc107980077"/>
      <w:bookmarkStart w:id="57" w:name="_Toc107980224"/>
      <w:bookmarkStart w:id="58" w:name="_Toc107980314"/>
      <w:bookmarkStart w:id="59" w:name="_Toc107981413"/>
      <w:bookmarkStart w:id="60" w:name="_Toc107981521"/>
      <w:bookmarkStart w:id="61" w:name="_Toc107978478"/>
      <w:bookmarkStart w:id="62" w:name="_Toc107978675"/>
      <w:bookmarkStart w:id="63" w:name="_Toc107979300"/>
      <w:bookmarkStart w:id="64" w:name="_Toc107980078"/>
      <w:bookmarkStart w:id="65" w:name="_Toc107980225"/>
      <w:bookmarkStart w:id="66" w:name="_Toc107980315"/>
      <w:bookmarkStart w:id="67" w:name="_Toc107981414"/>
      <w:bookmarkStart w:id="68" w:name="_Toc107981522"/>
      <w:bookmarkStart w:id="69" w:name="_Toc107978481"/>
      <w:bookmarkStart w:id="70" w:name="_Toc107978678"/>
      <w:bookmarkStart w:id="71" w:name="_Toc107979303"/>
      <w:bookmarkStart w:id="72" w:name="_Toc107980081"/>
      <w:bookmarkStart w:id="73" w:name="_Toc107980228"/>
      <w:bookmarkStart w:id="74" w:name="_Toc107980318"/>
      <w:bookmarkStart w:id="75" w:name="_Toc107981417"/>
      <w:bookmarkStart w:id="76" w:name="_Toc107981525"/>
      <w:bookmarkStart w:id="77" w:name="_Toc107978489"/>
      <w:bookmarkStart w:id="78" w:name="_Toc107978686"/>
      <w:bookmarkStart w:id="79" w:name="_Toc107979311"/>
      <w:bookmarkStart w:id="80" w:name="_Toc107980089"/>
      <w:bookmarkStart w:id="81" w:name="_Toc107980236"/>
      <w:bookmarkStart w:id="82" w:name="_Toc107980326"/>
      <w:bookmarkStart w:id="83" w:name="_Toc107981425"/>
      <w:bookmarkStart w:id="84" w:name="_Toc107981533"/>
      <w:bookmarkStart w:id="85" w:name="_Toc519678194"/>
      <w:bookmarkStart w:id="86" w:name="_Toc519678211"/>
      <w:bookmarkStart w:id="87" w:name="_Toc139183037"/>
      <w:bookmarkStart w:id="88" w:name="_Toc8967341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7E0850">
        <w:rPr>
          <w:rFonts w:ascii="Times New Roman" w:hAnsi="Times New Roman"/>
          <w:szCs w:val="28"/>
        </w:rPr>
        <w:t>Standards and Ethics</w:t>
      </w:r>
      <w:bookmarkEnd w:id="85"/>
      <w:bookmarkEnd w:id="86"/>
    </w:p>
    <w:p w14:paraId="4E9FF992" w14:textId="77777777" w:rsidR="00632853" w:rsidRPr="007E0850" w:rsidRDefault="00632853" w:rsidP="00021377">
      <w:pPr>
        <w:rPr>
          <w:sz w:val="24"/>
          <w:szCs w:val="24"/>
        </w:rPr>
      </w:pPr>
      <w:r w:rsidRPr="007E0850">
        <w:rPr>
          <w:sz w:val="24"/>
          <w:szCs w:val="24"/>
        </w:rPr>
        <w:t xml:space="preserve">The </w:t>
      </w:r>
      <w:r w:rsidR="00107D3E" w:rsidRPr="007E0850">
        <w:rPr>
          <w:sz w:val="24"/>
          <w:szCs w:val="24"/>
        </w:rPr>
        <w:t>Expenditure Verifier</w:t>
      </w:r>
      <w:r w:rsidRPr="007E0850">
        <w:rPr>
          <w:sz w:val="24"/>
          <w:szCs w:val="24"/>
        </w:rPr>
        <w:t xml:space="preserve"> shall undertake this engagement in accordance with:</w:t>
      </w:r>
    </w:p>
    <w:p w14:paraId="6A362D54" w14:textId="77777777" w:rsidR="00632853" w:rsidRPr="007E0850" w:rsidRDefault="00632853" w:rsidP="000D12F5">
      <w:pPr>
        <w:numPr>
          <w:ilvl w:val="0"/>
          <w:numId w:val="4"/>
        </w:numPr>
        <w:tabs>
          <w:tab w:val="clear" w:pos="720"/>
        </w:tabs>
        <w:ind w:left="284" w:hanging="284"/>
        <w:rPr>
          <w:sz w:val="24"/>
          <w:szCs w:val="24"/>
        </w:rPr>
      </w:pPr>
      <w:r w:rsidRPr="007E0850">
        <w:rPr>
          <w:sz w:val="24"/>
          <w:szCs w:val="24"/>
        </w:rPr>
        <w:t>the International Standard on Related Services (‘ISRS’) 4400 Engagements to perform Agreed-upon Procedures regarding Financial Information as promulgated by the IFAC;</w:t>
      </w:r>
    </w:p>
    <w:p w14:paraId="3B75E0CF" w14:textId="77777777" w:rsidR="00AB5F04" w:rsidRDefault="00632853" w:rsidP="000D12F5">
      <w:pPr>
        <w:numPr>
          <w:ilvl w:val="0"/>
          <w:numId w:val="4"/>
        </w:numPr>
        <w:tabs>
          <w:tab w:val="clear" w:pos="720"/>
        </w:tabs>
        <w:ind w:left="284" w:hanging="284"/>
        <w:rPr>
          <w:sz w:val="24"/>
          <w:szCs w:val="24"/>
        </w:rPr>
      </w:pPr>
      <w:r w:rsidRPr="007E0850">
        <w:rPr>
          <w:sz w:val="24"/>
          <w:szCs w:val="24"/>
        </w:rPr>
        <w:t xml:space="preserve">the IFAC Code of Ethics for Professional Accountants, developed and issued by IFAC’s International Ethics Standards Board for Accountants (IESBA), which establishes fundamental ethical principles for Auditors with regard to integrity, objectivity, independence, professional competence and due care, confidentiality, professional behaviour and technical standards. </w:t>
      </w:r>
    </w:p>
    <w:p w14:paraId="343E3141" w14:textId="77777777" w:rsidR="00632853" w:rsidRPr="007E0850" w:rsidRDefault="00632853" w:rsidP="006E0FAC">
      <w:pPr>
        <w:ind w:left="284"/>
        <w:rPr>
          <w:sz w:val="24"/>
          <w:szCs w:val="24"/>
        </w:rPr>
      </w:pPr>
      <w:r w:rsidRPr="007E0850">
        <w:rPr>
          <w:sz w:val="24"/>
          <w:szCs w:val="24"/>
        </w:rPr>
        <w:t xml:space="preserve">Although ISRS 4400 provides that independence is not a requirement for agreed-upon procedures engagements, the </w:t>
      </w:r>
      <w:r w:rsidR="007C30F7" w:rsidRPr="001F79B3">
        <w:rPr>
          <w:sz w:val="24"/>
          <w:szCs w:val="24"/>
        </w:rPr>
        <w:t>Coordinator</w:t>
      </w:r>
      <w:r w:rsidR="007C30F7" w:rsidRPr="007E0850" w:rsidDel="007C30F7">
        <w:rPr>
          <w:sz w:val="24"/>
          <w:szCs w:val="24"/>
        </w:rPr>
        <w:t xml:space="preserve"> </w:t>
      </w:r>
      <w:r w:rsidRPr="007E0850">
        <w:rPr>
          <w:sz w:val="24"/>
          <w:szCs w:val="24"/>
        </w:rPr>
        <w:t xml:space="preserve">requires that the </w:t>
      </w:r>
      <w:r w:rsidR="00021377" w:rsidRPr="007E0850">
        <w:rPr>
          <w:sz w:val="24"/>
          <w:szCs w:val="24"/>
        </w:rPr>
        <w:t>Expenditure Verifier</w:t>
      </w:r>
      <w:r w:rsidRPr="007E0850">
        <w:rPr>
          <w:sz w:val="24"/>
          <w:szCs w:val="24"/>
        </w:rPr>
        <w:t xml:space="preserve"> is independent from the</w:t>
      </w:r>
      <w:r w:rsidRPr="00DF1CA6">
        <w:rPr>
          <w:sz w:val="24"/>
          <w:szCs w:val="24"/>
        </w:rPr>
        <w:t xml:space="preserve"> </w:t>
      </w:r>
      <w:r w:rsidR="007C30F7" w:rsidRPr="001F79B3">
        <w:rPr>
          <w:sz w:val="24"/>
          <w:szCs w:val="24"/>
        </w:rPr>
        <w:t>Coordinator</w:t>
      </w:r>
      <w:r w:rsidR="007C30F7" w:rsidRPr="007E0850" w:rsidDel="007C30F7">
        <w:rPr>
          <w:sz w:val="24"/>
          <w:szCs w:val="24"/>
        </w:rPr>
        <w:t xml:space="preserve"> </w:t>
      </w:r>
      <w:r w:rsidRPr="007E0850">
        <w:rPr>
          <w:sz w:val="24"/>
          <w:szCs w:val="24"/>
        </w:rPr>
        <w:t>and complies with the independence requirements of the IFAC Code of Ethics for Professional Accountants.</w:t>
      </w:r>
    </w:p>
    <w:p w14:paraId="50F44C1A" w14:textId="77777777" w:rsidR="00AE5DD6" w:rsidRPr="00B06542" w:rsidRDefault="00AE5DD6" w:rsidP="00B06542">
      <w:pPr>
        <w:pStyle w:val="Heading1"/>
        <w:tabs>
          <w:tab w:val="clear" w:pos="574"/>
          <w:tab w:val="num" w:pos="426"/>
        </w:tabs>
        <w:spacing w:before="120"/>
        <w:ind w:hanging="574"/>
        <w:rPr>
          <w:rFonts w:ascii="Times New Roman" w:hAnsi="Times New Roman"/>
          <w:szCs w:val="28"/>
        </w:rPr>
      </w:pPr>
      <w:bookmarkStart w:id="89" w:name="_Toc498950163"/>
      <w:bookmarkStart w:id="90" w:name="_Toc498950165"/>
      <w:bookmarkStart w:id="91" w:name="_Toc498950166"/>
      <w:bookmarkStart w:id="92" w:name="_Toc498950169"/>
      <w:bookmarkStart w:id="93" w:name="_Toc498950171"/>
      <w:bookmarkStart w:id="94" w:name="_Toc498950172"/>
      <w:bookmarkStart w:id="95" w:name="_Toc498950177"/>
      <w:bookmarkStart w:id="96" w:name="_Toc519678195"/>
      <w:bookmarkStart w:id="97" w:name="_Toc519678212"/>
      <w:bookmarkEnd w:id="89"/>
      <w:bookmarkEnd w:id="90"/>
      <w:bookmarkEnd w:id="91"/>
      <w:bookmarkEnd w:id="92"/>
      <w:bookmarkEnd w:id="93"/>
      <w:bookmarkEnd w:id="94"/>
      <w:bookmarkEnd w:id="95"/>
      <w:r w:rsidRPr="00B06542">
        <w:rPr>
          <w:rFonts w:ascii="Times New Roman" w:hAnsi="Times New Roman"/>
          <w:szCs w:val="28"/>
        </w:rPr>
        <w:t xml:space="preserve">Requirements for the </w:t>
      </w:r>
      <w:r w:rsidR="00DE5387" w:rsidRPr="00B06542">
        <w:rPr>
          <w:rFonts w:ascii="Times New Roman" w:hAnsi="Times New Roman"/>
          <w:szCs w:val="28"/>
        </w:rPr>
        <w:t>Expenditure Verifier</w:t>
      </w:r>
      <w:bookmarkEnd w:id="96"/>
      <w:bookmarkEnd w:id="97"/>
    </w:p>
    <w:p w14:paraId="471851D8" w14:textId="77777777" w:rsidR="00DE798D" w:rsidRPr="007E0850" w:rsidRDefault="00DE798D" w:rsidP="00107D3E">
      <w:pPr>
        <w:spacing w:before="120"/>
        <w:rPr>
          <w:sz w:val="24"/>
          <w:szCs w:val="24"/>
        </w:rPr>
      </w:pPr>
      <w:r w:rsidRPr="007E0850">
        <w:rPr>
          <w:sz w:val="24"/>
          <w:szCs w:val="24"/>
        </w:rPr>
        <w:t>By agreeing these ToR</w:t>
      </w:r>
      <w:r w:rsidR="00107D3E" w:rsidRPr="007E0850">
        <w:rPr>
          <w:sz w:val="24"/>
          <w:szCs w:val="24"/>
        </w:rPr>
        <w:t>,</w:t>
      </w:r>
      <w:r w:rsidRPr="007E0850">
        <w:rPr>
          <w:sz w:val="24"/>
          <w:szCs w:val="24"/>
        </w:rPr>
        <w:t xml:space="preserve"> the </w:t>
      </w:r>
      <w:r w:rsidR="00107D3E" w:rsidRPr="007E0850">
        <w:rPr>
          <w:sz w:val="24"/>
          <w:szCs w:val="24"/>
        </w:rPr>
        <w:t>Expenditure Verifier</w:t>
      </w:r>
      <w:r w:rsidRPr="007E0850">
        <w:rPr>
          <w:sz w:val="24"/>
          <w:szCs w:val="24"/>
        </w:rPr>
        <w:t xml:space="preserve"> confirms </w:t>
      </w:r>
      <w:r w:rsidR="004E645E">
        <w:rPr>
          <w:sz w:val="24"/>
          <w:szCs w:val="24"/>
        </w:rPr>
        <w:t>meeting</w:t>
      </w:r>
      <w:r w:rsidR="001656BE" w:rsidRPr="007E0850">
        <w:rPr>
          <w:sz w:val="24"/>
          <w:szCs w:val="24"/>
        </w:rPr>
        <w:t xml:space="preserve"> at least one of the following conditions</w:t>
      </w:r>
      <w:r w:rsidRPr="007E0850">
        <w:rPr>
          <w:sz w:val="24"/>
          <w:szCs w:val="24"/>
        </w:rPr>
        <w:t>:</w:t>
      </w:r>
    </w:p>
    <w:p w14:paraId="0B08A17D" w14:textId="77777777" w:rsidR="00DE798D" w:rsidRPr="007E0850" w:rsidRDefault="001E32EA" w:rsidP="000D12F5">
      <w:pPr>
        <w:numPr>
          <w:ilvl w:val="0"/>
          <w:numId w:val="4"/>
        </w:numPr>
        <w:tabs>
          <w:tab w:val="clear" w:pos="720"/>
        </w:tabs>
        <w:ind w:left="284" w:hanging="284"/>
        <w:rPr>
          <w:sz w:val="24"/>
          <w:szCs w:val="24"/>
        </w:rPr>
      </w:pPr>
      <w:r w:rsidRPr="007E0850">
        <w:rPr>
          <w:sz w:val="24"/>
          <w:szCs w:val="24"/>
        </w:rPr>
        <w:t>The Expenditure Verifier</w:t>
      </w:r>
      <w:r w:rsidR="0062290B" w:rsidRPr="007E0850">
        <w:rPr>
          <w:sz w:val="24"/>
          <w:szCs w:val="24"/>
        </w:rPr>
        <w:t xml:space="preserve"> </w:t>
      </w:r>
      <w:r w:rsidR="00DE798D" w:rsidRPr="007E0850">
        <w:rPr>
          <w:sz w:val="24"/>
          <w:szCs w:val="24"/>
        </w:rPr>
        <w:t>is</w:t>
      </w:r>
      <w:r w:rsidR="0062290B" w:rsidRPr="007E0850">
        <w:rPr>
          <w:sz w:val="24"/>
          <w:szCs w:val="24"/>
        </w:rPr>
        <w:t xml:space="preserve"> </w:t>
      </w:r>
      <w:r w:rsidR="00DE798D" w:rsidRPr="007E0850">
        <w:rPr>
          <w:sz w:val="24"/>
          <w:szCs w:val="24"/>
        </w:rPr>
        <w:t xml:space="preserve">a member of </w:t>
      </w:r>
      <w:r w:rsidR="001656BE" w:rsidRPr="007E0850">
        <w:rPr>
          <w:sz w:val="24"/>
          <w:szCs w:val="24"/>
        </w:rPr>
        <w:t xml:space="preserve">a </w:t>
      </w:r>
      <w:r w:rsidR="00DE798D" w:rsidRPr="007E0850">
        <w:rPr>
          <w:sz w:val="24"/>
          <w:szCs w:val="24"/>
        </w:rPr>
        <w:t xml:space="preserve">national accounting or auditing body or institution which in turn is </w:t>
      </w:r>
      <w:r w:rsidR="004E645E">
        <w:rPr>
          <w:sz w:val="24"/>
          <w:szCs w:val="24"/>
        </w:rPr>
        <w:t xml:space="preserve">a </w:t>
      </w:r>
      <w:r w:rsidR="00DE798D" w:rsidRPr="007E0850">
        <w:rPr>
          <w:sz w:val="24"/>
          <w:szCs w:val="24"/>
        </w:rPr>
        <w:t>member of the International Federation of Accountants (IFAC).</w:t>
      </w:r>
    </w:p>
    <w:p w14:paraId="6527FFF7" w14:textId="77777777" w:rsidR="00DE798D" w:rsidRPr="007E0850" w:rsidRDefault="001656BE" w:rsidP="000D12F5">
      <w:pPr>
        <w:numPr>
          <w:ilvl w:val="0"/>
          <w:numId w:val="4"/>
        </w:numPr>
        <w:tabs>
          <w:tab w:val="clear" w:pos="720"/>
        </w:tabs>
        <w:ind w:left="284" w:hanging="284"/>
        <w:rPr>
          <w:sz w:val="24"/>
          <w:szCs w:val="24"/>
        </w:rPr>
      </w:pPr>
      <w:r w:rsidRPr="007E0850">
        <w:rPr>
          <w:sz w:val="24"/>
          <w:szCs w:val="24"/>
        </w:rPr>
        <w:lastRenderedPageBreak/>
        <w:t xml:space="preserve">The </w:t>
      </w:r>
      <w:r w:rsidR="001E32EA" w:rsidRPr="007E0850">
        <w:rPr>
          <w:sz w:val="24"/>
          <w:szCs w:val="24"/>
        </w:rPr>
        <w:t>Expenditure Verifier</w:t>
      </w:r>
      <w:r w:rsidRPr="007E0850">
        <w:rPr>
          <w:sz w:val="24"/>
          <w:szCs w:val="24"/>
        </w:rPr>
        <w:t xml:space="preserve"> </w:t>
      </w:r>
      <w:r w:rsidR="00DE798D" w:rsidRPr="007E0850">
        <w:rPr>
          <w:sz w:val="24"/>
          <w:szCs w:val="24"/>
        </w:rPr>
        <w:t xml:space="preserve">is a member of </w:t>
      </w:r>
      <w:r w:rsidRPr="007E0850">
        <w:rPr>
          <w:sz w:val="24"/>
          <w:szCs w:val="24"/>
        </w:rPr>
        <w:t xml:space="preserve">a </w:t>
      </w:r>
      <w:r w:rsidR="00DE798D" w:rsidRPr="007E0850">
        <w:rPr>
          <w:sz w:val="24"/>
          <w:szCs w:val="24"/>
        </w:rPr>
        <w:t xml:space="preserve">national accounting </w:t>
      </w:r>
      <w:r w:rsidRPr="007E0850">
        <w:rPr>
          <w:sz w:val="24"/>
          <w:szCs w:val="24"/>
        </w:rPr>
        <w:t>or auditing body or institution</w:t>
      </w:r>
      <w:r w:rsidR="00DE798D" w:rsidRPr="007E0850">
        <w:rPr>
          <w:sz w:val="24"/>
          <w:szCs w:val="24"/>
        </w:rPr>
        <w:t xml:space="preserve">. Although this organisation is not member of the </w:t>
      </w:r>
      <w:r w:rsidR="002B72E4" w:rsidRPr="007E0850">
        <w:rPr>
          <w:sz w:val="24"/>
          <w:szCs w:val="24"/>
        </w:rPr>
        <w:t>IFAC</w:t>
      </w:r>
      <w:r w:rsidR="00DE798D" w:rsidRPr="007E0850">
        <w:rPr>
          <w:sz w:val="24"/>
          <w:szCs w:val="24"/>
        </w:rPr>
        <w:t xml:space="preserve">, the </w:t>
      </w:r>
      <w:r w:rsidR="001E32EA" w:rsidRPr="007E0850">
        <w:rPr>
          <w:sz w:val="24"/>
          <w:szCs w:val="24"/>
        </w:rPr>
        <w:t>Expenditure Verifier</w:t>
      </w:r>
      <w:r w:rsidR="00DE798D" w:rsidRPr="007E0850">
        <w:rPr>
          <w:sz w:val="24"/>
          <w:szCs w:val="24"/>
        </w:rPr>
        <w:t xml:space="preserve"> commits to undertake this </w:t>
      </w:r>
      <w:r w:rsidR="001E32EA" w:rsidRPr="007E0850">
        <w:rPr>
          <w:sz w:val="24"/>
          <w:szCs w:val="24"/>
        </w:rPr>
        <w:t xml:space="preserve">expenditure verification </w:t>
      </w:r>
      <w:r w:rsidR="00DE798D" w:rsidRPr="007E0850">
        <w:rPr>
          <w:sz w:val="24"/>
          <w:szCs w:val="24"/>
        </w:rPr>
        <w:t>in accordance with the IFAC standards and ethics set out in these ToR.</w:t>
      </w:r>
    </w:p>
    <w:p w14:paraId="4A93927A" w14:textId="77777777" w:rsidR="001656BE" w:rsidRPr="007E0850" w:rsidRDefault="001656BE" w:rsidP="000D12F5">
      <w:pPr>
        <w:numPr>
          <w:ilvl w:val="0"/>
          <w:numId w:val="4"/>
        </w:numPr>
        <w:tabs>
          <w:tab w:val="clear" w:pos="720"/>
        </w:tabs>
        <w:ind w:left="284" w:hanging="284"/>
        <w:rPr>
          <w:sz w:val="24"/>
          <w:szCs w:val="24"/>
        </w:rPr>
      </w:pPr>
      <w:r w:rsidRPr="007E0850">
        <w:rPr>
          <w:sz w:val="24"/>
          <w:szCs w:val="24"/>
        </w:rPr>
        <w:t xml:space="preserve">The </w:t>
      </w:r>
      <w:r w:rsidR="001E32EA" w:rsidRPr="007E0850">
        <w:rPr>
          <w:sz w:val="24"/>
          <w:szCs w:val="24"/>
        </w:rPr>
        <w:t>Expenditure Verifier</w:t>
      </w:r>
      <w:r w:rsidRPr="007E0850">
        <w:rPr>
          <w:sz w:val="24"/>
          <w:szCs w:val="24"/>
        </w:rPr>
        <w:t xml:space="preserve"> </w:t>
      </w:r>
      <w:r w:rsidR="00DE798D" w:rsidRPr="007E0850">
        <w:rPr>
          <w:sz w:val="24"/>
          <w:szCs w:val="24"/>
        </w:rPr>
        <w:t xml:space="preserve">is registered as a statutory auditor in the public register of </w:t>
      </w:r>
      <w:r w:rsidRPr="007E0850">
        <w:rPr>
          <w:sz w:val="24"/>
          <w:szCs w:val="24"/>
        </w:rPr>
        <w:t>a</w:t>
      </w:r>
      <w:r w:rsidR="00DE798D" w:rsidRPr="007E0850">
        <w:rPr>
          <w:sz w:val="24"/>
          <w:szCs w:val="24"/>
        </w:rPr>
        <w:t xml:space="preserve"> public oversight body in </w:t>
      </w:r>
      <w:r w:rsidRPr="007E0850">
        <w:rPr>
          <w:sz w:val="24"/>
          <w:szCs w:val="24"/>
        </w:rPr>
        <w:t xml:space="preserve">an </w:t>
      </w:r>
      <w:r w:rsidR="00DE798D" w:rsidRPr="007E0850">
        <w:rPr>
          <w:sz w:val="24"/>
          <w:szCs w:val="24"/>
        </w:rPr>
        <w:t>EU member state</w:t>
      </w:r>
      <w:r w:rsidRPr="007E0850">
        <w:rPr>
          <w:sz w:val="24"/>
          <w:szCs w:val="24"/>
        </w:rPr>
        <w:t xml:space="preserve"> </w:t>
      </w:r>
      <w:r w:rsidR="00DE798D" w:rsidRPr="007E0850">
        <w:rPr>
          <w:sz w:val="24"/>
          <w:szCs w:val="24"/>
        </w:rPr>
        <w:t>in accordance with the principles of public oversight set out in Directive 2006/43/EC of the European Parliament and of the Council</w:t>
      </w:r>
      <w:r w:rsidRPr="007E0850">
        <w:rPr>
          <w:sz w:val="24"/>
          <w:szCs w:val="24"/>
        </w:rPr>
        <w:t xml:space="preserve"> (this applies to auditors and audit firms based in an EU member state)</w:t>
      </w:r>
      <w:r w:rsidR="00DE798D" w:rsidRPr="007E0850">
        <w:rPr>
          <w:sz w:val="24"/>
          <w:szCs w:val="24"/>
          <w:vertAlign w:val="superscript"/>
        </w:rPr>
        <w:footnoteReference w:id="2"/>
      </w:r>
      <w:r w:rsidRPr="007E0850">
        <w:rPr>
          <w:sz w:val="24"/>
          <w:szCs w:val="24"/>
        </w:rPr>
        <w:t xml:space="preserve">. </w:t>
      </w:r>
    </w:p>
    <w:p w14:paraId="1A6733CE" w14:textId="77777777" w:rsidR="00517790" w:rsidRPr="007E0850" w:rsidRDefault="001656BE" w:rsidP="000D12F5">
      <w:pPr>
        <w:numPr>
          <w:ilvl w:val="0"/>
          <w:numId w:val="4"/>
        </w:numPr>
        <w:tabs>
          <w:tab w:val="clear" w:pos="720"/>
        </w:tabs>
        <w:ind w:left="284" w:hanging="284"/>
        <w:rPr>
          <w:sz w:val="24"/>
          <w:szCs w:val="24"/>
        </w:rPr>
      </w:pPr>
      <w:r w:rsidRPr="007E0850">
        <w:rPr>
          <w:sz w:val="24"/>
          <w:szCs w:val="24"/>
        </w:rPr>
        <w:t xml:space="preserve">The </w:t>
      </w:r>
      <w:r w:rsidR="001E32EA" w:rsidRPr="007E0850">
        <w:rPr>
          <w:sz w:val="24"/>
          <w:szCs w:val="24"/>
        </w:rPr>
        <w:t xml:space="preserve">Expenditure Verifier </w:t>
      </w:r>
      <w:r w:rsidRPr="007E0850">
        <w:rPr>
          <w:sz w:val="24"/>
          <w:szCs w:val="24"/>
        </w:rPr>
        <w:t xml:space="preserve">is </w:t>
      </w:r>
      <w:r w:rsidR="00DE798D" w:rsidRPr="007E0850">
        <w:rPr>
          <w:sz w:val="24"/>
          <w:szCs w:val="24"/>
        </w:rPr>
        <w:t xml:space="preserve">registered as a statutory auditor in the public register of </w:t>
      </w:r>
      <w:r w:rsidRPr="007E0850">
        <w:rPr>
          <w:sz w:val="24"/>
          <w:szCs w:val="24"/>
        </w:rPr>
        <w:t xml:space="preserve">a </w:t>
      </w:r>
      <w:r w:rsidR="00DE798D" w:rsidRPr="007E0850">
        <w:rPr>
          <w:sz w:val="24"/>
          <w:szCs w:val="24"/>
        </w:rPr>
        <w:t xml:space="preserve">public oversight body in </w:t>
      </w:r>
      <w:r w:rsidRPr="007E0850">
        <w:rPr>
          <w:sz w:val="24"/>
          <w:szCs w:val="24"/>
        </w:rPr>
        <w:t>a</w:t>
      </w:r>
      <w:r w:rsidR="00DE798D" w:rsidRPr="007E0850">
        <w:rPr>
          <w:sz w:val="24"/>
          <w:szCs w:val="24"/>
        </w:rPr>
        <w:t xml:space="preserve"> </w:t>
      </w:r>
      <w:r w:rsidR="002B72E4" w:rsidRPr="007E0850">
        <w:rPr>
          <w:sz w:val="24"/>
          <w:szCs w:val="24"/>
        </w:rPr>
        <w:t>t</w:t>
      </w:r>
      <w:r w:rsidR="00DE798D" w:rsidRPr="007E0850">
        <w:rPr>
          <w:sz w:val="24"/>
          <w:szCs w:val="24"/>
        </w:rPr>
        <w:t>hird country</w:t>
      </w:r>
      <w:r w:rsidRPr="007E0850">
        <w:rPr>
          <w:sz w:val="24"/>
          <w:szCs w:val="24"/>
        </w:rPr>
        <w:t xml:space="preserve"> </w:t>
      </w:r>
      <w:r w:rsidR="00DE798D" w:rsidRPr="007E0850">
        <w:rPr>
          <w:sz w:val="24"/>
          <w:szCs w:val="24"/>
        </w:rPr>
        <w:t>and this register is subject to principles of public oversight as set out in the legislation of the country concerned</w:t>
      </w:r>
      <w:r w:rsidRPr="007E0850">
        <w:rPr>
          <w:sz w:val="24"/>
          <w:szCs w:val="24"/>
        </w:rPr>
        <w:t xml:space="preserve"> (this applies to auditors and audit firms based in a third country).</w:t>
      </w:r>
    </w:p>
    <w:p w14:paraId="043B2561" w14:textId="77777777" w:rsidR="00B52A8B" w:rsidRPr="007E0850" w:rsidRDefault="00B610DD" w:rsidP="00B06542">
      <w:pPr>
        <w:pStyle w:val="Heading1"/>
        <w:tabs>
          <w:tab w:val="clear" w:pos="574"/>
          <w:tab w:val="num" w:pos="426"/>
        </w:tabs>
        <w:spacing w:before="120"/>
        <w:ind w:hanging="574"/>
        <w:rPr>
          <w:rFonts w:ascii="Times New Roman" w:hAnsi="Times New Roman"/>
          <w:szCs w:val="28"/>
        </w:rPr>
      </w:pPr>
      <w:bookmarkStart w:id="98" w:name="_Toc499105154"/>
      <w:bookmarkStart w:id="99" w:name="_Toc499110304"/>
      <w:bookmarkStart w:id="100" w:name="_Toc499110361"/>
      <w:bookmarkStart w:id="101" w:name="_Toc499105159"/>
      <w:bookmarkStart w:id="102" w:name="_Toc499110309"/>
      <w:bookmarkStart w:id="103" w:name="_Toc499110366"/>
      <w:bookmarkStart w:id="104" w:name="_Toc499105160"/>
      <w:bookmarkStart w:id="105" w:name="_Toc499110310"/>
      <w:bookmarkStart w:id="106" w:name="_Toc499110367"/>
      <w:bookmarkStart w:id="107" w:name="_Toc499105161"/>
      <w:bookmarkStart w:id="108" w:name="_Toc499110311"/>
      <w:bookmarkStart w:id="109" w:name="_Toc499110368"/>
      <w:bookmarkStart w:id="110" w:name="_Toc499105162"/>
      <w:bookmarkStart w:id="111" w:name="_Toc499110312"/>
      <w:bookmarkStart w:id="112" w:name="_Toc499110369"/>
      <w:bookmarkStart w:id="113" w:name="_Toc499105163"/>
      <w:bookmarkStart w:id="114" w:name="_Toc499110313"/>
      <w:bookmarkStart w:id="115" w:name="_Toc499110370"/>
      <w:bookmarkStart w:id="116" w:name="_Toc499105165"/>
      <w:bookmarkStart w:id="117" w:name="_Toc499110315"/>
      <w:bookmarkStart w:id="118" w:name="_Toc499110372"/>
      <w:bookmarkStart w:id="119" w:name="_Toc499105166"/>
      <w:bookmarkStart w:id="120" w:name="_Toc499110316"/>
      <w:bookmarkStart w:id="121" w:name="_Toc499110373"/>
      <w:bookmarkStart w:id="122" w:name="_Toc499105167"/>
      <w:bookmarkStart w:id="123" w:name="_Toc499110317"/>
      <w:bookmarkStart w:id="124" w:name="_Toc499110374"/>
      <w:bookmarkStart w:id="125" w:name="_Toc499105168"/>
      <w:bookmarkStart w:id="126" w:name="_Toc499110318"/>
      <w:bookmarkStart w:id="127" w:name="_Toc499110375"/>
      <w:bookmarkStart w:id="128" w:name="_Toc139183040"/>
      <w:bookmarkStart w:id="129" w:name="_Toc519678198"/>
      <w:bookmarkStart w:id="130" w:name="_Toc519678220"/>
      <w:bookmarkEnd w:id="8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7E0850">
        <w:rPr>
          <w:rFonts w:ascii="Times New Roman" w:hAnsi="Times New Roman"/>
          <w:szCs w:val="28"/>
        </w:rPr>
        <w:t>Scope</w:t>
      </w:r>
      <w:bookmarkEnd w:id="128"/>
      <w:bookmarkEnd w:id="129"/>
      <w:bookmarkEnd w:id="130"/>
    </w:p>
    <w:p w14:paraId="6C15AEE9" w14:textId="77777777" w:rsidR="002B4874" w:rsidRPr="007E0850" w:rsidRDefault="002B4874" w:rsidP="00061C4D">
      <w:pPr>
        <w:pStyle w:val="Heading2"/>
        <w:rPr>
          <w:rFonts w:ascii="Times New Roman" w:hAnsi="Times New Roman"/>
          <w:sz w:val="24"/>
          <w:szCs w:val="24"/>
        </w:rPr>
      </w:pPr>
      <w:bookmarkStart w:id="131" w:name="_Toc519678199"/>
      <w:bookmarkStart w:id="132" w:name="_Toc519678221"/>
      <w:bookmarkStart w:id="133" w:name="_Toc139183043"/>
      <w:r w:rsidRPr="007E0850">
        <w:rPr>
          <w:rFonts w:ascii="Times New Roman" w:hAnsi="Times New Roman"/>
          <w:sz w:val="24"/>
          <w:szCs w:val="24"/>
        </w:rPr>
        <w:t>Contracts and Financial Reports covered by these ToR</w:t>
      </w:r>
      <w:bookmarkEnd w:id="131"/>
      <w:bookmarkEnd w:id="132"/>
    </w:p>
    <w:p w14:paraId="16E41516" w14:textId="77777777" w:rsidR="000F615F" w:rsidRPr="007E0850" w:rsidRDefault="001509DF" w:rsidP="00021377">
      <w:pPr>
        <w:rPr>
          <w:sz w:val="24"/>
          <w:szCs w:val="24"/>
        </w:rPr>
      </w:pPr>
      <w:r w:rsidRPr="007E0850">
        <w:rPr>
          <w:sz w:val="24"/>
          <w:szCs w:val="24"/>
        </w:rPr>
        <w:t>The</w:t>
      </w:r>
      <w:r w:rsidR="002B4874" w:rsidRPr="007E0850">
        <w:rPr>
          <w:sz w:val="24"/>
          <w:szCs w:val="24"/>
        </w:rPr>
        <w:t xml:space="preserve"> </w:t>
      </w:r>
      <w:r w:rsidR="00BE2497">
        <w:rPr>
          <w:sz w:val="24"/>
          <w:szCs w:val="24"/>
        </w:rPr>
        <w:t>C</w:t>
      </w:r>
      <w:r w:rsidR="002B4874" w:rsidRPr="007E0850">
        <w:rPr>
          <w:sz w:val="24"/>
          <w:szCs w:val="24"/>
        </w:rPr>
        <w:t>ontract</w:t>
      </w:r>
      <w:r w:rsidR="00122473">
        <w:rPr>
          <w:sz w:val="24"/>
          <w:szCs w:val="24"/>
        </w:rPr>
        <w:t>(s)</w:t>
      </w:r>
      <w:r w:rsidR="002B4874" w:rsidRPr="007E0850">
        <w:rPr>
          <w:sz w:val="24"/>
          <w:szCs w:val="24"/>
        </w:rPr>
        <w:t xml:space="preserve"> and</w:t>
      </w:r>
      <w:r w:rsidRPr="007E0850">
        <w:rPr>
          <w:sz w:val="24"/>
          <w:szCs w:val="24"/>
        </w:rPr>
        <w:t xml:space="preserve"> </w:t>
      </w:r>
      <w:r w:rsidR="001028F1" w:rsidRPr="007E0850">
        <w:rPr>
          <w:sz w:val="24"/>
          <w:szCs w:val="24"/>
        </w:rPr>
        <w:t>Financial R</w:t>
      </w:r>
      <w:r w:rsidR="00B233CD" w:rsidRPr="007E0850">
        <w:rPr>
          <w:sz w:val="24"/>
          <w:szCs w:val="24"/>
        </w:rPr>
        <w:t>eport</w:t>
      </w:r>
      <w:r w:rsidR="004F6185" w:rsidRPr="007E0850">
        <w:rPr>
          <w:sz w:val="24"/>
          <w:szCs w:val="24"/>
        </w:rPr>
        <w:t>s</w:t>
      </w:r>
      <w:r w:rsidR="00B233CD" w:rsidRPr="007E0850">
        <w:rPr>
          <w:sz w:val="24"/>
          <w:szCs w:val="24"/>
        </w:rPr>
        <w:t xml:space="preserve"> </w:t>
      </w:r>
      <w:r w:rsidRPr="007E0850">
        <w:rPr>
          <w:sz w:val="24"/>
          <w:szCs w:val="24"/>
        </w:rPr>
        <w:t xml:space="preserve">subject to </w:t>
      </w:r>
      <w:r w:rsidR="004F6185" w:rsidRPr="007E0850">
        <w:rPr>
          <w:sz w:val="24"/>
          <w:szCs w:val="24"/>
        </w:rPr>
        <w:t>this</w:t>
      </w:r>
      <w:r w:rsidR="00391B25" w:rsidRPr="007E0850">
        <w:rPr>
          <w:sz w:val="24"/>
          <w:szCs w:val="24"/>
        </w:rPr>
        <w:t xml:space="preserve"> expenditure verification </w:t>
      </w:r>
      <w:r w:rsidR="002B4874" w:rsidRPr="007E0850">
        <w:rPr>
          <w:sz w:val="24"/>
          <w:szCs w:val="24"/>
        </w:rPr>
        <w:t>are</w:t>
      </w:r>
      <w:r w:rsidR="004F6185" w:rsidRPr="007E0850">
        <w:rPr>
          <w:sz w:val="24"/>
          <w:szCs w:val="24"/>
        </w:rPr>
        <w:t xml:space="preserve"> indicated on the cover sheet</w:t>
      </w:r>
      <w:r w:rsidR="00A85C5D">
        <w:rPr>
          <w:sz w:val="24"/>
          <w:szCs w:val="24"/>
        </w:rPr>
        <w:t xml:space="preserve"> and in Annex 1</w:t>
      </w:r>
      <w:r w:rsidR="004F6185" w:rsidRPr="007E0850">
        <w:rPr>
          <w:sz w:val="24"/>
          <w:szCs w:val="24"/>
        </w:rPr>
        <w:t>.</w:t>
      </w:r>
    </w:p>
    <w:p w14:paraId="4709AAF5" w14:textId="77777777" w:rsidR="001028F1" w:rsidRPr="007E0850" w:rsidRDefault="00654393" w:rsidP="00061C4D">
      <w:pPr>
        <w:pStyle w:val="Heading2"/>
        <w:rPr>
          <w:rFonts w:ascii="Times New Roman" w:hAnsi="Times New Roman"/>
          <w:sz w:val="24"/>
          <w:szCs w:val="24"/>
        </w:rPr>
      </w:pPr>
      <w:bookmarkStart w:id="134" w:name="_Toc519678200"/>
      <w:bookmarkStart w:id="135" w:name="_Toc519678222"/>
      <w:r w:rsidRPr="007E0850">
        <w:rPr>
          <w:rFonts w:ascii="Times New Roman" w:hAnsi="Times New Roman"/>
          <w:sz w:val="24"/>
          <w:szCs w:val="24"/>
        </w:rPr>
        <w:t>Conditions for E</w:t>
      </w:r>
      <w:r w:rsidR="00092F5A" w:rsidRPr="007E0850">
        <w:rPr>
          <w:rFonts w:ascii="Times New Roman" w:hAnsi="Times New Roman"/>
          <w:sz w:val="24"/>
          <w:szCs w:val="24"/>
        </w:rPr>
        <w:t>ligibility</w:t>
      </w:r>
      <w:r w:rsidRPr="007E0850">
        <w:rPr>
          <w:rFonts w:ascii="Times New Roman" w:hAnsi="Times New Roman"/>
          <w:sz w:val="24"/>
          <w:szCs w:val="24"/>
        </w:rPr>
        <w:t xml:space="preserve"> of E</w:t>
      </w:r>
      <w:r w:rsidR="00061C4D" w:rsidRPr="007E0850">
        <w:rPr>
          <w:rFonts w:ascii="Times New Roman" w:hAnsi="Times New Roman"/>
          <w:sz w:val="24"/>
          <w:szCs w:val="24"/>
        </w:rPr>
        <w:t>xpenditure</w:t>
      </w:r>
      <w:bookmarkEnd w:id="134"/>
      <w:bookmarkEnd w:id="135"/>
    </w:p>
    <w:p w14:paraId="58F05B29" w14:textId="77777777" w:rsidR="00061C4D" w:rsidRPr="007E0850" w:rsidRDefault="00061C4D" w:rsidP="00021377">
      <w:pPr>
        <w:rPr>
          <w:sz w:val="24"/>
          <w:szCs w:val="24"/>
        </w:rPr>
      </w:pPr>
      <w:r w:rsidRPr="007E0850">
        <w:rPr>
          <w:sz w:val="24"/>
          <w:szCs w:val="24"/>
        </w:rPr>
        <w:t xml:space="preserve">The conditions for eligibility are stipulated in the </w:t>
      </w:r>
      <w:r w:rsidR="005D3B71">
        <w:rPr>
          <w:sz w:val="24"/>
          <w:szCs w:val="24"/>
        </w:rPr>
        <w:t>C</w:t>
      </w:r>
      <w:r w:rsidRPr="007E0850">
        <w:rPr>
          <w:sz w:val="24"/>
          <w:szCs w:val="24"/>
        </w:rPr>
        <w:t>ontracts</w:t>
      </w:r>
      <w:r w:rsidR="002853C8">
        <w:rPr>
          <w:sz w:val="24"/>
          <w:szCs w:val="24"/>
        </w:rPr>
        <w:t xml:space="preserve"> </w:t>
      </w:r>
      <w:r w:rsidRPr="007E0850">
        <w:rPr>
          <w:sz w:val="24"/>
          <w:szCs w:val="24"/>
        </w:rPr>
        <w:t xml:space="preserve">which are provided in </w:t>
      </w:r>
      <w:r w:rsidR="00C14095">
        <w:rPr>
          <w:sz w:val="24"/>
          <w:szCs w:val="24"/>
        </w:rPr>
        <w:t>A</w:t>
      </w:r>
      <w:r w:rsidR="00C14095" w:rsidRPr="007E0850">
        <w:rPr>
          <w:sz w:val="24"/>
          <w:szCs w:val="24"/>
        </w:rPr>
        <w:t xml:space="preserve">nnex </w:t>
      </w:r>
      <w:r w:rsidR="00F07C51">
        <w:rPr>
          <w:sz w:val="24"/>
          <w:szCs w:val="24"/>
        </w:rPr>
        <w:t>1</w:t>
      </w:r>
      <w:r w:rsidRPr="007E0850">
        <w:rPr>
          <w:sz w:val="24"/>
          <w:szCs w:val="24"/>
        </w:rPr>
        <w:t xml:space="preserve"> </w:t>
      </w:r>
      <w:r w:rsidR="00896542">
        <w:rPr>
          <w:sz w:val="24"/>
          <w:szCs w:val="24"/>
        </w:rPr>
        <w:t xml:space="preserve">(including </w:t>
      </w:r>
      <w:r w:rsidRPr="007E0850">
        <w:rPr>
          <w:sz w:val="24"/>
          <w:szCs w:val="24"/>
        </w:rPr>
        <w:t>riders</w:t>
      </w:r>
      <w:r w:rsidR="00896542">
        <w:rPr>
          <w:sz w:val="24"/>
          <w:szCs w:val="24"/>
        </w:rPr>
        <w:t>)</w:t>
      </w:r>
      <w:r w:rsidRPr="007E0850">
        <w:rPr>
          <w:sz w:val="24"/>
          <w:szCs w:val="24"/>
        </w:rPr>
        <w:t>.</w:t>
      </w:r>
    </w:p>
    <w:p w14:paraId="17E60BCA" w14:textId="77777777" w:rsidR="00E22ED8" w:rsidRPr="00B50469" w:rsidRDefault="00134788" w:rsidP="00B06542">
      <w:pPr>
        <w:pStyle w:val="Heading1"/>
        <w:tabs>
          <w:tab w:val="clear" w:pos="574"/>
          <w:tab w:val="num" w:pos="426"/>
        </w:tabs>
        <w:spacing w:before="120"/>
        <w:ind w:hanging="574"/>
        <w:rPr>
          <w:rFonts w:ascii="Times New Roman" w:hAnsi="Times New Roman"/>
          <w:szCs w:val="28"/>
        </w:rPr>
      </w:pPr>
      <w:bookmarkStart w:id="136" w:name="_Toc519678201"/>
      <w:bookmarkStart w:id="137" w:name="_Toc519678223"/>
      <w:bookmarkEnd w:id="133"/>
      <w:r w:rsidRPr="00B50469">
        <w:rPr>
          <w:rFonts w:ascii="Times New Roman" w:hAnsi="Times New Roman"/>
          <w:szCs w:val="28"/>
        </w:rPr>
        <w:t>Verification Process and Methodology</w:t>
      </w:r>
      <w:bookmarkEnd w:id="136"/>
      <w:bookmarkEnd w:id="137"/>
    </w:p>
    <w:p w14:paraId="6F5EFA54" w14:textId="77777777" w:rsidR="007D68DD" w:rsidRPr="007E0850" w:rsidRDefault="007D68DD" w:rsidP="00134788">
      <w:pPr>
        <w:pStyle w:val="Heading2"/>
        <w:spacing w:before="120" w:after="120"/>
        <w:rPr>
          <w:rFonts w:ascii="Times New Roman" w:hAnsi="Times New Roman"/>
          <w:sz w:val="24"/>
          <w:szCs w:val="24"/>
        </w:rPr>
      </w:pPr>
      <w:bookmarkStart w:id="138" w:name="_Toc519678202"/>
      <w:bookmarkStart w:id="139" w:name="_Toc519678224"/>
      <w:bookmarkEnd w:id="88"/>
      <w:r w:rsidRPr="007E0850">
        <w:rPr>
          <w:rFonts w:ascii="Times New Roman" w:hAnsi="Times New Roman"/>
          <w:sz w:val="24"/>
          <w:szCs w:val="24"/>
        </w:rPr>
        <w:t>Preparation of the Verification</w:t>
      </w:r>
      <w:bookmarkEnd w:id="138"/>
      <w:bookmarkEnd w:id="139"/>
    </w:p>
    <w:p w14:paraId="29B66054" w14:textId="77777777" w:rsidR="007D68DD" w:rsidRPr="007E0850" w:rsidRDefault="007D68DD" w:rsidP="00021377">
      <w:pPr>
        <w:rPr>
          <w:sz w:val="24"/>
          <w:szCs w:val="24"/>
        </w:rPr>
      </w:pPr>
      <w:r w:rsidRPr="007E0850">
        <w:rPr>
          <w:sz w:val="24"/>
          <w:szCs w:val="24"/>
        </w:rPr>
        <w:t xml:space="preserve">The </w:t>
      </w:r>
      <w:r w:rsidR="00744C06" w:rsidRPr="007E0850">
        <w:rPr>
          <w:sz w:val="24"/>
          <w:szCs w:val="24"/>
        </w:rPr>
        <w:t>Expenditure Verifier</w:t>
      </w:r>
      <w:r w:rsidRPr="007E0850">
        <w:rPr>
          <w:sz w:val="24"/>
          <w:szCs w:val="24"/>
        </w:rPr>
        <w:t xml:space="preserve"> </w:t>
      </w:r>
      <w:r w:rsidR="005577B0" w:rsidRPr="007E0850">
        <w:rPr>
          <w:sz w:val="24"/>
          <w:szCs w:val="24"/>
        </w:rPr>
        <w:t xml:space="preserve">shall prepare the verification and to agree on the timing </w:t>
      </w:r>
      <w:r w:rsidR="005D3B71" w:rsidRPr="007E0850">
        <w:rPr>
          <w:sz w:val="24"/>
          <w:szCs w:val="24"/>
        </w:rPr>
        <w:t>for</w:t>
      </w:r>
      <w:r w:rsidR="005D3B71">
        <w:rPr>
          <w:sz w:val="24"/>
          <w:szCs w:val="24"/>
        </w:rPr>
        <w:t xml:space="preserve"> carrying out the expenditure verification, notably</w:t>
      </w:r>
      <w:r w:rsidR="005D3B71" w:rsidRPr="007E0850">
        <w:rPr>
          <w:sz w:val="24"/>
          <w:szCs w:val="24"/>
        </w:rPr>
        <w:t xml:space="preserve"> </w:t>
      </w:r>
      <w:r w:rsidR="005D3B71">
        <w:rPr>
          <w:sz w:val="24"/>
          <w:szCs w:val="24"/>
        </w:rPr>
        <w:t>with regard to</w:t>
      </w:r>
      <w:r w:rsidR="005D3B71" w:rsidRPr="007E0850">
        <w:rPr>
          <w:sz w:val="24"/>
          <w:szCs w:val="24"/>
        </w:rPr>
        <w:t xml:space="preserve"> fieldwork</w:t>
      </w:r>
      <w:r w:rsidR="005D3B71">
        <w:rPr>
          <w:sz w:val="24"/>
          <w:szCs w:val="24"/>
        </w:rPr>
        <w:t xml:space="preserve"> (if any)</w:t>
      </w:r>
      <w:r w:rsidR="005D3B71" w:rsidRPr="007E0850" w:rsidDel="005D3B71">
        <w:rPr>
          <w:sz w:val="24"/>
          <w:szCs w:val="24"/>
        </w:rPr>
        <w:t xml:space="preserve"> </w:t>
      </w:r>
      <w:r w:rsidR="00CE1848" w:rsidRPr="007E0850">
        <w:rPr>
          <w:sz w:val="24"/>
          <w:szCs w:val="24"/>
        </w:rPr>
        <w:t xml:space="preserve">(see </w:t>
      </w:r>
      <w:r w:rsidR="00866F2F">
        <w:rPr>
          <w:sz w:val="24"/>
          <w:szCs w:val="24"/>
        </w:rPr>
        <w:t>S</w:t>
      </w:r>
      <w:r w:rsidR="000A3949">
        <w:rPr>
          <w:sz w:val="24"/>
          <w:szCs w:val="24"/>
        </w:rPr>
        <w:t>ection</w:t>
      </w:r>
      <w:r w:rsidR="000A3949" w:rsidRPr="007E0850">
        <w:rPr>
          <w:sz w:val="24"/>
          <w:szCs w:val="24"/>
        </w:rPr>
        <w:t xml:space="preserve"> </w:t>
      </w:r>
      <w:r w:rsidR="00CE1848" w:rsidRPr="007E0850">
        <w:rPr>
          <w:sz w:val="24"/>
          <w:szCs w:val="24"/>
        </w:rPr>
        <w:fldChar w:fldCharType="begin"/>
      </w:r>
      <w:r w:rsidR="00CE1848" w:rsidRPr="007E0850">
        <w:rPr>
          <w:sz w:val="24"/>
          <w:szCs w:val="24"/>
        </w:rPr>
        <w:instrText xml:space="preserve"> REF _Ref500857033 \r \h </w:instrText>
      </w:r>
      <w:r w:rsidR="00021377" w:rsidRPr="007E0850">
        <w:rPr>
          <w:sz w:val="24"/>
          <w:szCs w:val="24"/>
        </w:rPr>
        <w:instrText xml:space="preserve"> \* MERGEFORMAT </w:instrText>
      </w:r>
      <w:r w:rsidR="00CE1848" w:rsidRPr="007E0850">
        <w:rPr>
          <w:sz w:val="24"/>
          <w:szCs w:val="24"/>
        </w:rPr>
      </w:r>
      <w:r w:rsidR="00CE1848" w:rsidRPr="007E0850">
        <w:rPr>
          <w:sz w:val="24"/>
          <w:szCs w:val="24"/>
        </w:rPr>
        <w:fldChar w:fldCharType="separate"/>
      </w:r>
      <w:r w:rsidR="00D57447">
        <w:rPr>
          <w:sz w:val="24"/>
          <w:szCs w:val="24"/>
        </w:rPr>
        <w:t>6.2</w:t>
      </w:r>
      <w:r w:rsidR="00CE1848" w:rsidRPr="007E0850">
        <w:rPr>
          <w:sz w:val="24"/>
          <w:szCs w:val="24"/>
        </w:rPr>
        <w:fldChar w:fldCharType="end"/>
      </w:r>
      <w:r w:rsidR="005577B0" w:rsidRPr="007E0850">
        <w:rPr>
          <w:sz w:val="24"/>
          <w:szCs w:val="24"/>
        </w:rPr>
        <w:t>.</w:t>
      </w:r>
      <w:r w:rsidR="00CE1848" w:rsidRPr="007E0850">
        <w:rPr>
          <w:sz w:val="24"/>
          <w:szCs w:val="24"/>
        </w:rPr>
        <w:t xml:space="preserve"> for applicable maximum time lags).</w:t>
      </w:r>
      <w:r w:rsidR="005577B0" w:rsidRPr="007E0850">
        <w:rPr>
          <w:sz w:val="24"/>
          <w:szCs w:val="24"/>
        </w:rPr>
        <w:t xml:space="preserve"> The Expenditure Verifier will then also </w:t>
      </w:r>
      <w:r w:rsidRPr="007E0850">
        <w:rPr>
          <w:sz w:val="24"/>
          <w:szCs w:val="24"/>
        </w:rPr>
        <w:t xml:space="preserve">confirm </w:t>
      </w:r>
      <w:r w:rsidR="00744C06" w:rsidRPr="007E0850">
        <w:rPr>
          <w:sz w:val="24"/>
          <w:szCs w:val="24"/>
        </w:rPr>
        <w:t xml:space="preserve">with the </w:t>
      </w:r>
      <w:r w:rsidR="003223DC">
        <w:rPr>
          <w:sz w:val="24"/>
          <w:szCs w:val="24"/>
        </w:rPr>
        <w:t>Coordinator</w:t>
      </w:r>
      <w:r w:rsidR="00DF1CA6">
        <w:rPr>
          <w:sz w:val="24"/>
          <w:szCs w:val="24"/>
        </w:rPr>
        <w:t xml:space="preserve"> </w:t>
      </w:r>
      <w:r w:rsidR="00744C06" w:rsidRPr="007E0850">
        <w:rPr>
          <w:sz w:val="24"/>
          <w:szCs w:val="24"/>
        </w:rPr>
        <w:t xml:space="preserve">the </w:t>
      </w:r>
      <w:r w:rsidRPr="007E0850">
        <w:rPr>
          <w:sz w:val="24"/>
          <w:szCs w:val="24"/>
        </w:rPr>
        <w:t>location(s)</w:t>
      </w:r>
      <w:r w:rsidR="00744C06" w:rsidRPr="007E0850">
        <w:rPr>
          <w:sz w:val="24"/>
          <w:szCs w:val="24"/>
        </w:rPr>
        <w:t xml:space="preserve"> ind</w:t>
      </w:r>
      <w:r w:rsidR="004E645E">
        <w:rPr>
          <w:sz w:val="24"/>
          <w:szCs w:val="24"/>
        </w:rPr>
        <w:t xml:space="preserve">icated in </w:t>
      </w:r>
      <w:r w:rsidR="00BE2497">
        <w:rPr>
          <w:sz w:val="24"/>
          <w:szCs w:val="24"/>
        </w:rPr>
        <w:t>A</w:t>
      </w:r>
      <w:r w:rsidR="00866F2F">
        <w:rPr>
          <w:sz w:val="24"/>
          <w:szCs w:val="24"/>
        </w:rPr>
        <w:t xml:space="preserve">nnex </w:t>
      </w:r>
      <w:r w:rsidR="006B0423">
        <w:rPr>
          <w:sz w:val="24"/>
          <w:szCs w:val="24"/>
        </w:rPr>
        <w:t>1</w:t>
      </w:r>
      <w:r w:rsidR="00744C06" w:rsidRPr="007E0850">
        <w:rPr>
          <w:sz w:val="24"/>
          <w:szCs w:val="24"/>
        </w:rPr>
        <w:t xml:space="preserve"> </w:t>
      </w:r>
      <w:r w:rsidRPr="007E0850">
        <w:rPr>
          <w:sz w:val="24"/>
          <w:szCs w:val="24"/>
        </w:rPr>
        <w:t>and ensure that relevant supporting documents as well as key staff will be available during the verification.</w:t>
      </w:r>
    </w:p>
    <w:p w14:paraId="549A3B13" w14:textId="77777777" w:rsidR="00744C06" w:rsidRPr="007E0850" w:rsidRDefault="00744C06" w:rsidP="00744C06">
      <w:pPr>
        <w:pStyle w:val="Heading2"/>
        <w:spacing w:before="120" w:after="120"/>
        <w:rPr>
          <w:rFonts w:ascii="Times New Roman" w:hAnsi="Times New Roman"/>
          <w:sz w:val="24"/>
          <w:szCs w:val="24"/>
        </w:rPr>
      </w:pPr>
      <w:bookmarkStart w:id="140" w:name="_Ref500857033"/>
      <w:bookmarkStart w:id="141" w:name="_Toc519678203"/>
      <w:bookmarkStart w:id="142" w:name="_Toc519678225"/>
      <w:r w:rsidRPr="007E0850">
        <w:rPr>
          <w:rFonts w:ascii="Times New Roman" w:hAnsi="Times New Roman"/>
          <w:sz w:val="24"/>
          <w:szCs w:val="24"/>
        </w:rPr>
        <w:t>Preparatory Meeting</w:t>
      </w:r>
      <w:r w:rsidR="005D3B71">
        <w:rPr>
          <w:rFonts w:ascii="Times New Roman" w:hAnsi="Times New Roman"/>
          <w:sz w:val="24"/>
          <w:szCs w:val="24"/>
        </w:rPr>
        <w:t>,</w:t>
      </w:r>
      <w:r w:rsidRPr="007E0850">
        <w:rPr>
          <w:rFonts w:ascii="Times New Roman" w:hAnsi="Times New Roman"/>
          <w:sz w:val="24"/>
          <w:szCs w:val="24"/>
        </w:rPr>
        <w:t xml:space="preserve"> F</w:t>
      </w:r>
      <w:r w:rsidR="005577B0" w:rsidRPr="007E0850">
        <w:rPr>
          <w:rFonts w:ascii="Times New Roman" w:hAnsi="Times New Roman"/>
          <w:sz w:val="24"/>
          <w:szCs w:val="24"/>
        </w:rPr>
        <w:t>ieldw</w:t>
      </w:r>
      <w:r w:rsidRPr="007E0850">
        <w:rPr>
          <w:rFonts w:ascii="Times New Roman" w:hAnsi="Times New Roman"/>
          <w:sz w:val="24"/>
          <w:szCs w:val="24"/>
        </w:rPr>
        <w:t>ork</w:t>
      </w:r>
      <w:bookmarkEnd w:id="140"/>
      <w:r w:rsidR="005D3B71">
        <w:rPr>
          <w:rFonts w:ascii="Times New Roman" w:hAnsi="Times New Roman"/>
          <w:sz w:val="24"/>
          <w:szCs w:val="24"/>
        </w:rPr>
        <w:t>, Desk Review</w:t>
      </w:r>
      <w:bookmarkEnd w:id="141"/>
      <w:bookmarkEnd w:id="142"/>
    </w:p>
    <w:p w14:paraId="3BD92976" w14:textId="6617E09B" w:rsidR="00CE1848" w:rsidRPr="00054C23" w:rsidRDefault="00CE1848" w:rsidP="00021377">
      <w:pPr>
        <w:rPr>
          <w:snapToGrid w:val="0"/>
          <w:sz w:val="24"/>
          <w:szCs w:val="24"/>
          <w:shd w:val="clear" w:color="auto" w:fill="C0C0C0"/>
          <w:lang w:val="en-US"/>
        </w:rPr>
      </w:pPr>
      <w:r w:rsidRPr="00054C23">
        <w:rPr>
          <w:sz w:val="24"/>
          <w:szCs w:val="24"/>
        </w:rPr>
        <w:t xml:space="preserve">The </w:t>
      </w:r>
      <w:r w:rsidR="003223DC" w:rsidRPr="00054C23">
        <w:rPr>
          <w:sz w:val="24"/>
          <w:szCs w:val="24"/>
        </w:rPr>
        <w:t>Coordinator</w:t>
      </w:r>
      <w:r w:rsidR="003223DC" w:rsidRPr="00054C23" w:rsidDel="003223DC">
        <w:rPr>
          <w:sz w:val="24"/>
          <w:szCs w:val="24"/>
        </w:rPr>
        <w:t xml:space="preserve"> </w:t>
      </w:r>
      <w:r w:rsidRPr="00054C23">
        <w:rPr>
          <w:sz w:val="24"/>
          <w:szCs w:val="24"/>
        </w:rPr>
        <w:t>foresee</w:t>
      </w:r>
      <w:r w:rsidR="00586779" w:rsidRPr="00054C23">
        <w:rPr>
          <w:sz w:val="24"/>
          <w:szCs w:val="24"/>
        </w:rPr>
        <w:t>s</w:t>
      </w:r>
      <w:r w:rsidRPr="00054C23">
        <w:rPr>
          <w:sz w:val="24"/>
          <w:szCs w:val="24"/>
        </w:rPr>
        <w:t xml:space="preserve"> a preparatory meeting with the </w:t>
      </w:r>
      <w:r w:rsidR="00316D09" w:rsidRPr="00054C23">
        <w:rPr>
          <w:sz w:val="24"/>
          <w:szCs w:val="24"/>
        </w:rPr>
        <w:t>Expenditure Verifier</w:t>
      </w:r>
      <w:r w:rsidRPr="00054C23">
        <w:rPr>
          <w:sz w:val="24"/>
          <w:szCs w:val="24"/>
        </w:rPr>
        <w:t xml:space="preserve"> which will be held</w:t>
      </w:r>
      <w:r w:rsidR="00F94C1E" w:rsidRPr="00054C23">
        <w:rPr>
          <w:sz w:val="24"/>
          <w:szCs w:val="24"/>
        </w:rPr>
        <w:t xml:space="preserve"> </w:t>
      </w:r>
      <w:r w:rsidRPr="00054C23">
        <w:rPr>
          <w:sz w:val="24"/>
          <w:szCs w:val="24"/>
        </w:rPr>
        <w:t xml:space="preserve">at </w:t>
      </w:r>
      <w:r w:rsidR="00595BEE" w:rsidRPr="00054C23">
        <w:rPr>
          <w:sz w:val="24"/>
          <w:szCs w:val="24"/>
        </w:rPr>
        <w:t>Oxfam office – 22 Le Đai Hanh, Hai Ba Trung, Ha Noi.</w:t>
      </w:r>
    </w:p>
    <w:p w14:paraId="15185A61" w14:textId="7C894EFF" w:rsidR="00744C06" w:rsidRDefault="00744C06" w:rsidP="00021377">
      <w:pPr>
        <w:rPr>
          <w:sz w:val="24"/>
          <w:szCs w:val="24"/>
        </w:rPr>
      </w:pPr>
      <w:r w:rsidRPr="00054C23">
        <w:rPr>
          <w:sz w:val="24"/>
          <w:szCs w:val="24"/>
        </w:rPr>
        <w:t xml:space="preserve">The field work </w:t>
      </w:r>
      <w:r w:rsidR="005D3B71" w:rsidRPr="00054C23">
        <w:rPr>
          <w:sz w:val="24"/>
          <w:szCs w:val="24"/>
        </w:rPr>
        <w:t xml:space="preserve">or desk review </w:t>
      </w:r>
      <w:r w:rsidRPr="00054C23">
        <w:rPr>
          <w:sz w:val="24"/>
          <w:szCs w:val="24"/>
        </w:rPr>
        <w:t xml:space="preserve">shall commence as soon as possible and not later than </w:t>
      </w:r>
      <w:r w:rsidR="009C5E4C" w:rsidRPr="00054C23">
        <w:rPr>
          <w:sz w:val="24"/>
          <w:szCs w:val="24"/>
        </w:rPr>
        <w:t>30</w:t>
      </w:r>
      <w:r w:rsidRPr="00054C23">
        <w:rPr>
          <w:sz w:val="24"/>
          <w:szCs w:val="24"/>
        </w:rPr>
        <w:t xml:space="preserve"> </w:t>
      </w:r>
      <w:r w:rsidR="00DE1C44" w:rsidRPr="00054C23">
        <w:rPr>
          <w:sz w:val="24"/>
          <w:szCs w:val="24"/>
        </w:rPr>
        <w:t xml:space="preserve">calendar </w:t>
      </w:r>
      <w:r w:rsidRPr="00054C23">
        <w:rPr>
          <w:sz w:val="24"/>
          <w:szCs w:val="24"/>
        </w:rPr>
        <w:t>days after the signature</w:t>
      </w:r>
      <w:r w:rsidRPr="007E0850">
        <w:rPr>
          <w:sz w:val="24"/>
          <w:szCs w:val="24"/>
        </w:rPr>
        <w:t xml:space="preserve"> of the </w:t>
      </w:r>
      <w:r w:rsidR="005D3B71">
        <w:rPr>
          <w:sz w:val="24"/>
          <w:szCs w:val="24"/>
        </w:rPr>
        <w:t>v</w:t>
      </w:r>
      <w:r w:rsidR="00BE2497">
        <w:rPr>
          <w:sz w:val="24"/>
          <w:szCs w:val="24"/>
        </w:rPr>
        <w:t xml:space="preserve">erification </w:t>
      </w:r>
      <w:r w:rsidR="005D3B71">
        <w:rPr>
          <w:sz w:val="24"/>
          <w:szCs w:val="24"/>
        </w:rPr>
        <w:t>c</w:t>
      </w:r>
      <w:r w:rsidRPr="007E0850">
        <w:rPr>
          <w:sz w:val="24"/>
          <w:szCs w:val="24"/>
        </w:rPr>
        <w:t>ontract</w:t>
      </w:r>
      <w:r w:rsidR="00CE1848" w:rsidRPr="007E0850">
        <w:rPr>
          <w:sz w:val="24"/>
          <w:szCs w:val="24"/>
        </w:rPr>
        <w:t xml:space="preserve"> or the date of availability of the Financial Report (i.e. financial report, supporting documents and other relevant information)</w:t>
      </w:r>
      <w:r w:rsidRPr="007E0850">
        <w:rPr>
          <w:sz w:val="24"/>
          <w:szCs w:val="24"/>
        </w:rPr>
        <w:t>.</w:t>
      </w:r>
    </w:p>
    <w:p w14:paraId="01BB07DE" w14:textId="3C56DD24" w:rsidR="007111DE" w:rsidRPr="00054C23" w:rsidRDefault="007111DE" w:rsidP="00021377">
      <w:pPr>
        <w:rPr>
          <w:sz w:val="24"/>
          <w:szCs w:val="24"/>
        </w:rPr>
      </w:pPr>
      <w:r w:rsidRPr="00054C23">
        <w:rPr>
          <w:sz w:val="24"/>
          <w:szCs w:val="24"/>
        </w:rPr>
        <w:t xml:space="preserve">The auditor is required to interview the suppliers, the beneficiaries, or other stakeholders to ensure the cost actually incurred. </w:t>
      </w:r>
    </w:p>
    <w:p w14:paraId="471A5F37" w14:textId="77777777" w:rsidR="007111DE" w:rsidRPr="007111DE" w:rsidRDefault="007111DE" w:rsidP="00021377">
      <w:pPr>
        <w:rPr>
          <w:color w:val="FF0000"/>
          <w:sz w:val="24"/>
          <w:szCs w:val="24"/>
        </w:rPr>
      </w:pPr>
    </w:p>
    <w:p w14:paraId="624FEBCA" w14:textId="77777777" w:rsidR="00CE1848" w:rsidRPr="00B06542" w:rsidRDefault="005D3B71" w:rsidP="00B06542">
      <w:pPr>
        <w:pStyle w:val="Heading3"/>
        <w:tabs>
          <w:tab w:val="clear" w:pos="2138"/>
        </w:tabs>
        <w:ind w:left="0" w:firstLine="0"/>
        <w:rPr>
          <w:rFonts w:ascii="Times New Roman" w:hAnsi="Times New Roman" w:cs="Times New Roman"/>
          <w:sz w:val="22"/>
          <w:szCs w:val="22"/>
        </w:rPr>
      </w:pPr>
      <w:bookmarkStart w:id="143" w:name="_Toc519678226"/>
      <w:r w:rsidRPr="00B06542">
        <w:rPr>
          <w:rFonts w:ascii="Times New Roman" w:hAnsi="Times New Roman" w:cs="Times New Roman"/>
          <w:sz w:val="22"/>
          <w:szCs w:val="22"/>
        </w:rPr>
        <w:lastRenderedPageBreak/>
        <w:t>Engagement Context, Materiality, Risk Analysis, Sampling</w:t>
      </w:r>
      <w:bookmarkEnd w:id="143"/>
    </w:p>
    <w:p w14:paraId="2F159933" w14:textId="77777777" w:rsidR="00CE1848" w:rsidRPr="007E0850" w:rsidRDefault="00CE1848" w:rsidP="00CE1848">
      <w:pPr>
        <w:spacing w:before="60" w:after="60"/>
        <w:rPr>
          <w:sz w:val="24"/>
          <w:szCs w:val="24"/>
        </w:rPr>
      </w:pPr>
      <w:r w:rsidRPr="007E0850">
        <w:rPr>
          <w:sz w:val="24"/>
          <w:szCs w:val="24"/>
        </w:rPr>
        <w:t xml:space="preserve">The </w:t>
      </w:r>
      <w:r w:rsidR="00316D09" w:rsidRPr="007E0850">
        <w:rPr>
          <w:sz w:val="24"/>
          <w:szCs w:val="24"/>
        </w:rPr>
        <w:t>Expenditure Verifier'</w:t>
      </w:r>
      <w:r w:rsidRPr="007E0850">
        <w:rPr>
          <w:sz w:val="24"/>
          <w:szCs w:val="24"/>
        </w:rPr>
        <w:t>s procedures should include</w:t>
      </w:r>
      <w:r w:rsidR="00C14095">
        <w:rPr>
          <w:sz w:val="24"/>
          <w:szCs w:val="24"/>
        </w:rPr>
        <w:t>:</w:t>
      </w:r>
    </w:p>
    <w:p w14:paraId="6AA2F3D2" w14:textId="0CA10587" w:rsidR="00CE1848" w:rsidRPr="007E0850" w:rsidRDefault="00316D09" w:rsidP="000D12F5">
      <w:pPr>
        <w:numPr>
          <w:ilvl w:val="0"/>
          <w:numId w:val="3"/>
        </w:numPr>
        <w:tabs>
          <w:tab w:val="clear" w:pos="720"/>
          <w:tab w:val="left" w:pos="284"/>
        </w:tabs>
        <w:spacing w:before="60" w:after="60"/>
        <w:ind w:left="0" w:firstLine="0"/>
        <w:rPr>
          <w:sz w:val="24"/>
          <w:szCs w:val="24"/>
        </w:rPr>
      </w:pPr>
      <w:r w:rsidRPr="007E0850">
        <w:rPr>
          <w:sz w:val="24"/>
          <w:szCs w:val="24"/>
        </w:rPr>
        <w:t>obtaining</w:t>
      </w:r>
      <w:r w:rsidR="00CE1848" w:rsidRPr="007E0850">
        <w:rPr>
          <w:sz w:val="24"/>
          <w:szCs w:val="24"/>
        </w:rPr>
        <w:t xml:space="preserve"> a sufficient understanding of the engagement context including the </w:t>
      </w:r>
      <w:r w:rsidR="00BE2497">
        <w:rPr>
          <w:sz w:val="24"/>
          <w:szCs w:val="24"/>
        </w:rPr>
        <w:t>c</w:t>
      </w:r>
      <w:r w:rsidR="00CE1848" w:rsidRPr="007E0850">
        <w:rPr>
          <w:sz w:val="24"/>
          <w:szCs w:val="24"/>
        </w:rPr>
        <w:t>ontract</w:t>
      </w:r>
      <w:r w:rsidR="001A36B3">
        <w:rPr>
          <w:sz w:val="24"/>
          <w:szCs w:val="24"/>
        </w:rPr>
        <w:t>ual conditions</w:t>
      </w:r>
      <w:r w:rsidR="00CE1848" w:rsidRPr="007E0850">
        <w:rPr>
          <w:sz w:val="24"/>
          <w:szCs w:val="24"/>
        </w:rPr>
        <w:t>, the</w:t>
      </w:r>
      <w:r w:rsidR="00ED0057" w:rsidRPr="007E0850">
        <w:rPr>
          <w:sz w:val="24"/>
          <w:szCs w:val="24"/>
        </w:rPr>
        <w:t xml:space="preserve"> </w:t>
      </w:r>
      <w:r w:rsidR="003223DC" w:rsidRPr="001F79B3">
        <w:rPr>
          <w:sz w:val="24"/>
          <w:szCs w:val="24"/>
        </w:rPr>
        <w:t>Coordinator</w:t>
      </w:r>
      <w:r w:rsidR="003223DC" w:rsidRPr="00DF1CA6" w:rsidDel="003223DC">
        <w:rPr>
          <w:sz w:val="24"/>
          <w:szCs w:val="24"/>
        </w:rPr>
        <w:t xml:space="preserve"> </w:t>
      </w:r>
      <w:r w:rsidR="001A36B3">
        <w:rPr>
          <w:sz w:val="24"/>
          <w:szCs w:val="24"/>
        </w:rPr>
        <w:t>and</w:t>
      </w:r>
      <w:r w:rsidR="00CE1848" w:rsidRPr="007E0850">
        <w:rPr>
          <w:sz w:val="24"/>
          <w:szCs w:val="24"/>
        </w:rPr>
        <w:t xml:space="preserve"> the applicable </w:t>
      </w:r>
      <w:r w:rsidR="00A22385">
        <w:rPr>
          <w:sz w:val="24"/>
          <w:szCs w:val="24"/>
        </w:rPr>
        <w:t>donor</w:t>
      </w:r>
      <w:r w:rsidR="00CE1848" w:rsidRPr="007E0850">
        <w:rPr>
          <w:sz w:val="24"/>
          <w:szCs w:val="24"/>
        </w:rPr>
        <w:t xml:space="preserve"> laws and regulations which are set out in Section </w:t>
      </w:r>
      <w:r w:rsidR="00BE2497">
        <w:rPr>
          <w:sz w:val="24"/>
          <w:szCs w:val="24"/>
        </w:rPr>
        <w:t>5</w:t>
      </w:r>
      <w:r w:rsidR="00CE1848" w:rsidRPr="007E0850">
        <w:rPr>
          <w:sz w:val="24"/>
          <w:szCs w:val="24"/>
        </w:rPr>
        <w:t xml:space="preserve"> above (Scope). The </w:t>
      </w:r>
      <w:r w:rsidRPr="007E0850">
        <w:rPr>
          <w:sz w:val="24"/>
          <w:szCs w:val="24"/>
        </w:rPr>
        <w:t>Expenditure Verifier</w:t>
      </w:r>
      <w:r w:rsidR="00CE1848" w:rsidRPr="007E0850">
        <w:rPr>
          <w:sz w:val="24"/>
          <w:szCs w:val="24"/>
        </w:rPr>
        <w:t xml:space="preserve"> should pay specific attention to the </w:t>
      </w:r>
      <w:r w:rsidRPr="007E0850">
        <w:rPr>
          <w:sz w:val="24"/>
          <w:szCs w:val="24"/>
        </w:rPr>
        <w:t>contractual provisions relevant for the following aspects</w:t>
      </w:r>
      <w:r w:rsidR="00CE1848" w:rsidRPr="007E0850">
        <w:rPr>
          <w:sz w:val="24"/>
          <w:szCs w:val="24"/>
        </w:rPr>
        <w:t>:</w:t>
      </w:r>
    </w:p>
    <w:p w14:paraId="0870A545" w14:textId="77777777" w:rsidR="00CE1848" w:rsidRPr="007E0850" w:rsidRDefault="00316D09" w:rsidP="000D12F5">
      <w:pPr>
        <w:numPr>
          <w:ilvl w:val="1"/>
          <w:numId w:val="11"/>
        </w:numPr>
        <w:tabs>
          <w:tab w:val="clear" w:pos="1440"/>
          <w:tab w:val="left" w:pos="284"/>
          <w:tab w:val="left" w:pos="993"/>
        </w:tabs>
        <w:spacing w:before="60" w:after="60"/>
        <w:ind w:left="567" w:firstLine="0"/>
        <w:rPr>
          <w:sz w:val="24"/>
          <w:szCs w:val="24"/>
        </w:rPr>
      </w:pPr>
      <w:r w:rsidRPr="007E0850">
        <w:rPr>
          <w:sz w:val="24"/>
          <w:szCs w:val="24"/>
        </w:rPr>
        <w:t>d</w:t>
      </w:r>
      <w:r w:rsidR="00CE1848" w:rsidRPr="007E0850">
        <w:rPr>
          <w:sz w:val="24"/>
          <w:szCs w:val="24"/>
        </w:rPr>
        <w:t>ocumentation, filing and record keeping for expenditure and income;</w:t>
      </w:r>
    </w:p>
    <w:p w14:paraId="648103B5" w14:textId="77777777" w:rsidR="00CE1848" w:rsidRPr="007E0850" w:rsidRDefault="00316D09" w:rsidP="000D12F5">
      <w:pPr>
        <w:numPr>
          <w:ilvl w:val="1"/>
          <w:numId w:val="11"/>
        </w:numPr>
        <w:tabs>
          <w:tab w:val="clear" w:pos="1440"/>
          <w:tab w:val="left" w:pos="284"/>
          <w:tab w:val="left" w:pos="993"/>
        </w:tabs>
        <w:spacing w:before="60" w:after="60"/>
        <w:ind w:left="567" w:firstLine="0"/>
        <w:rPr>
          <w:sz w:val="24"/>
          <w:szCs w:val="24"/>
        </w:rPr>
      </w:pPr>
      <w:r w:rsidRPr="007E0850">
        <w:rPr>
          <w:snapToGrid w:val="0"/>
          <w:sz w:val="24"/>
          <w:szCs w:val="24"/>
          <w:lang w:val="en-US"/>
        </w:rPr>
        <w:t>e</w:t>
      </w:r>
      <w:r w:rsidR="00CE1848" w:rsidRPr="007E0850">
        <w:rPr>
          <w:snapToGrid w:val="0"/>
          <w:sz w:val="24"/>
          <w:szCs w:val="24"/>
          <w:lang w:val="en-US"/>
        </w:rPr>
        <w:t xml:space="preserve">ligibility of </w:t>
      </w:r>
      <w:r w:rsidR="00CE1848" w:rsidRPr="007E0850">
        <w:rPr>
          <w:sz w:val="24"/>
          <w:szCs w:val="24"/>
        </w:rPr>
        <w:t>expenditure and income;</w:t>
      </w:r>
    </w:p>
    <w:p w14:paraId="44782712" w14:textId="77777777" w:rsidR="00CE1848" w:rsidRPr="007E0850" w:rsidRDefault="00316D09" w:rsidP="000D12F5">
      <w:pPr>
        <w:numPr>
          <w:ilvl w:val="1"/>
          <w:numId w:val="11"/>
        </w:numPr>
        <w:tabs>
          <w:tab w:val="clear" w:pos="1440"/>
          <w:tab w:val="left" w:pos="284"/>
          <w:tab w:val="left" w:pos="993"/>
        </w:tabs>
        <w:spacing w:before="60" w:after="60"/>
        <w:ind w:left="567" w:firstLine="0"/>
        <w:rPr>
          <w:sz w:val="24"/>
          <w:szCs w:val="24"/>
        </w:rPr>
      </w:pPr>
      <w:r w:rsidRPr="007E0850">
        <w:rPr>
          <w:sz w:val="24"/>
          <w:szCs w:val="24"/>
        </w:rPr>
        <w:t>p</w:t>
      </w:r>
      <w:r w:rsidR="00CE1848" w:rsidRPr="007E0850">
        <w:rPr>
          <w:sz w:val="24"/>
          <w:szCs w:val="24"/>
        </w:rPr>
        <w:t xml:space="preserve">rocurement and origin rules insofar </w:t>
      </w:r>
      <w:r w:rsidR="004E645E">
        <w:rPr>
          <w:sz w:val="24"/>
          <w:szCs w:val="24"/>
        </w:rPr>
        <w:t xml:space="preserve">as </w:t>
      </w:r>
      <w:r w:rsidR="00CE1848" w:rsidRPr="007E0850">
        <w:rPr>
          <w:sz w:val="24"/>
          <w:szCs w:val="24"/>
        </w:rPr>
        <w:t>these conditions are relevant to determine the eligibility of expenditure;</w:t>
      </w:r>
    </w:p>
    <w:p w14:paraId="507FC218" w14:textId="77777777" w:rsidR="00CE1848" w:rsidRPr="007E0850" w:rsidRDefault="00316D09" w:rsidP="000D12F5">
      <w:pPr>
        <w:numPr>
          <w:ilvl w:val="1"/>
          <w:numId w:val="11"/>
        </w:numPr>
        <w:tabs>
          <w:tab w:val="clear" w:pos="1440"/>
          <w:tab w:val="left" w:pos="284"/>
          <w:tab w:val="left" w:pos="993"/>
        </w:tabs>
        <w:spacing w:before="60" w:after="60"/>
        <w:ind w:left="567" w:firstLine="0"/>
        <w:rPr>
          <w:sz w:val="24"/>
          <w:szCs w:val="24"/>
        </w:rPr>
      </w:pPr>
      <w:r w:rsidRPr="007E0850">
        <w:rPr>
          <w:sz w:val="24"/>
          <w:szCs w:val="24"/>
        </w:rPr>
        <w:t>a</w:t>
      </w:r>
      <w:r w:rsidR="00CE1848" w:rsidRPr="007E0850">
        <w:rPr>
          <w:sz w:val="24"/>
          <w:szCs w:val="24"/>
        </w:rPr>
        <w:t>sset management (management and control of fixed assets; e.g. equipment).</w:t>
      </w:r>
    </w:p>
    <w:p w14:paraId="5045E36A" w14:textId="77777777" w:rsidR="00CE1848" w:rsidRPr="007E0850" w:rsidRDefault="00316D09" w:rsidP="000D12F5">
      <w:pPr>
        <w:numPr>
          <w:ilvl w:val="1"/>
          <w:numId w:val="11"/>
        </w:numPr>
        <w:tabs>
          <w:tab w:val="clear" w:pos="1440"/>
          <w:tab w:val="left" w:pos="284"/>
          <w:tab w:val="left" w:pos="993"/>
        </w:tabs>
        <w:spacing w:before="60" w:after="60"/>
        <w:ind w:left="567" w:firstLine="0"/>
        <w:rPr>
          <w:sz w:val="24"/>
          <w:szCs w:val="24"/>
        </w:rPr>
      </w:pPr>
      <w:r w:rsidRPr="007E0850">
        <w:rPr>
          <w:sz w:val="24"/>
          <w:szCs w:val="24"/>
        </w:rPr>
        <w:t>c</w:t>
      </w:r>
      <w:r w:rsidR="00CE1848" w:rsidRPr="007E0850">
        <w:rPr>
          <w:sz w:val="24"/>
          <w:szCs w:val="24"/>
        </w:rPr>
        <w:t>ash and bank management (treasury);</w:t>
      </w:r>
    </w:p>
    <w:p w14:paraId="24324B67" w14:textId="77777777" w:rsidR="00CE1848" w:rsidRPr="007E0850" w:rsidRDefault="00316D09" w:rsidP="000D12F5">
      <w:pPr>
        <w:numPr>
          <w:ilvl w:val="1"/>
          <w:numId w:val="11"/>
        </w:numPr>
        <w:tabs>
          <w:tab w:val="clear" w:pos="1440"/>
          <w:tab w:val="left" w:pos="284"/>
          <w:tab w:val="left" w:pos="993"/>
        </w:tabs>
        <w:spacing w:before="60" w:after="60"/>
        <w:ind w:left="567" w:firstLine="0"/>
        <w:rPr>
          <w:sz w:val="24"/>
          <w:szCs w:val="24"/>
        </w:rPr>
      </w:pPr>
      <w:r w:rsidRPr="007E0850">
        <w:rPr>
          <w:sz w:val="24"/>
          <w:szCs w:val="24"/>
        </w:rPr>
        <w:t>p</w:t>
      </w:r>
      <w:r w:rsidR="00CE1848" w:rsidRPr="007E0850">
        <w:rPr>
          <w:sz w:val="24"/>
          <w:szCs w:val="24"/>
        </w:rPr>
        <w:t>ayroll and time management;</w:t>
      </w:r>
    </w:p>
    <w:p w14:paraId="3883657E" w14:textId="77777777" w:rsidR="00CE1848" w:rsidRPr="007E0850" w:rsidRDefault="00316D09" w:rsidP="000D12F5">
      <w:pPr>
        <w:numPr>
          <w:ilvl w:val="1"/>
          <w:numId w:val="11"/>
        </w:numPr>
        <w:tabs>
          <w:tab w:val="clear" w:pos="1440"/>
          <w:tab w:val="left" w:pos="284"/>
          <w:tab w:val="left" w:pos="993"/>
        </w:tabs>
        <w:spacing w:before="60" w:after="60"/>
        <w:ind w:left="567" w:firstLine="0"/>
        <w:rPr>
          <w:sz w:val="24"/>
          <w:szCs w:val="24"/>
        </w:rPr>
      </w:pPr>
      <w:r w:rsidRPr="007E0850">
        <w:rPr>
          <w:sz w:val="24"/>
          <w:szCs w:val="24"/>
        </w:rPr>
        <w:t>a</w:t>
      </w:r>
      <w:r w:rsidR="00CE1848" w:rsidRPr="007E0850">
        <w:rPr>
          <w:sz w:val="24"/>
          <w:szCs w:val="24"/>
        </w:rPr>
        <w:t>ccounting (including the use of exchange rates) and financial reporting of expenditure and income; and</w:t>
      </w:r>
    </w:p>
    <w:p w14:paraId="23D959A8" w14:textId="77777777" w:rsidR="00CE1848" w:rsidRPr="00F71F60" w:rsidRDefault="00316D09" w:rsidP="000D12F5">
      <w:pPr>
        <w:numPr>
          <w:ilvl w:val="1"/>
          <w:numId w:val="11"/>
        </w:numPr>
        <w:tabs>
          <w:tab w:val="clear" w:pos="1440"/>
          <w:tab w:val="left" w:pos="284"/>
          <w:tab w:val="left" w:pos="993"/>
        </w:tabs>
        <w:spacing w:before="60" w:after="60"/>
        <w:ind w:left="567" w:firstLine="0"/>
        <w:rPr>
          <w:snapToGrid w:val="0"/>
          <w:sz w:val="24"/>
          <w:szCs w:val="24"/>
          <w:lang w:val="en-US"/>
        </w:rPr>
      </w:pPr>
      <w:r w:rsidRPr="007E0850">
        <w:rPr>
          <w:sz w:val="24"/>
          <w:szCs w:val="24"/>
        </w:rPr>
        <w:t>i</w:t>
      </w:r>
      <w:r w:rsidR="00CE1848" w:rsidRPr="007E0850">
        <w:rPr>
          <w:sz w:val="24"/>
          <w:szCs w:val="24"/>
        </w:rPr>
        <w:t>nternal controls</w:t>
      </w:r>
      <w:r w:rsidR="00BE2497">
        <w:rPr>
          <w:sz w:val="24"/>
          <w:szCs w:val="24"/>
        </w:rPr>
        <w:t xml:space="preserve"> and</w:t>
      </w:r>
      <w:r w:rsidR="00CE1848" w:rsidRPr="007E0850">
        <w:rPr>
          <w:sz w:val="24"/>
          <w:szCs w:val="24"/>
        </w:rPr>
        <w:t xml:space="preserve"> notably </w:t>
      </w:r>
      <w:r w:rsidR="00CE1848" w:rsidRPr="007E0850">
        <w:rPr>
          <w:sz w:val="24"/>
          <w:szCs w:val="24"/>
          <w:u w:val="single"/>
        </w:rPr>
        <w:t>financial</w:t>
      </w:r>
      <w:r w:rsidR="00CE1848" w:rsidRPr="007E0850">
        <w:rPr>
          <w:sz w:val="24"/>
          <w:szCs w:val="24"/>
        </w:rPr>
        <w:t xml:space="preserve"> internal controls. </w:t>
      </w:r>
    </w:p>
    <w:p w14:paraId="6451556D" w14:textId="77777777" w:rsidR="00F71F60" w:rsidRPr="007E0850" w:rsidRDefault="00F71F60" w:rsidP="00F71F60">
      <w:pPr>
        <w:tabs>
          <w:tab w:val="left" w:pos="284"/>
          <w:tab w:val="left" w:pos="993"/>
        </w:tabs>
        <w:spacing w:before="60" w:after="60"/>
        <w:ind w:left="567"/>
        <w:rPr>
          <w:snapToGrid w:val="0"/>
          <w:sz w:val="24"/>
          <w:szCs w:val="24"/>
          <w:lang w:val="en-US"/>
        </w:rPr>
      </w:pPr>
    </w:p>
    <w:p w14:paraId="1F4716CF" w14:textId="77777777" w:rsidR="00CE1848" w:rsidRPr="007E0850" w:rsidRDefault="00CE1848" w:rsidP="00021377">
      <w:pPr>
        <w:rPr>
          <w:sz w:val="24"/>
          <w:szCs w:val="24"/>
        </w:rPr>
      </w:pPr>
      <w:r w:rsidRPr="007E0850">
        <w:rPr>
          <w:sz w:val="24"/>
          <w:szCs w:val="24"/>
        </w:rPr>
        <w:t>The understanding should be sufficient to identify and assess the risks of material errors or misstatements in the expenditure and revenue stated in the Financial Report</w:t>
      </w:r>
      <w:r w:rsidR="000606B5">
        <w:rPr>
          <w:sz w:val="24"/>
          <w:szCs w:val="24"/>
        </w:rPr>
        <w:t xml:space="preserve"> </w:t>
      </w:r>
      <w:r w:rsidR="000606B5">
        <w:rPr>
          <w:szCs w:val="24"/>
          <w:lang w:val="en-US"/>
        </w:rPr>
        <w:t>in order to determine the size and structure of the expenditure sample to be tested</w:t>
      </w:r>
      <w:r w:rsidRPr="007E0850">
        <w:rPr>
          <w:sz w:val="24"/>
          <w:szCs w:val="24"/>
        </w:rPr>
        <w:t xml:space="preserve">, whether caused by error or fraud, and sufficient to design and perform further verification procedures. </w:t>
      </w:r>
      <w:r w:rsidR="00EC1DB3">
        <w:rPr>
          <w:sz w:val="24"/>
          <w:szCs w:val="24"/>
        </w:rPr>
        <w:t xml:space="preserve"> </w:t>
      </w:r>
    </w:p>
    <w:p w14:paraId="0542BF5F" w14:textId="77777777" w:rsidR="000606B5" w:rsidRPr="00757EB7" w:rsidRDefault="000606B5" w:rsidP="000606B5">
      <w:pPr>
        <w:numPr>
          <w:ilvl w:val="0"/>
          <w:numId w:val="3"/>
        </w:numPr>
        <w:tabs>
          <w:tab w:val="clear" w:pos="720"/>
          <w:tab w:val="left" w:pos="284"/>
        </w:tabs>
        <w:spacing w:before="60" w:after="0"/>
        <w:ind w:left="284" w:hanging="284"/>
        <w:rPr>
          <w:snapToGrid w:val="0"/>
          <w:sz w:val="24"/>
          <w:szCs w:val="24"/>
          <w:lang w:val="en-US"/>
        </w:rPr>
      </w:pPr>
      <w:r w:rsidRPr="007E0850">
        <w:rPr>
          <w:sz w:val="24"/>
          <w:szCs w:val="24"/>
        </w:rPr>
        <w:t>performing a risk analysis (Annex 2)</w:t>
      </w:r>
      <w:r>
        <w:rPr>
          <w:sz w:val="24"/>
          <w:szCs w:val="24"/>
        </w:rPr>
        <w:t>.</w:t>
      </w:r>
    </w:p>
    <w:p w14:paraId="6CB44D84" w14:textId="77777777" w:rsidR="000606B5" w:rsidRPr="007E0850" w:rsidRDefault="000606B5" w:rsidP="000606B5">
      <w:pPr>
        <w:tabs>
          <w:tab w:val="left" w:pos="284"/>
        </w:tabs>
        <w:spacing w:before="60" w:after="60"/>
        <w:rPr>
          <w:snapToGrid w:val="0"/>
          <w:sz w:val="24"/>
          <w:szCs w:val="24"/>
          <w:lang w:val="en-US"/>
        </w:rPr>
      </w:pPr>
      <w:r w:rsidRPr="007E0850">
        <w:rPr>
          <w:sz w:val="24"/>
          <w:szCs w:val="24"/>
        </w:rPr>
        <w:t>The outcome of the risk analysis has to be clearly described in the Verification Report (Annex 3, Section 2.1);</w:t>
      </w:r>
    </w:p>
    <w:p w14:paraId="5C0EAF05" w14:textId="77777777" w:rsidR="00CE1848" w:rsidRPr="007E0850" w:rsidRDefault="002B30A5" w:rsidP="00757EB7">
      <w:pPr>
        <w:numPr>
          <w:ilvl w:val="0"/>
          <w:numId w:val="10"/>
        </w:numPr>
        <w:tabs>
          <w:tab w:val="clear" w:pos="720"/>
        </w:tabs>
        <w:spacing w:before="60" w:after="0"/>
        <w:ind w:left="284" w:hanging="284"/>
        <w:rPr>
          <w:sz w:val="24"/>
          <w:szCs w:val="24"/>
        </w:rPr>
      </w:pPr>
      <w:r>
        <w:rPr>
          <w:sz w:val="24"/>
          <w:szCs w:val="24"/>
        </w:rPr>
        <w:t>determining the sample size</w:t>
      </w:r>
      <w:r w:rsidR="00CE1848" w:rsidRPr="007E0850">
        <w:rPr>
          <w:sz w:val="24"/>
          <w:szCs w:val="24"/>
        </w:rPr>
        <w:t>;</w:t>
      </w:r>
    </w:p>
    <w:p w14:paraId="3A5D4C93" w14:textId="77777777" w:rsidR="00CE1848" w:rsidRPr="007E0850" w:rsidRDefault="00CE1848" w:rsidP="00021377">
      <w:pPr>
        <w:rPr>
          <w:sz w:val="24"/>
          <w:szCs w:val="24"/>
        </w:rPr>
      </w:pPr>
      <w:r w:rsidRPr="007E0850">
        <w:rPr>
          <w:sz w:val="24"/>
          <w:szCs w:val="24"/>
        </w:rPr>
        <w:t xml:space="preserve">For the purpose of determining what </w:t>
      </w:r>
      <w:r w:rsidR="00867A23">
        <w:rPr>
          <w:sz w:val="24"/>
          <w:szCs w:val="24"/>
        </w:rPr>
        <w:t>the overall</w:t>
      </w:r>
      <w:r w:rsidRPr="007E0850">
        <w:rPr>
          <w:sz w:val="24"/>
          <w:szCs w:val="24"/>
        </w:rPr>
        <w:t xml:space="preserve"> material misstatement or error is, the </w:t>
      </w:r>
      <w:r w:rsidR="00316D09" w:rsidRPr="007E0850">
        <w:rPr>
          <w:sz w:val="24"/>
          <w:szCs w:val="24"/>
        </w:rPr>
        <w:t>Expenditure Verifier</w:t>
      </w:r>
      <w:r w:rsidRPr="007E0850">
        <w:rPr>
          <w:sz w:val="24"/>
          <w:szCs w:val="24"/>
        </w:rPr>
        <w:t xml:space="preserve"> will apply a materiality threshold of 2% of the total amount of </w:t>
      </w:r>
      <w:r w:rsidR="005D3B71">
        <w:rPr>
          <w:sz w:val="24"/>
          <w:szCs w:val="24"/>
        </w:rPr>
        <w:t xml:space="preserve">the </w:t>
      </w:r>
      <w:r w:rsidRPr="007E0850">
        <w:rPr>
          <w:sz w:val="24"/>
          <w:szCs w:val="24"/>
        </w:rPr>
        <w:t xml:space="preserve">gross </w:t>
      </w:r>
      <w:r w:rsidR="005D3B71">
        <w:rPr>
          <w:sz w:val="24"/>
          <w:szCs w:val="24"/>
        </w:rPr>
        <w:t xml:space="preserve">reported </w:t>
      </w:r>
      <w:r w:rsidRPr="007E0850">
        <w:rPr>
          <w:sz w:val="24"/>
          <w:szCs w:val="24"/>
        </w:rPr>
        <w:t>expenditure with a confidence level of 95%.</w:t>
      </w:r>
    </w:p>
    <w:p w14:paraId="284F839D" w14:textId="77777777" w:rsidR="00BE2497" w:rsidRPr="00757EB7" w:rsidRDefault="00316D09" w:rsidP="00757EB7">
      <w:pPr>
        <w:numPr>
          <w:ilvl w:val="0"/>
          <w:numId w:val="3"/>
        </w:numPr>
        <w:tabs>
          <w:tab w:val="clear" w:pos="720"/>
          <w:tab w:val="left" w:pos="284"/>
        </w:tabs>
        <w:spacing w:before="60" w:after="0"/>
        <w:ind w:left="284" w:hanging="284"/>
        <w:rPr>
          <w:snapToGrid w:val="0"/>
          <w:sz w:val="24"/>
          <w:szCs w:val="24"/>
          <w:lang w:val="en-US"/>
        </w:rPr>
      </w:pPr>
      <w:r w:rsidRPr="007E0850">
        <w:rPr>
          <w:sz w:val="24"/>
          <w:szCs w:val="24"/>
        </w:rPr>
        <w:t>e</w:t>
      </w:r>
      <w:r w:rsidR="00CE1848" w:rsidRPr="007E0850">
        <w:rPr>
          <w:sz w:val="24"/>
          <w:szCs w:val="24"/>
        </w:rPr>
        <w:t>stablishing the sample and selecting the individual items for testing (Annex 2).</w:t>
      </w:r>
    </w:p>
    <w:p w14:paraId="0D78DA35" w14:textId="77777777" w:rsidR="00CE1848" w:rsidRPr="007E0850" w:rsidRDefault="00CE1848" w:rsidP="00757EB7">
      <w:pPr>
        <w:tabs>
          <w:tab w:val="left" w:pos="284"/>
        </w:tabs>
        <w:spacing w:before="60" w:after="60"/>
        <w:rPr>
          <w:snapToGrid w:val="0"/>
          <w:sz w:val="24"/>
          <w:szCs w:val="24"/>
          <w:lang w:val="en-US"/>
        </w:rPr>
      </w:pPr>
      <w:r w:rsidRPr="007E0850">
        <w:rPr>
          <w:sz w:val="24"/>
          <w:szCs w:val="24"/>
        </w:rPr>
        <w:t xml:space="preserve">The link between the risk assessment and the size and composition of the sample, as well as the sampling method (statistical/non-statistical) </w:t>
      </w:r>
      <w:r w:rsidR="004E645E">
        <w:rPr>
          <w:sz w:val="24"/>
          <w:szCs w:val="24"/>
        </w:rPr>
        <w:t>must</w:t>
      </w:r>
      <w:r w:rsidRPr="007E0850">
        <w:rPr>
          <w:sz w:val="24"/>
          <w:szCs w:val="24"/>
        </w:rPr>
        <w:t xml:space="preserve"> be clearly described in the Verification Report (Annex 3, Section </w:t>
      </w:r>
      <w:r w:rsidR="001C4B90">
        <w:rPr>
          <w:sz w:val="24"/>
          <w:szCs w:val="24"/>
        </w:rPr>
        <w:t>2</w:t>
      </w:r>
      <w:r w:rsidRPr="007E0850">
        <w:rPr>
          <w:sz w:val="24"/>
          <w:szCs w:val="24"/>
        </w:rPr>
        <w:t>.</w:t>
      </w:r>
      <w:r w:rsidR="001C4B90">
        <w:rPr>
          <w:sz w:val="24"/>
          <w:szCs w:val="24"/>
        </w:rPr>
        <w:t>2</w:t>
      </w:r>
      <w:r w:rsidRPr="007E0850">
        <w:rPr>
          <w:sz w:val="24"/>
          <w:szCs w:val="24"/>
        </w:rPr>
        <w:t>);</w:t>
      </w:r>
    </w:p>
    <w:p w14:paraId="7057D142" w14:textId="77777777" w:rsidR="004E4BA1" w:rsidRPr="00B06542" w:rsidRDefault="00654393" w:rsidP="00B06542">
      <w:pPr>
        <w:pStyle w:val="Heading3"/>
        <w:tabs>
          <w:tab w:val="clear" w:pos="2138"/>
        </w:tabs>
        <w:ind w:left="0" w:firstLine="0"/>
        <w:rPr>
          <w:rFonts w:ascii="Times New Roman" w:hAnsi="Times New Roman" w:cs="Times New Roman"/>
          <w:sz w:val="22"/>
          <w:szCs w:val="22"/>
        </w:rPr>
      </w:pPr>
      <w:bookmarkStart w:id="144" w:name="_Toc519678227"/>
      <w:r w:rsidRPr="00B06542">
        <w:rPr>
          <w:rFonts w:ascii="Times New Roman" w:hAnsi="Times New Roman" w:cs="Times New Roman"/>
          <w:sz w:val="22"/>
          <w:szCs w:val="22"/>
        </w:rPr>
        <w:t>Fieldwork</w:t>
      </w:r>
      <w:r w:rsidR="005D3B71" w:rsidRPr="00B06542">
        <w:rPr>
          <w:rFonts w:ascii="Times New Roman" w:hAnsi="Times New Roman" w:cs="Times New Roman"/>
          <w:sz w:val="22"/>
          <w:szCs w:val="22"/>
        </w:rPr>
        <w:t xml:space="preserve"> / Desk Review</w:t>
      </w:r>
      <w:bookmarkEnd w:id="144"/>
    </w:p>
    <w:p w14:paraId="7403BF0B" w14:textId="34C472DD" w:rsidR="003865EC" w:rsidRDefault="005C1D45" w:rsidP="00372A68">
      <w:pPr>
        <w:rPr>
          <w:sz w:val="24"/>
          <w:szCs w:val="24"/>
        </w:rPr>
      </w:pPr>
      <w:r w:rsidRPr="007E0850">
        <w:rPr>
          <w:sz w:val="24"/>
          <w:szCs w:val="24"/>
          <w:lang w:val="en-US"/>
        </w:rPr>
        <w:t>The main task d</w:t>
      </w:r>
      <w:r w:rsidR="00B50469">
        <w:rPr>
          <w:sz w:val="24"/>
          <w:szCs w:val="24"/>
          <w:lang w:val="en-US"/>
        </w:rPr>
        <w:t>uring the fieldwork</w:t>
      </w:r>
      <w:r w:rsidR="005D3B71">
        <w:rPr>
          <w:sz w:val="24"/>
          <w:szCs w:val="24"/>
          <w:lang w:val="en-US"/>
        </w:rPr>
        <w:t xml:space="preserve"> or desk review</w:t>
      </w:r>
      <w:r w:rsidR="00B50469">
        <w:rPr>
          <w:sz w:val="24"/>
          <w:szCs w:val="24"/>
          <w:lang w:val="en-US"/>
        </w:rPr>
        <w:t xml:space="preserve"> will be to </w:t>
      </w:r>
      <w:r w:rsidR="00B50469" w:rsidRPr="007E0850">
        <w:rPr>
          <w:sz w:val="24"/>
          <w:szCs w:val="24"/>
        </w:rPr>
        <w:t>perform</w:t>
      </w:r>
      <w:r w:rsidR="003865EC" w:rsidRPr="007E0850">
        <w:rPr>
          <w:sz w:val="24"/>
          <w:szCs w:val="24"/>
        </w:rPr>
        <w:t xml:space="preserve"> </w:t>
      </w:r>
      <w:r w:rsidR="004E4BA1" w:rsidRPr="007E0850">
        <w:rPr>
          <w:sz w:val="24"/>
          <w:szCs w:val="24"/>
        </w:rPr>
        <w:t xml:space="preserve">the </w:t>
      </w:r>
      <w:r w:rsidR="003865EC" w:rsidRPr="007E0850">
        <w:rPr>
          <w:sz w:val="24"/>
          <w:szCs w:val="24"/>
        </w:rPr>
        <w:t xml:space="preserve">substantive </w:t>
      </w:r>
      <w:r w:rsidR="004E4BA1" w:rsidRPr="007E0850">
        <w:rPr>
          <w:sz w:val="24"/>
          <w:szCs w:val="24"/>
        </w:rPr>
        <w:t xml:space="preserve">tests </w:t>
      </w:r>
      <w:r w:rsidR="003865EC" w:rsidRPr="007E0850">
        <w:rPr>
          <w:sz w:val="24"/>
          <w:szCs w:val="24"/>
        </w:rPr>
        <w:t>(Annex 2, Section 2)</w:t>
      </w:r>
      <w:r w:rsidR="005950FE" w:rsidRPr="007E0850">
        <w:rPr>
          <w:sz w:val="24"/>
          <w:szCs w:val="24"/>
        </w:rPr>
        <w:t xml:space="preserve">. Key information about the testing process </w:t>
      </w:r>
      <w:r w:rsidR="004E645E">
        <w:rPr>
          <w:sz w:val="24"/>
          <w:szCs w:val="24"/>
        </w:rPr>
        <w:t>must</w:t>
      </w:r>
      <w:r w:rsidR="005950FE" w:rsidRPr="007E0850">
        <w:rPr>
          <w:sz w:val="24"/>
          <w:szCs w:val="24"/>
        </w:rPr>
        <w:t xml:space="preserve"> be provided in the Verification Report </w:t>
      </w:r>
      <w:r w:rsidR="006041F8" w:rsidRPr="007E0850">
        <w:rPr>
          <w:sz w:val="24"/>
          <w:szCs w:val="24"/>
        </w:rPr>
        <w:t>(Annex 3, Section 4)</w:t>
      </w:r>
      <w:r w:rsidR="005950FE" w:rsidRPr="007E0850">
        <w:rPr>
          <w:sz w:val="24"/>
          <w:szCs w:val="24"/>
        </w:rPr>
        <w:t>.</w:t>
      </w:r>
    </w:p>
    <w:p w14:paraId="4EC502C1" w14:textId="77777777" w:rsidR="005301A4" w:rsidRPr="00B06542" w:rsidRDefault="00654393" w:rsidP="00B06542">
      <w:pPr>
        <w:pStyle w:val="Heading3"/>
        <w:tabs>
          <w:tab w:val="clear" w:pos="2138"/>
        </w:tabs>
        <w:ind w:left="0" w:firstLine="0"/>
        <w:rPr>
          <w:rFonts w:ascii="Times New Roman" w:hAnsi="Times New Roman" w:cs="Times New Roman"/>
          <w:sz w:val="22"/>
          <w:szCs w:val="22"/>
        </w:rPr>
      </w:pPr>
      <w:bookmarkStart w:id="145" w:name="_Toc519678228"/>
      <w:r w:rsidRPr="00B06542">
        <w:rPr>
          <w:rFonts w:ascii="Times New Roman" w:hAnsi="Times New Roman" w:cs="Times New Roman"/>
          <w:sz w:val="22"/>
          <w:szCs w:val="22"/>
        </w:rPr>
        <w:t>Debriefing Memo and Closing M</w:t>
      </w:r>
      <w:r w:rsidR="005301A4" w:rsidRPr="00B06542">
        <w:rPr>
          <w:rFonts w:ascii="Times New Roman" w:hAnsi="Times New Roman" w:cs="Times New Roman"/>
          <w:sz w:val="22"/>
          <w:szCs w:val="22"/>
        </w:rPr>
        <w:t>eeting</w:t>
      </w:r>
      <w:bookmarkEnd w:id="145"/>
    </w:p>
    <w:p w14:paraId="77078665" w14:textId="77777777" w:rsidR="00842CA4" w:rsidRPr="007E0850" w:rsidRDefault="005301A4" w:rsidP="00372A68">
      <w:pPr>
        <w:rPr>
          <w:snapToGrid w:val="0"/>
          <w:sz w:val="24"/>
          <w:szCs w:val="24"/>
          <w:lang w:val="en-US"/>
        </w:rPr>
      </w:pPr>
      <w:r w:rsidRPr="007E0850">
        <w:rPr>
          <w:sz w:val="24"/>
          <w:szCs w:val="24"/>
          <w:lang w:val="en-US"/>
        </w:rPr>
        <w:t>At the end of the fieldwork</w:t>
      </w:r>
      <w:r w:rsidR="00A85C5D">
        <w:rPr>
          <w:sz w:val="24"/>
          <w:szCs w:val="24"/>
          <w:lang w:val="en-US"/>
        </w:rPr>
        <w:t xml:space="preserve"> or desk review</w:t>
      </w:r>
      <w:r w:rsidRPr="007E0850">
        <w:rPr>
          <w:sz w:val="24"/>
          <w:szCs w:val="24"/>
          <w:lang w:val="en-US"/>
        </w:rPr>
        <w:t xml:space="preserve">, the </w:t>
      </w:r>
      <w:r w:rsidR="005C1D45" w:rsidRPr="007E0850">
        <w:rPr>
          <w:sz w:val="24"/>
          <w:szCs w:val="24"/>
          <w:lang w:val="en-US"/>
        </w:rPr>
        <w:t>Expenditure Verifier</w:t>
      </w:r>
      <w:r w:rsidRPr="007E0850">
        <w:rPr>
          <w:sz w:val="24"/>
          <w:szCs w:val="24"/>
          <w:lang w:val="en-US"/>
        </w:rPr>
        <w:t xml:space="preserve"> should </w:t>
      </w:r>
      <w:r w:rsidR="00842CA4" w:rsidRPr="007E0850">
        <w:rPr>
          <w:sz w:val="24"/>
          <w:szCs w:val="24"/>
          <w:lang w:val="en-US"/>
        </w:rPr>
        <w:t>prepare a debriefing memo</w:t>
      </w:r>
      <w:r w:rsidR="00C14095">
        <w:rPr>
          <w:sz w:val="24"/>
          <w:szCs w:val="24"/>
          <w:lang w:val="en-US"/>
        </w:rPr>
        <w:t xml:space="preserve">, </w:t>
      </w:r>
      <w:r w:rsidRPr="007E0850">
        <w:rPr>
          <w:sz w:val="24"/>
          <w:szCs w:val="24"/>
          <w:lang w:val="en-US"/>
        </w:rPr>
        <w:t xml:space="preserve">organize a </w:t>
      </w:r>
      <w:r w:rsidR="00842CA4" w:rsidRPr="007E0850">
        <w:rPr>
          <w:sz w:val="24"/>
          <w:szCs w:val="24"/>
          <w:lang w:val="en-US"/>
        </w:rPr>
        <w:t xml:space="preserve">closing meeting with the </w:t>
      </w:r>
      <w:r w:rsidR="003223DC">
        <w:rPr>
          <w:sz w:val="24"/>
          <w:szCs w:val="24"/>
          <w:lang w:val="en-US"/>
        </w:rPr>
        <w:t xml:space="preserve">Coordinator </w:t>
      </w:r>
      <w:r w:rsidR="00842CA4" w:rsidRPr="007E0850">
        <w:rPr>
          <w:sz w:val="24"/>
          <w:szCs w:val="24"/>
          <w:lang w:val="en-US"/>
        </w:rPr>
        <w:t xml:space="preserve">in order to discuss the findings, obtain its initial comments and agree on additional information to be provided </w:t>
      </w:r>
      <w:r w:rsidR="004E645E">
        <w:rPr>
          <w:sz w:val="24"/>
          <w:szCs w:val="24"/>
          <w:lang w:val="en-US"/>
        </w:rPr>
        <w:t>at a later date</w:t>
      </w:r>
      <w:r w:rsidR="00842CA4" w:rsidRPr="007E0850">
        <w:rPr>
          <w:sz w:val="24"/>
          <w:szCs w:val="24"/>
          <w:lang w:val="en-US"/>
        </w:rPr>
        <w:t xml:space="preserve">. </w:t>
      </w:r>
    </w:p>
    <w:p w14:paraId="76BBBA30" w14:textId="77777777" w:rsidR="005C1D45" w:rsidRPr="00B06542" w:rsidRDefault="005C1D45" w:rsidP="00B06542">
      <w:pPr>
        <w:pStyle w:val="Heading3"/>
        <w:tabs>
          <w:tab w:val="clear" w:pos="2138"/>
        </w:tabs>
        <w:ind w:left="0" w:firstLine="0"/>
        <w:rPr>
          <w:rFonts w:ascii="Times New Roman" w:hAnsi="Times New Roman" w:cs="Times New Roman"/>
          <w:sz w:val="22"/>
          <w:szCs w:val="22"/>
        </w:rPr>
      </w:pPr>
      <w:bookmarkStart w:id="146" w:name="_Toc519678230"/>
      <w:r w:rsidRPr="00B06542">
        <w:rPr>
          <w:rFonts w:ascii="Times New Roman" w:hAnsi="Times New Roman" w:cs="Times New Roman"/>
          <w:sz w:val="22"/>
          <w:szCs w:val="22"/>
        </w:rPr>
        <w:lastRenderedPageBreak/>
        <w:t>Documentation and Verification Evidence</w:t>
      </w:r>
      <w:bookmarkEnd w:id="146"/>
      <w:r w:rsidRPr="00B06542">
        <w:rPr>
          <w:rFonts w:ascii="Times New Roman" w:hAnsi="Times New Roman" w:cs="Times New Roman"/>
          <w:sz w:val="22"/>
          <w:szCs w:val="22"/>
        </w:rPr>
        <w:t xml:space="preserve"> </w:t>
      </w:r>
    </w:p>
    <w:p w14:paraId="1AE2BA0D" w14:textId="77777777" w:rsidR="005C1D45" w:rsidRPr="007E0850" w:rsidRDefault="005C1D45" w:rsidP="00372A68">
      <w:pPr>
        <w:rPr>
          <w:sz w:val="24"/>
          <w:szCs w:val="24"/>
        </w:rPr>
      </w:pPr>
      <w:r w:rsidRPr="007E0850">
        <w:rPr>
          <w:sz w:val="24"/>
          <w:szCs w:val="24"/>
        </w:rPr>
        <w:t xml:space="preserve">The evidence to be used for performing the procedures in Annex 2 is all financial and non-financial information which makes it possible to examine the expenditure declared in the Financial Report. </w:t>
      </w:r>
    </w:p>
    <w:p w14:paraId="07084CE2" w14:textId="77777777" w:rsidR="005C1D45" w:rsidRPr="007E0850" w:rsidRDefault="005C1D45" w:rsidP="00372A68">
      <w:pPr>
        <w:rPr>
          <w:sz w:val="24"/>
          <w:szCs w:val="24"/>
        </w:rPr>
      </w:pPr>
      <w:r w:rsidRPr="007E0850">
        <w:rPr>
          <w:sz w:val="24"/>
          <w:szCs w:val="24"/>
        </w:rPr>
        <w:t>The Expenditure Verifier documents matters which are important in providing evidence to support the report of factual findings, and evidence that the work was carried out in accordance with ISRS 4400 and these ToR.</w:t>
      </w:r>
    </w:p>
    <w:p w14:paraId="647A2A81" w14:textId="77777777" w:rsidR="00134788" w:rsidRPr="007E0850" w:rsidRDefault="00134788" w:rsidP="00134788">
      <w:pPr>
        <w:pStyle w:val="Heading2"/>
        <w:spacing w:before="120" w:after="120"/>
        <w:rPr>
          <w:rFonts w:ascii="Times New Roman" w:hAnsi="Times New Roman"/>
          <w:sz w:val="24"/>
          <w:szCs w:val="24"/>
        </w:rPr>
      </w:pPr>
      <w:bookmarkStart w:id="147" w:name="_Toc519678204"/>
      <w:bookmarkStart w:id="148" w:name="_Toc519678231"/>
      <w:r w:rsidRPr="007E0850">
        <w:rPr>
          <w:rFonts w:ascii="Times New Roman" w:hAnsi="Times New Roman"/>
          <w:sz w:val="24"/>
          <w:szCs w:val="24"/>
        </w:rPr>
        <w:t>Reporting</w:t>
      </w:r>
      <w:bookmarkEnd w:id="147"/>
      <w:bookmarkEnd w:id="148"/>
    </w:p>
    <w:p w14:paraId="3DBD7DBE" w14:textId="77777777" w:rsidR="005C1D45" w:rsidRPr="00B06542" w:rsidRDefault="005C1D45" w:rsidP="00B06542">
      <w:pPr>
        <w:pStyle w:val="Heading3"/>
        <w:tabs>
          <w:tab w:val="clear" w:pos="2138"/>
        </w:tabs>
        <w:ind w:left="0" w:firstLine="0"/>
        <w:rPr>
          <w:rFonts w:ascii="Times New Roman" w:hAnsi="Times New Roman" w:cs="Times New Roman"/>
          <w:sz w:val="22"/>
          <w:szCs w:val="22"/>
        </w:rPr>
      </w:pPr>
      <w:bookmarkStart w:id="149" w:name="_Toc519678232"/>
      <w:r w:rsidRPr="00B06542">
        <w:rPr>
          <w:rFonts w:ascii="Times New Roman" w:hAnsi="Times New Roman" w:cs="Times New Roman"/>
          <w:sz w:val="22"/>
          <w:szCs w:val="22"/>
        </w:rPr>
        <w:t>Structure and Content of the Report</w:t>
      </w:r>
      <w:bookmarkEnd w:id="149"/>
    </w:p>
    <w:p w14:paraId="298DA490" w14:textId="77777777" w:rsidR="005C1D45" w:rsidRPr="007E0850" w:rsidRDefault="005C1D45" w:rsidP="00372A68">
      <w:pPr>
        <w:rPr>
          <w:sz w:val="24"/>
          <w:szCs w:val="24"/>
        </w:rPr>
      </w:pPr>
      <w:r w:rsidRPr="007E0850">
        <w:rPr>
          <w:sz w:val="24"/>
          <w:szCs w:val="24"/>
        </w:rPr>
        <w:t>The use of the Expenditure Verification Report template in Annex 3 of these ToR, including the annexed tables</w:t>
      </w:r>
      <w:r w:rsidR="004E645E">
        <w:rPr>
          <w:sz w:val="24"/>
          <w:szCs w:val="24"/>
        </w:rPr>
        <w:t>,</w:t>
      </w:r>
      <w:r w:rsidRPr="007E0850">
        <w:rPr>
          <w:sz w:val="24"/>
          <w:szCs w:val="24"/>
        </w:rPr>
        <w:t xml:space="preserve"> is </w:t>
      </w:r>
      <w:r w:rsidRPr="007E0850">
        <w:rPr>
          <w:b/>
          <w:sz w:val="24"/>
          <w:szCs w:val="24"/>
          <w:u w:val="single"/>
        </w:rPr>
        <w:t>compulsory</w:t>
      </w:r>
      <w:r w:rsidRPr="007E0850">
        <w:rPr>
          <w:sz w:val="24"/>
          <w:szCs w:val="24"/>
        </w:rPr>
        <w:t>.</w:t>
      </w:r>
    </w:p>
    <w:p w14:paraId="39EEE72E" w14:textId="77777777" w:rsidR="002B4874" w:rsidRPr="007E0850" w:rsidRDefault="002B4874" w:rsidP="00372A68">
      <w:pPr>
        <w:rPr>
          <w:sz w:val="24"/>
          <w:szCs w:val="24"/>
        </w:rPr>
      </w:pPr>
      <w:r w:rsidRPr="007E0850">
        <w:rPr>
          <w:sz w:val="24"/>
          <w:szCs w:val="24"/>
        </w:rPr>
        <w:t xml:space="preserve">If the verification scope covers Financial Reports related to </w:t>
      </w:r>
      <w:r w:rsidR="00A813B3">
        <w:rPr>
          <w:sz w:val="24"/>
          <w:szCs w:val="24"/>
        </w:rPr>
        <w:t>different</w:t>
      </w:r>
      <w:r w:rsidRPr="007E0850">
        <w:rPr>
          <w:sz w:val="24"/>
          <w:szCs w:val="24"/>
        </w:rPr>
        <w:t xml:space="preserve"> </w:t>
      </w:r>
      <w:r w:rsidR="00A813B3">
        <w:rPr>
          <w:sz w:val="24"/>
          <w:szCs w:val="24"/>
        </w:rPr>
        <w:t>C</w:t>
      </w:r>
      <w:r w:rsidRPr="007E0850">
        <w:rPr>
          <w:sz w:val="24"/>
          <w:szCs w:val="24"/>
        </w:rPr>
        <w:t>ontract</w:t>
      </w:r>
      <w:r w:rsidR="00A813B3">
        <w:rPr>
          <w:sz w:val="24"/>
          <w:szCs w:val="24"/>
        </w:rPr>
        <w:t>s</w:t>
      </w:r>
      <w:r w:rsidRPr="007E0850">
        <w:rPr>
          <w:sz w:val="24"/>
          <w:szCs w:val="24"/>
        </w:rPr>
        <w:t xml:space="preserve">, a separate and specific report should be issued for each </w:t>
      </w:r>
      <w:r w:rsidR="00896542">
        <w:rPr>
          <w:sz w:val="24"/>
          <w:szCs w:val="24"/>
        </w:rPr>
        <w:t>Contract</w:t>
      </w:r>
      <w:r w:rsidRPr="007E0850">
        <w:rPr>
          <w:sz w:val="24"/>
          <w:szCs w:val="24"/>
        </w:rPr>
        <w:t>.</w:t>
      </w:r>
    </w:p>
    <w:p w14:paraId="1D279266" w14:textId="77777777" w:rsidR="0035038F" w:rsidRPr="007E0850" w:rsidRDefault="0035038F" w:rsidP="00372A68">
      <w:pPr>
        <w:rPr>
          <w:sz w:val="24"/>
          <w:szCs w:val="24"/>
        </w:rPr>
      </w:pPr>
      <w:r w:rsidRPr="007E0850">
        <w:rPr>
          <w:sz w:val="24"/>
          <w:szCs w:val="24"/>
        </w:rPr>
        <w:t xml:space="preserve">The report should </w:t>
      </w:r>
      <w:r w:rsidR="004F0BDB" w:rsidRPr="007E0850">
        <w:rPr>
          <w:sz w:val="24"/>
          <w:szCs w:val="24"/>
        </w:rPr>
        <w:t>provide basi</w:t>
      </w:r>
      <w:r w:rsidR="004E645E">
        <w:rPr>
          <w:sz w:val="24"/>
          <w:szCs w:val="24"/>
        </w:rPr>
        <w:t xml:space="preserve">c information about the </w:t>
      </w:r>
      <w:r w:rsidR="00A813B3">
        <w:rPr>
          <w:sz w:val="24"/>
          <w:szCs w:val="24"/>
        </w:rPr>
        <w:t>C</w:t>
      </w:r>
      <w:r w:rsidR="001A36B3">
        <w:rPr>
          <w:sz w:val="24"/>
          <w:szCs w:val="24"/>
        </w:rPr>
        <w:t xml:space="preserve">ontract </w:t>
      </w:r>
      <w:r w:rsidR="004E645E">
        <w:rPr>
          <w:sz w:val="24"/>
          <w:szCs w:val="24"/>
        </w:rPr>
        <w:t>and</w:t>
      </w:r>
      <w:r w:rsidR="004F0BDB" w:rsidRPr="007E0850">
        <w:rPr>
          <w:sz w:val="24"/>
          <w:szCs w:val="24"/>
        </w:rPr>
        <w:t xml:space="preserve"> should describe the outcome of the risk analysis and its implications on the sampling. The report should also</w:t>
      </w:r>
      <w:r w:rsidR="00CA11C2" w:rsidRPr="007E0850">
        <w:rPr>
          <w:sz w:val="24"/>
          <w:szCs w:val="24"/>
        </w:rPr>
        <w:t xml:space="preserve"> give an overview of the substantive testing and fully disclose the information regarding the items included in the expenditu</w:t>
      </w:r>
      <w:r w:rsidR="004E645E">
        <w:rPr>
          <w:sz w:val="24"/>
          <w:szCs w:val="24"/>
        </w:rPr>
        <w:t>re population and in the sample. The report should finally detail</w:t>
      </w:r>
      <w:r w:rsidR="00CA11C2" w:rsidRPr="007E0850">
        <w:rPr>
          <w:sz w:val="24"/>
          <w:szCs w:val="24"/>
        </w:rPr>
        <w:t xml:space="preserve"> the findings identified through the performance of the</w:t>
      </w:r>
      <w:r w:rsidRPr="007E0850">
        <w:rPr>
          <w:sz w:val="24"/>
          <w:szCs w:val="24"/>
        </w:rPr>
        <w:t xml:space="preserve"> agreed-upon procedures</w:t>
      </w:r>
      <w:r w:rsidR="00CA11C2" w:rsidRPr="007E0850">
        <w:rPr>
          <w:sz w:val="24"/>
          <w:szCs w:val="24"/>
        </w:rPr>
        <w:t>.</w:t>
      </w:r>
    </w:p>
    <w:p w14:paraId="12281FDC" w14:textId="468575A8" w:rsidR="00B56F81" w:rsidRPr="007E0850" w:rsidRDefault="00B56F81" w:rsidP="00372A68">
      <w:pPr>
        <w:rPr>
          <w:sz w:val="24"/>
          <w:szCs w:val="24"/>
        </w:rPr>
      </w:pPr>
      <w:r w:rsidRPr="007E0850">
        <w:rPr>
          <w:sz w:val="24"/>
          <w:szCs w:val="24"/>
        </w:rPr>
        <w:t xml:space="preserve">The report </w:t>
      </w:r>
      <w:r w:rsidRPr="007E0850">
        <w:rPr>
          <w:snapToGrid w:val="0"/>
          <w:sz w:val="24"/>
          <w:szCs w:val="24"/>
          <w:lang w:val="en-US"/>
        </w:rPr>
        <w:t xml:space="preserve">should </w:t>
      </w:r>
      <w:r w:rsidRPr="007E0850">
        <w:rPr>
          <w:sz w:val="24"/>
          <w:szCs w:val="24"/>
        </w:rPr>
        <w:t xml:space="preserve">be presented in </w:t>
      </w:r>
      <w:r w:rsidR="00DA3F1C">
        <w:rPr>
          <w:sz w:val="24"/>
          <w:szCs w:val="24"/>
        </w:rPr>
        <w:t>English</w:t>
      </w:r>
      <w:r w:rsidRPr="007E0850">
        <w:rPr>
          <w:sz w:val="24"/>
          <w:szCs w:val="24"/>
        </w:rPr>
        <w:t>.</w:t>
      </w:r>
    </w:p>
    <w:p w14:paraId="285AF55E" w14:textId="792F857E" w:rsidR="0018114E" w:rsidRPr="007E0850" w:rsidRDefault="00765CB2" w:rsidP="00483507">
      <w:pPr>
        <w:spacing w:before="120"/>
        <w:rPr>
          <w:sz w:val="24"/>
          <w:szCs w:val="24"/>
          <w:highlight w:val="lightGray"/>
        </w:rPr>
      </w:pPr>
      <w:r w:rsidRPr="001F79B3">
        <w:rPr>
          <w:sz w:val="24"/>
          <w:szCs w:val="24"/>
        </w:rPr>
        <w:t xml:space="preserve">The Expenditure Verifier will submit </w:t>
      </w:r>
      <w:r w:rsidRPr="00054C23">
        <w:rPr>
          <w:sz w:val="24"/>
          <w:szCs w:val="24"/>
        </w:rPr>
        <w:t xml:space="preserve">within </w:t>
      </w:r>
      <w:r w:rsidR="00DA3F1C" w:rsidRPr="00054C23">
        <w:rPr>
          <w:sz w:val="24"/>
          <w:szCs w:val="24"/>
        </w:rPr>
        <w:t>7</w:t>
      </w:r>
      <w:r w:rsidRPr="00054C23">
        <w:rPr>
          <w:sz w:val="24"/>
          <w:szCs w:val="24"/>
        </w:rPr>
        <w:t xml:space="preserve"> working days </w:t>
      </w:r>
      <w:r w:rsidR="002A4E20" w:rsidRPr="00054C23">
        <w:rPr>
          <w:sz w:val="24"/>
          <w:szCs w:val="24"/>
        </w:rPr>
        <w:t>of</w:t>
      </w:r>
      <w:r w:rsidRPr="00054C23">
        <w:rPr>
          <w:sz w:val="24"/>
          <w:szCs w:val="24"/>
        </w:rPr>
        <w:t xml:space="preserve"> the conclusion of the field work a draft report to the </w:t>
      </w:r>
      <w:r w:rsidR="001759BC" w:rsidRPr="00054C23">
        <w:rPr>
          <w:sz w:val="24"/>
          <w:szCs w:val="24"/>
        </w:rPr>
        <w:t>Coordinator for</w:t>
      </w:r>
      <w:r w:rsidRPr="00054C23">
        <w:rPr>
          <w:sz w:val="24"/>
          <w:szCs w:val="24"/>
        </w:rPr>
        <w:t xml:space="preserve"> comments to be received within</w:t>
      </w:r>
      <w:r w:rsidR="00DA3F1C" w:rsidRPr="00054C23">
        <w:rPr>
          <w:sz w:val="24"/>
          <w:szCs w:val="24"/>
        </w:rPr>
        <w:t xml:space="preserve"> </w:t>
      </w:r>
      <w:r w:rsidR="00B43D5D" w:rsidRPr="00054C23">
        <w:rPr>
          <w:sz w:val="24"/>
          <w:szCs w:val="24"/>
        </w:rPr>
        <w:t>10</w:t>
      </w:r>
      <w:r w:rsidRPr="00054C23">
        <w:rPr>
          <w:sz w:val="24"/>
          <w:szCs w:val="24"/>
        </w:rPr>
        <w:t xml:space="preserve"> working days. This delay expired, the </w:t>
      </w:r>
      <w:r w:rsidR="00DE5387" w:rsidRPr="00054C23">
        <w:rPr>
          <w:sz w:val="24"/>
          <w:szCs w:val="24"/>
        </w:rPr>
        <w:t>Expenditure Verifier</w:t>
      </w:r>
      <w:r w:rsidRPr="00054C23">
        <w:rPr>
          <w:sz w:val="24"/>
          <w:szCs w:val="24"/>
        </w:rPr>
        <w:t xml:space="preserve"> will provide the final report to the </w:t>
      </w:r>
      <w:r w:rsidR="00AF57EA" w:rsidRPr="00054C23">
        <w:rPr>
          <w:sz w:val="24"/>
          <w:szCs w:val="24"/>
        </w:rPr>
        <w:t>Coordinator</w:t>
      </w:r>
      <w:r w:rsidR="009314A0" w:rsidRPr="00054C23">
        <w:rPr>
          <w:sz w:val="24"/>
          <w:szCs w:val="24"/>
        </w:rPr>
        <w:t xml:space="preserve"> </w:t>
      </w:r>
      <w:r w:rsidR="00D52A29" w:rsidRPr="00054C23">
        <w:rPr>
          <w:sz w:val="24"/>
          <w:szCs w:val="24"/>
        </w:rPr>
        <w:t>within</w:t>
      </w:r>
      <w:r w:rsidR="00DA3F1C" w:rsidRPr="00054C23">
        <w:rPr>
          <w:sz w:val="24"/>
          <w:szCs w:val="24"/>
        </w:rPr>
        <w:t xml:space="preserve"> </w:t>
      </w:r>
      <w:r w:rsidR="00D52A29" w:rsidRPr="00054C23">
        <w:rPr>
          <w:sz w:val="24"/>
          <w:szCs w:val="24"/>
        </w:rPr>
        <w:t>working days from the receipt of the</w:t>
      </w:r>
      <w:r w:rsidR="00D52A29" w:rsidRPr="001F79B3">
        <w:rPr>
          <w:sz w:val="24"/>
          <w:szCs w:val="24"/>
        </w:rPr>
        <w:t xml:space="preserve"> comments</w:t>
      </w:r>
      <w:r w:rsidR="000A58AC" w:rsidRPr="001F79B3">
        <w:rPr>
          <w:sz w:val="24"/>
          <w:szCs w:val="24"/>
        </w:rPr>
        <w:t xml:space="preserve"> (if any)</w:t>
      </w:r>
      <w:r w:rsidRPr="001F79B3">
        <w:rPr>
          <w:sz w:val="24"/>
          <w:szCs w:val="24"/>
        </w:rPr>
        <w:t>.</w:t>
      </w:r>
    </w:p>
    <w:p w14:paraId="4483E4B3" w14:textId="77777777" w:rsidR="009F7A3F" w:rsidRPr="00B06542" w:rsidRDefault="00AA4A08" w:rsidP="00B06542">
      <w:pPr>
        <w:pStyle w:val="Heading3"/>
        <w:tabs>
          <w:tab w:val="clear" w:pos="2138"/>
        </w:tabs>
        <w:ind w:left="0" w:firstLine="0"/>
        <w:rPr>
          <w:rFonts w:ascii="Times New Roman" w:hAnsi="Times New Roman" w:cs="Times New Roman"/>
          <w:sz w:val="22"/>
          <w:szCs w:val="22"/>
        </w:rPr>
      </w:pPr>
      <w:bookmarkStart w:id="150" w:name="_Toc485887180"/>
      <w:bookmarkStart w:id="151" w:name="_Toc519678233"/>
      <w:r w:rsidRPr="00B06542">
        <w:rPr>
          <w:rFonts w:ascii="Times New Roman" w:hAnsi="Times New Roman" w:cs="Times New Roman"/>
          <w:sz w:val="22"/>
          <w:szCs w:val="22"/>
        </w:rPr>
        <w:t>Expenditure Verification F</w:t>
      </w:r>
      <w:r w:rsidR="009F7A3F" w:rsidRPr="00B06542">
        <w:rPr>
          <w:rFonts w:ascii="Times New Roman" w:hAnsi="Times New Roman" w:cs="Times New Roman"/>
          <w:sz w:val="22"/>
          <w:szCs w:val="22"/>
        </w:rPr>
        <w:t xml:space="preserve">indings and </w:t>
      </w:r>
      <w:r w:rsidRPr="00B06542">
        <w:rPr>
          <w:rFonts w:ascii="Times New Roman" w:hAnsi="Times New Roman" w:cs="Times New Roman"/>
          <w:sz w:val="22"/>
          <w:szCs w:val="22"/>
        </w:rPr>
        <w:t>R</w:t>
      </w:r>
      <w:r w:rsidR="009F7A3F" w:rsidRPr="00B06542">
        <w:rPr>
          <w:rFonts w:ascii="Times New Roman" w:hAnsi="Times New Roman" w:cs="Times New Roman"/>
          <w:sz w:val="22"/>
          <w:szCs w:val="22"/>
        </w:rPr>
        <w:t>ecommendations</w:t>
      </w:r>
      <w:bookmarkEnd w:id="150"/>
      <w:bookmarkEnd w:id="151"/>
    </w:p>
    <w:p w14:paraId="12E980CB" w14:textId="77777777" w:rsidR="009F7A3F" w:rsidRPr="007E0850" w:rsidRDefault="002F3532" w:rsidP="00372A68">
      <w:pPr>
        <w:rPr>
          <w:sz w:val="24"/>
          <w:szCs w:val="24"/>
        </w:rPr>
      </w:pPr>
      <w:r w:rsidRPr="007E0850">
        <w:rPr>
          <w:snapToGrid w:val="0"/>
          <w:sz w:val="24"/>
          <w:szCs w:val="24"/>
          <w:lang w:val="en-US"/>
        </w:rPr>
        <w:t xml:space="preserve">The factual </w:t>
      </w:r>
      <w:r w:rsidR="009F7A3F" w:rsidRPr="007E0850">
        <w:rPr>
          <w:snapToGrid w:val="0"/>
          <w:sz w:val="24"/>
          <w:szCs w:val="24"/>
          <w:lang w:val="en-US"/>
        </w:rPr>
        <w:t xml:space="preserve">findings </w:t>
      </w:r>
      <w:r w:rsidRPr="007E0850">
        <w:rPr>
          <w:snapToGrid w:val="0"/>
          <w:sz w:val="24"/>
          <w:szCs w:val="24"/>
          <w:lang w:val="en-US"/>
        </w:rPr>
        <w:t xml:space="preserve">shall </w:t>
      </w:r>
      <w:r w:rsidR="009F7A3F" w:rsidRPr="007E0850">
        <w:rPr>
          <w:snapToGrid w:val="0"/>
          <w:sz w:val="24"/>
          <w:szCs w:val="24"/>
          <w:lang w:val="en-US"/>
        </w:rPr>
        <w:t xml:space="preserve">be reported in accordance with the formats and criteria specified in the </w:t>
      </w:r>
      <w:r w:rsidRPr="007E0850">
        <w:rPr>
          <w:sz w:val="24"/>
          <w:szCs w:val="24"/>
        </w:rPr>
        <w:t>Expenditure Verification Report template</w:t>
      </w:r>
      <w:r w:rsidR="005D3B71">
        <w:rPr>
          <w:sz w:val="24"/>
          <w:szCs w:val="24"/>
        </w:rPr>
        <w:t xml:space="preserve"> (Annex 3)</w:t>
      </w:r>
      <w:r w:rsidRPr="007E0850">
        <w:rPr>
          <w:sz w:val="24"/>
          <w:szCs w:val="24"/>
        </w:rPr>
        <w:t xml:space="preserve">. The </w:t>
      </w:r>
      <w:r w:rsidR="002A4E20">
        <w:rPr>
          <w:sz w:val="24"/>
          <w:szCs w:val="24"/>
        </w:rPr>
        <w:t>description of findings</w:t>
      </w:r>
      <w:r w:rsidR="002A4E20" w:rsidRPr="007E0850">
        <w:rPr>
          <w:sz w:val="24"/>
          <w:szCs w:val="24"/>
        </w:rPr>
        <w:t xml:space="preserve"> </w:t>
      </w:r>
      <w:r w:rsidRPr="007E0850">
        <w:rPr>
          <w:sz w:val="24"/>
          <w:szCs w:val="24"/>
        </w:rPr>
        <w:t>will include the standard applied (e.g. art. xx of the General Conditions</w:t>
      </w:r>
      <w:r w:rsidR="005D3B71">
        <w:rPr>
          <w:sz w:val="24"/>
          <w:szCs w:val="24"/>
        </w:rPr>
        <w:t xml:space="preserve"> of the Contract</w:t>
      </w:r>
      <w:r w:rsidRPr="007E0850">
        <w:rPr>
          <w:sz w:val="24"/>
          <w:szCs w:val="24"/>
        </w:rPr>
        <w:t>), the facts and the</w:t>
      </w:r>
      <w:r w:rsidR="002A4E20">
        <w:rPr>
          <w:sz w:val="24"/>
          <w:szCs w:val="24"/>
        </w:rPr>
        <w:t xml:space="preserve"> analysis of the</w:t>
      </w:r>
      <w:r w:rsidRPr="007E0850">
        <w:rPr>
          <w:sz w:val="24"/>
          <w:szCs w:val="24"/>
        </w:rPr>
        <w:t xml:space="preserve"> </w:t>
      </w:r>
      <w:r w:rsidR="00DE5387" w:rsidRPr="007E0850">
        <w:rPr>
          <w:sz w:val="24"/>
          <w:szCs w:val="24"/>
        </w:rPr>
        <w:t>Expenditure Verifier</w:t>
      </w:r>
      <w:r w:rsidRPr="007E0850">
        <w:rPr>
          <w:sz w:val="24"/>
          <w:szCs w:val="24"/>
        </w:rPr>
        <w:t xml:space="preserve">. </w:t>
      </w:r>
    </w:p>
    <w:p w14:paraId="22FEB674" w14:textId="77777777" w:rsidR="009F7A3F" w:rsidRDefault="009F7A3F" w:rsidP="00372A68">
      <w:pPr>
        <w:rPr>
          <w:sz w:val="24"/>
          <w:szCs w:val="24"/>
        </w:rPr>
      </w:pPr>
      <w:r w:rsidRPr="007E0850">
        <w:rPr>
          <w:sz w:val="24"/>
          <w:szCs w:val="24"/>
        </w:rPr>
        <w:t xml:space="preserve">The </w:t>
      </w:r>
      <w:r w:rsidR="002F3532" w:rsidRPr="007E0850">
        <w:rPr>
          <w:sz w:val="24"/>
          <w:szCs w:val="24"/>
        </w:rPr>
        <w:t xml:space="preserve">verification </w:t>
      </w:r>
      <w:r w:rsidRPr="007E0850">
        <w:rPr>
          <w:sz w:val="24"/>
          <w:szCs w:val="24"/>
        </w:rPr>
        <w:t xml:space="preserve">report should include all financial findings made by the </w:t>
      </w:r>
      <w:r w:rsidR="00DE5387" w:rsidRPr="007E0850">
        <w:rPr>
          <w:sz w:val="24"/>
          <w:szCs w:val="24"/>
        </w:rPr>
        <w:t>Expenditure Verifier</w:t>
      </w:r>
      <w:r w:rsidR="002A4E20">
        <w:rPr>
          <w:sz w:val="24"/>
          <w:szCs w:val="24"/>
        </w:rPr>
        <w:t>,</w:t>
      </w:r>
      <w:r w:rsidRPr="007E0850">
        <w:rPr>
          <w:sz w:val="24"/>
          <w:szCs w:val="24"/>
        </w:rPr>
        <w:t xml:space="preserve"> regardless of the amount involved. Changes in the financial findings occurring between the draft and final report as a result of the consultation procedure should be clearly and sequentially reported.</w:t>
      </w:r>
    </w:p>
    <w:p w14:paraId="20AA374A" w14:textId="77777777" w:rsidR="00F41159" w:rsidRPr="00F71F60" w:rsidRDefault="001B73D4" w:rsidP="00B06542">
      <w:pPr>
        <w:pStyle w:val="Heading1"/>
        <w:tabs>
          <w:tab w:val="clear" w:pos="574"/>
          <w:tab w:val="num" w:pos="426"/>
        </w:tabs>
        <w:spacing w:before="120"/>
        <w:ind w:hanging="574"/>
        <w:rPr>
          <w:rFonts w:ascii="Times New Roman" w:hAnsi="Times New Roman"/>
          <w:szCs w:val="28"/>
        </w:rPr>
      </w:pPr>
      <w:bookmarkStart w:id="152" w:name="_Toc519678205"/>
      <w:bookmarkStart w:id="153" w:name="_Toc519678236"/>
      <w:r w:rsidRPr="00F71F60">
        <w:rPr>
          <w:rFonts w:ascii="Times New Roman" w:hAnsi="Times New Roman"/>
          <w:szCs w:val="28"/>
        </w:rPr>
        <w:t xml:space="preserve">Other </w:t>
      </w:r>
      <w:r w:rsidR="00446310" w:rsidRPr="00F71F60">
        <w:rPr>
          <w:rFonts w:ascii="Times New Roman" w:hAnsi="Times New Roman"/>
          <w:szCs w:val="28"/>
        </w:rPr>
        <w:t>Matters</w:t>
      </w:r>
      <w:bookmarkEnd w:id="152"/>
      <w:bookmarkEnd w:id="153"/>
    </w:p>
    <w:p w14:paraId="3D17DFBC" w14:textId="77777777" w:rsidR="00694198" w:rsidRPr="007E0850" w:rsidRDefault="00694198" w:rsidP="00694198">
      <w:pPr>
        <w:pStyle w:val="Heading2"/>
        <w:spacing w:before="120" w:after="120"/>
        <w:rPr>
          <w:rFonts w:ascii="Times New Roman" w:hAnsi="Times New Roman"/>
          <w:sz w:val="24"/>
          <w:szCs w:val="24"/>
        </w:rPr>
      </w:pPr>
      <w:bookmarkStart w:id="154" w:name="_Toc278199279"/>
      <w:bookmarkStart w:id="155" w:name="_Toc278956242"/>
      <w:bookmarkStart w:id="156" w:name="_Toc485884542"/>
      <w:bookmarkStart w:id="157" w:name="_Toc485887187"/>
      <w:bookmarkStart w:id="158" w:name="_Toc519678207"/>
      <w:bookmarkStart w:id="159" w:name="_Toc519678238"/>
      <w:r>
        <w:rPr>
          <w:rFonts w:ascii="Times New Roman" w:hAnsi="Times New Roman"/>
          <w:sz w:val="24"/>
          <w:szCs w:val="24"/>
        </w:rPr>
        <w:t>S</w:t>
      </w:r>
      <w:r w:rsidRPr="007E0850">
        <w:rPr>
          <w:rFonts w:ascii="Times New Roman" w:hAnsi="Times New Roman"/>
          <w:sz w:val="24"/>
          <w:szCs w:val="24"/>
        </w:rPr>
        <w:t>ubcontracting</w:t>
      </w:r>
    </w:p>
    <w:p w14:paraId="57EEFE92" w14:textId="244E197E" w:rsidR="00694198" w:rsidRDefault="00694198" w:rsidP="001F79B3">
      <w:pPr>
        <w:rPr>
          <w:sz w:val="24"/>
          <w:szCs w:val="24"/>
        </w:rPr>
      </w:pPr>
      <w:r w:rsidRPr="007E0850">
        <w:rPr>
          <w:sz w:val="24"/>
          <w:szCs w:val="24"/>
        </w:rPr>
        <w:t xml:space="preserve">The Expenditure Verifier will not subcontract without prior written authorisation from the </w:t>
      </w:r>
      <w:r w:rsidRPr="00D87F1E">
        <w:rPr>
          <w:sz w:val="24"/>
          <w:szCs w:val="24"/>
        </w:rPr>
        <w:t>Coordinator.</w:t>
      </w:r>
    </w:p>
    <w:p w14:paraId="12A5B9DE" w14:textId="1422EFF6" w:rsidR="00054C23" w:rsidRPr="00054C23" w:rsidRDefault="00054C23" w:rsidP="00054C23">
      <w:pPr>
        <w:pStyle w:val="Heading2"/>
        <w:spacing w:before="120" w:after="120"/>
        <w:rPr>
          <w:rFonts w:ascii="Times New Roman" w:hAnsi="Times New Roman"/>
          <w:sz w:val="24"/>
          <w:szCs w:val="24"/>
        </w:rPr>
      </w:pPr>
      <w:r w:rsidRPr="00054C23">
        <w:rPr>
          <w:rFonts w:ascii="Times New Roman" w:hAnsi="Times New Roman"/>
          <w:sz w:val="24"/>
          <w:szCs w:val="24"/>
        </w:rPr>
        <w:t xml:space="preserve">7.2 Other Terms </w:t>
      </w:r>
    </w:p>
    <w:p w14:paraId="55F3EC02" w14:textId="550BE9E4" w:rsidR="00054C23" w:rsidRPr="00054C23" w:rsidRDefault="00054C23" w:rsidP="00054C23">
      <w:pPr>
        <w:pStyle w:val="Default"/>
        <w:rPr>
          <w:color w:val="auto"/>
          <w:lang w:val="en-GB"/>
        </w:rPr>
      </w:pPr>
      <w:r w:rsidRPr="00054C23">
        <w:rPr>
          <w:color w:val="auto"/>
          <w:lang w:val="en-GB"/>
        </w:rPr>
        <w:t xml:space="preserve">The fee for this engagement shall be VND xxx. The fee is inclusive of out-of-pocket expense and local VAT.Out of pocket expenses include facsimile charges, telephone calls, stationery, printing, traveling in Hanoi. </w:t>
      </w:r>
    </w:p>
    <w:p w14:paraId="60F7D6D9" w14:textId="77777777" w:rsidR="00054C23" w:rsidRDefault="00054C23" w:rsidP="00054C23">
      <w:pPr>
        <w:pStyle w:val="Default"/>
        <w:rPr>
          <w:color w:val="auto"/>
          <w:lang w:val="en-GB"/>
        </w:rPr>
      </w:pPr>
    </w:p>
    <w:p w14:paraId="09B1DD53" w14:textId="4518BC2D" w:rsidR="00054C23" w:rsidRPr="00054C23" w:rsidRDefault="00054C23" w:rsidP="00054C23">
      <w:pPr>
        <w:pStyle w:val="Default"/>
        <w:rPr>
          <w:color w:val="auto"/>
          <w:lang w:val="en-GB"/>
        </w:rPr>
      </w:pPr>
      <w:r w:rsidRPr="00054C23">
        <w:rPr>
          <w:color w:val="auto"/>
          <w:lang w:val="en-GB"/>
        </w:rPr>
        <w:lastRenderedPageBreak/>
        <w:t xml:space="preserve">Payment procedures: </w:t>
      </w:r>
    </w:p>
    <w:p w14:paraId="07846F67" w14:textId="77777777" w:rsidR="00054C23" w:rsidRPr="00054C23" w:rsidRDefault="00054C23" w:rsidP="00054C23">
      <w:pPr>
        <w:pStyle w:val="Default"/>
        <w:rPr>
          <w:color w:val="auto"/>
          <w:lang w:val="en-GB"/>
        </w:rPr>
      </w:pPr>
      <w:r w:rsidRPr="00054C23">
        <w:rPr>
          <w:color w:val="auto"/>
          <w:lang w:val="en-GB"/>
        </w:rPr>
        <w:t xml:space="preserve">The above-mentioned fee will be paid by the Coordinator to the Auditor in 2 installments through bank transfer: </w:t>
      </w:r>
    </w:p>
    <w:p w14:paraId="7EB2895F" w14:textId="77777777" w:rsidR="00054C23" w:rsidRPr="00054C23" w:rsidRDefault="00054C23" w:rsidP="00054C23">
      <w:pPr>
        <w:pStyle w:val="Default"/>
        <w:rPr>
          <w:color w:val="auto"/>
          <w:lang w:val="en-GB"/>
        </w:rPr>
      </w:pPr>
      <w:r w:rsidRPr="00054C23">
        <w:rPr>
          <w:color w:val="auto"/>
          <w:lang w:val="en-GB"/>
        </w:rPr>
        <w:t xml:space="preserve">- xx % of total fee upon signing the service contract. </w:t>
      </w:r>
    </w:p>
    <w:p w14:paraId="6334AED1" w14:textId="224D023E" w:rsidR="00054C23" w:rsidRDefault="00054C23" w:rsidP="00054C23">
      <w:pPr>
        <w:rPr>
          <w:sz w:val="24"/>
          <w:szCs w:val="24"/>
        </w:rPr>
      </w:pPr>
      <w:r w:rsidRPr="00054C23">
        <w:rPr>
          <w:sz w:val="24"/>
          <w:szCs w:val="24"/>
        </w:rPr>
        <w:t>- The balance of total fee upon submission of the final report.</w:t>
      </w:r>
    </w:p>
    <w:p w14:paraId="06A907A0" w14:textId="77777777" w:rsidR="00327D42" w:rsidRPr="00F71F60" w:rsidRDefault="00327D42" w:rsidP="00B06542">
      <w:pPr>
        <w:pStyle w:val="Heading1"/>
        <w:tabs>
          <w:tab w:val="clear" w:pos="574"/>
          <w:tab w:val="num" w:pos="426"/>
        </w:tabs>
        <w:spacing w:before="120"/>
        <w:ind w:hanging="574"/>
        <w:rPr>
          <w:rFonts w:ascii="Times New Roman" w:hAnsi="Times New Roman"/>
          <w:szCs w:val="28"/>
        </w:rPr>
      </w:pPr>
      <w:bookmarkStart w:id="160" w:name="_Ref500836604"/>
      <w:bookmarkStart w:id="161" w:name="_Toc519678208"/>
      <w:bookmarkStart w:id="162" w:name="_Toc519678239"/>
      <w:bookmarkEnd w:id="154"/>
      <w:bookmarkEnd w:id="155"/>
      <w:bookmarkEnd w:id="156"/>
      <w:bookmarkEnd w:id="157"/>
      <w:bookmarkEnd w:id="158"/>
      <w:bookmarkEnd w:id="159"/>
      <w:r w:rsidRPr="00F71F60">
        <w:rPr>
          <w:rFonts w:ascii="Times New Roman" w:hAnsi="Times New Roman"/>
          <w:szCs w:val="28"/>
        </w:rPr>
        <w:t>Annexes</w:t>
      </w:r>
      <w:bookmarkEnd w:id="160"/>
      <w:bookmarkEnd w:id="161"/>
      <w:bookmarkEnd w:id="162"/>
    </w:p>
    <w:p w14:paraId="1D963DC6" w14:textId="77777777" w:rsidR="00974236" w:rsidRPr="00974236" w:rsidRDefault="00974236" w:rsidP="00974236">
      <w:pPr>
        <w:spacing w:before="120"/>
        <w:rPr>
          <w:color w:val="000000"/>
          <w:sz w:val="24"/>
          <w:szCs w:val="24"/>
        </w:rPr>
      </w:pPr>
      <w:r w:rsidRPr="00974236">
        <w:rPr>
          <w:color w:val="000000"/>
          <w:sz w:val="24"/>
          <w:szCs w:val="24"/>
        </w:rPr>
        <w:t>Annex 1 - Engagement Context / Key Information</w:t>
      </w:r>
    </w:p>
    <w:p w14:paraId="27CC94B2" w14:textId="77777777" w:rsidR="00974236" w:rsidRPr="00974236" w:rsidRDefault="00974236" w:rsidP="00974236">
      <w:pPr>
        <w:spacing w:before="120"/>
        <w:rPr>
          <w:color w:val="000000"/>
          <w:sz w:val="24"/>
          <w:szCs w:val="24"/>
        </w:rPr>
      </w:pPr>
      <w:r w:rsidRPr="00974236">
        <w:rPr>
          <w:color w:val="000000"/>
          <w:sz w:val="24"/>
          <w:szCs w:val="24"/>
        </w:rPr>
        <w:t>Annex 2 – Guidelines for Risk Analysis and Verification Procedures</w:t>
      </w:r>
    </w:p>
    <w:p w14:paraId="6E713A3E" w14:textId="77777777" w:rsidR="005A221A" w:rsidRDefault="00974236" w:rsidP="00974236">
      <w:pPr>
        <w:spacing w:before="120"/>
        <w:rPr>
          <w:color w:val="000000"/>
          <w:sz w:val="24"/>
          <w:szCs w:val="24"/>
        </w:rPr>
      </w:pPr>
      <w:r w:rsidRPr="00974236">
        <w:rPr>
          <w:color w:val="000000"/>
          <w:sz w:val="24"/>
          <w:szCs w:val="24"/>
        </w:rPr>
        <w:t>Annex 3 - Model for Expenditure Verification Report</w:t>
      </w:r>
    </w:p>
    <w:p w14:paraId="23B92336" w14:textId="77777777" w:rsidR="00081300" w:rsidRDefault="00081300" w:rsidP="00974236">
      <w:pPr>
        <w:spacing w:before="120"/>
        <w:rPr>
          <w:color w:val="000000"/>
          <w:sz w:val="24"/>
          <w:szCs w:val="24"/>
        </w:rPr>
      </w:pPr>
    </w:p>
    <w:p w14:paraId="108882D8" w14:textId="77777777" w:rsidR="00081300" w:rsidRPr="00081300" w:rsidRDefault="00081300" w:rsidP="00081300">
      <w:pPr>
        <w:spacing w:before="240"/>
        <w:rPr>
          <w:color w:val="000000"/>
          <w:sz w:val="24"/>
          <w:szCs w:val="24"/>
        </w:rPr>
      </w:pPr>
      <w:r w:rsidRPr="00081300">
        <w:rPr>
          <w:i/>
          <w:iCs/>
          <w:sz w:val="24"/>
          <w:szCs w:val="24"/>
        </w:rPr>
        <w:t xml:space="preserve">Oxfam is committed to preventing any type of unwanted behavior at work including sexual harassment, exploitation and abuse, lack of integrity and financial misconduct; and committed to promoting the welfare of children, young people and adults. Oxfam expects all staff and volunteers to share this commitment through our code of conduct. We place a high priority on ensuring that only those who share and demonstrate our values are recruited to work for us. </w:t>
      </w:r>
    </w:p>
    <w:p w14:paraId="08D4449A" w14:textId="56555C0C" w:rsidR="00830CE6" w:rsidRDefault="00830CE6" w:rsidP="00974236">
      <w:pPr>
        <w:spacing w:before="120"/>
        <w:rPr>
          <w:color w:val="000000"/>
          <w:sz w:val="24"/>
          <w:szCs w:val="24"/>
        </w:rPr>
      </w:pPr>
      <w:r>
        <w:rPr>
          <w:color w:val="000000"/>
          <w:sz w:val="24"/>
          <w:szCs w:val="24"/>
        </w:rPr>
        <w:br w:type="page"/>
      </w:r>
    </w:p>
    <w:p w14:paraId="525886F6" w14:textId="77777777" w:rsidR="00830CE6" w:rsidRDefault="00830CE6" w:rsidP="00830CE6">
      <w:pPr>
        <w:pStyle w:val="Heading1"/>
        <w:numPr>
          <w:ilvl w:val="0"/>
          <w:numId w:val="0"/>
        </w:numPr>
        <w:spacing w:before="120"/>
        <w:ind w:left="1418" w:hanging="1418"/>
        <w:jc w:val="center"/>
      </w:pPr>
      <w:r w:rsidRPr="006D39BD">
        <w:lastRenderedPageBreak/>
        <w:t>Annex 1</w:t>
      </w:r>
      <w:r w:rsidR="00A3646F">
        <w:t>:</w:t>
      </w:r>
      <w:r>
        <w:t xml:space="preserve"> Engagement Context / </w:t>
      </w:r>
      <w:r w:rsidRPr="004004C6">
        <w:t xml:space="preserve">Key Information </w:t>
      </w:r>
    </w:p>
    <w:p w14:paraId="293E5BFE" w14:textId="77777777" w:rsidR="00830CE6" w:rsidRDefault="00830CE6" w:rsidP="00830CE6"/>
    <w:p w14:paraId="585BE3D5" w14:textId="77777777" w:rsidR="00830CE6" w:rsidRDefault="00830CE6" w:rsidP="00830CE6">
      <w:pPr>
        <w:ind w:left="1134" w:hanging="1134"/>
        <w:jc w:val="center"/>
        <w:rPr>
          <w:rFonts w:ascii="Arial" w:hAnsi="Arial"/>
          <w:b/>
          <w:sz w:val="28"/>
        </w:rPr>
      </w:pPr>
      <w:r>
        <w:rPr>
          <w:rFonts w:ascii="Arial" w:hAnsi="Arial"/>
          <w:b/>
          <w:sz w:val="28"/>
        </w:rPr>
        <w:t>Contract</w:t>
      </w:r>
      <w:r>
        <w:rPr>
          <w:rStyle w:val="FootnoteReference"/>
          <w:rFonts w:ascii="Arial" w:hAnsi="Arial"/>
          <w:b/>
          <w:sz w:val="28"/>
        </w:rPr>
        <w:footnoteReference w:id="3"/>
      </w:r>
      <w:r>
        <w:rPr>
          <w:rFonts w:ascii="Arial" w:hAnsi="Arial"/>
          <w:b/>
          <w:sz w:val="28"/>
        </w:rPr>
        <w:t xml:space="preserve"> and report summary </w:t>
      </w:r>
    </w:p>
    <w:p w14:paraId="584043EF" w14:textId="77777777" w:rsidR="001524F9" w:rsidRPr="00394294" w:rsidRDefault="001524F9" w:rsidP="001524F9">
      <w:pPr>
        <w:jc w:val="center"/>
        <w:rPr>
          <w:i/>
          <w:sz w:val="20"/>
        </w:rPr>
      </w:pPr>
      <w:r w:rsidRPr="00394294">
        <w:rPr>
          <w:i/>
          <w:sz w:val="20"/>
          <w:highlight w:val="yellow"/>
        </w:rPr>
        <w:t>[Annex to be completed by the Coordinator]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1"/>
        <w:gridCol w:w="4270"/>
      </w:tblGrid>
      <w:tr w:rsidR="001524F9" w:rsidRPr="00394294" w14:paraId="70D5C794" w14:textId="77777777" w:rsidTr="0037592B">
        <w:tc>
          <w:tcPr>
            <w:tcW w:w="8541" w:type="dxa"/>
            <w:gridSpan w:val="2"/>
            <w:shd w:val="clear" w:color="auto" w:fill="auto"/>
          </w:tcPr>
          <w:p w14:paraId="347B14B2" w14:textId="77777777" w:rsidR="001524F9" w:rsidRPr="00394294" w:rsidRDefault="001524F9" w:rsidP="00676FFD">
            <w:pPr>
              <w:spacing w:after="0"/>
              <w:jc w:val="center"/>
            </w:pPr>
            <w:r w:rsidRPr="00394294">
              <w:rPr>
                <w:b/>
              </w:rPr>
              <w:t>Information about the Grant Contract</w:t>
            </w:r>
          </w:p>
        </w:tc>
      </w:tr>
      <w:tr w:rsidR="001524F9" w:rsidRPr="00394294" w14:paraId="0444A016" w14:textId="77777777" w:rsidTr="0037592B">
        <w:tc>
          <w:tcPr>
            <w:tcW w:w="4271" w:type="dxa"/>
            <w:shd w:val="clear" w:color="auto" w:fill="auto"/>
          </w:tcPr>
          <w:p w14:paraId="54566D94" w14:textId="77777777" w:rsidR="001524F9" w:rsidRPr="00394294" w:rsidRDefault="001524F9" w:rsidP="00676FFD">
            <w:pPr>
              <w:spacing w:after="0"/>
              <w:rPr>
                <w:szCs w:val="22"/>
              </w:rPr>
            </w:pPr>
            <w:r w:rsidRPr="00394294">
              <w:rPr>
                <w:szCs w:val="22"/>
              </w:rPr>
              <w:t>Reference number and date of the Grant Contract</w:t>
            </w:r>
          </w:p>
        </w:tc>
        <w:tc>
          <w:tcPr>
            <w:tcW w:w="4270" w:type="dxa"/>
            <w:shd w:val="clear" w:color="auto" w:fill="auto"/>
          </w:tcPr>
          <w:p w14:paraId="12B6A780" w14:textId="55274CDD" w:rsidR="001524F9" w:rsidRPr="00394294" w:rsidRDefault="002B16BA" w:rsidP="00676FFD">
            <w:pPr>
              <w:spacing w:after="0"/>
              <w:rPr>
                <w:szCs w:val="22"/>
              </w:rPr>
            </w:pPr>
            <w:r>
              <w:rPr>
                <w:szCs w:val="22"/>
              </w:rPr>
              <w:t>15/09/2020</w:t>
            </w:r>
          </w:p>
        </w:tc>
      </w:tr>
      <w:tr w:rsidR="001524F9" w:rsidRPr="00394294" w14:paraId="2CB93031" w14:textId="77777777" w:rsidTr="0037592B">
        <w:tc>
          <w:tcPr>
            <w:tcW w:w="4271" w:type="dxa"/>
            <w:shd w:val="clear" w:color="auto" w:fill="auto"/>
          </w:tcPr>
          <w:p w14:paraId="57BE2383" w14:textId="10E12B31" w:rsidR="001524F9" w:rsidRPr="00394294" w:rsidRDefault="00A22385" w:rsidP="00676FFD">
            <w:pPr>
              <w:spacing w:after="0"/>
              <w:rPr>
                <w:szCs w:val="22"/>
              </w:rPr>
            </w:pPr>
            <w:r>
              <w:rPr>
                <w:szCs w:val="22"/>
              </w:rPr>
              <w:t>C</w:t>
            </w:r>
            <w:r w:rsidR="001524F9" w:rsidRPr="00394294">
              <w:rPr>
                <w:szCs w:val="22"/>
              </w:rPr>
              <w:t>ontract title</w:t>
            </w:r>
          </w:p>
        </w:tc>
        <w:tc>
          <w:tcPr>
            <w:tcW w:w="4270" w:type="dxa"/>
            <w:shd w:val="clear" w:color="auto" w:fill="auto"/>
          </w:tcPr>
          <w:p w14:paraId="34654948" w14:textId="791F2536" w:rsidR="001524F9" w:rsidRPr="00394294" w:rsidRDefault="0037592B" w:rsidP="00676FFD">
            <w:pPr>
              <w:spacing w:after="0"/>
              <w:rPr>
                <w:szCs w:val="22"/>
              </w:rPr>
            </w:pPr>
            <w:r>
              <w:rPr>
                <w:szCs w:val="22"/>
              </w:rPr>
              <w:t>Covid response</w:t>
            </w:r>
          </w:p>
        </w:tc>
      </w:tr>
      <w:tr w:rsidR="001524F9" w:rsidRPr="00394294" w14:paraId="589D540C" w14:textId="77777777" w:rsidTr="0037592B">
        <w:tc>
          <w:tcPr>
            <w:tcW w:w="4271" w:type="dxa"/>
            <w:shd w:val="clear" w:color="auto" w:fill="auto"/>
          </w:tcPr>
          <w:p w14:paraId="577A83E4" w14:textId="77777777" w:rsidR="001524F9" w:rsidRPr="00394294" w:rsidRDefault="001524F9" w:rsidP="00676FFD">
            <w:pPr>
              <w:spacing w:after="0"/>
              <w:rPr>
                <w:szCs w:val="22"/>
              </w:rPr>
            </w:pPr>
            <w:r w:rsidRPr="00394294">
              <w:rPr>
                <w:szCs w:val="22"/>
              </w:rPr>
              <w:t>Country</w:t>
            </w:r>
          </w:p>
        </w:tc>
        <w:tc>
          <w:tcPr>
            <w:tcW w:w="4270" w:type="dxa"/>
            <w:shd w:val="clear" w:color="auto" w:fill="auto"/>
          </w:tcPr>
          <w:p w14:paraId="1222B598" w14:textId="5168DF9F" w:rsidR="001524F9" w:rsidRPr="00394294" w:rsidRDefault="0037592B" w:rsidP="00676FFD">
            <w:pPr>
              <w:spacing w:after="0"/>
              <w:rPr>
                <w:szCs w:val="22"/>
              </w:rPr>
            </w:pPr>
            <w:r>
              <w:rPr>
                <w:szCs w:val="22"/>
              </w:rPr>
              <w:t>Vietnam</w:t>
            </w:r>
          </w:p>
        </w:tc>
      </w:tr>
      <w:tr w:rsidR="001524F9" w:rsidRPr="00394294" w14:paraId="237A47FA" w14:textId="77777777" w:rsidTr="0037592B">
        <w:tc>
          <w:tcPr>
            <w:tcW w:w="4271" w:type="dxa"/>
            <w:shd w:val="clear" w:color="auto" w:fill="auto"/>
          </w:tcPr>
          <w:p w14:paraId="26AE234F" w14:textId="77777777" w:rsidR="001524F9" w:rsidRPr="00394294" w:rsidRDefault="001524F9" w:rsidP="00676FFD">
            <w:pPr>
              <w:spacing w:after="0"/>
              <w:rPr>
                <w:szCs w:val="22"/>
              </w:rPr>
            </w:pPr>
            <w:r w:rsidRPr="00394294">
              <w:rPr>
                <w:szCs w:val="22"/>
              </w:rPr>
              <w:t>Coordinator</w:t>
            </w:r>
          </w:p>
        </w:tc>
        <w:tc>
          <w:tcPr>
            <w:tcW w:w="4270" w:type="dxa"/>
            <w:shd w:val="clear" w:color="auto" w:fill="auto"/>
          </w:tcPr>
          <w:p w14:paraId="006093C1" w14:textId="77777777" w:rsidR="0037592B" w:rsidRDefault="0037592B" w:rsidP="00676FFD">
            <w:pPr>
              <w:spacing w:after="0"/>
              <w:rPr>
                <w:szCs w:val="22"/>
              </w:rPr>
            </w:pPr>
            <w:r>
              <w:rPr>
                <w:szCs w:val="22"/>
              </w:rPr>
              <w:t>Stichting Oxfam Novib</w:t>
            </w:r>
          </w:p>
          <w:p w14:paraId="018D441A" w14:textId="62E0B5F5" w:rsidR="001524F9" w:rsidRPr="00394294" w:rsidRDefault="0037592B" w:rsidP="00676FFD">
            <w:pPr>
              <w:spacing w:after="0"/>
              <w:rPr>
                <w:szCs w:val="22"/>
              </w:rPr>
            </w:pPr>
            <w:r>
              <w:rPr>
                <w:szCs w:val="22"/>
              </w:rPr>
              <w:t>22 Le Dai Hanh, Ha Ba Trung, Ha Noi</w:t>
            </w:r>
          </w:p>
        </w:tc>
      </w:tr>
      <w:tr w:rsidR="0037592B" w:rsidRPr="00394294" w14:paraId="3239AAFA" w14:textId="77777777" w:rsidTr="0037592B">
        <w:tc>
          <w:tcPr>
            <w:tcW w:w="4271" w:type="dxa"/>
            <w:shd w:val="clear" w:color="auto" w:fill="auto"/>
          </w:tcPr>
          <w:p w14:paraId="252813F2" w14:textId="77777777" w:rsidR="0037592B" w:rsidRPr="00394294" w:rsidRDefault="0037592B" w:rsidP="0037592B">
            <w:pPr>
              <w:spacing w:after="0"/>
              <w:rPr>
                <w:szCs w:val="22"/>
              </w:rPr>
            </w:pPr>
            <w:r w:rsidRPr="00394294">
              <w:rPr>
                <w:szCs w:val="22"/>
              </w:rPr>
              <w:t xml:space="preserve">Beneficiary(ies) and affiliated entity(ies) </w:t>
            </w:r>
          </w:p>
        </w:tc>
        <w:tc>
          <w:tcPr>
            <w:tcW w:w="4270" w:type="dxa"/>
            <w:shd w:val="clear" w:color="auto" w:fill="auto"/>
          </w:tcPr>
          <w:p w14:paraId="1614F8F1" w14:textId="77777777" w:rsidR="0037592B" w:rsidRDefault="0037592B" w:rsidP="0037592B">
            <w:pPr>
              <w:spacing w:after="0"/>
              <w:rPr>
                <w:szCs w:val="22"/>
              </w:rPr>
            </w:pPr>
            <w:r>
              <w:rPr>
                <w:szCs w:val="22"/>
              </w:rPr>
              <w:t>Stichting Oxfam Novib</w:t>
            </w:r>
          </w:p>
          <w:p w14:paraId="0D91ECE4" w14:textId="3D9EF1F2" w:rsidR="0037592B" w:rsidRPr="00394294" w:rsidRDefault="0037592B" w:rsidP="0037592B">
            <w:pPr>
              <w:spacing w:after="0"/>
              <w:rPr>
                <w:szCs w:val="22"/>
              </w:rPr>
            </w:pPr>
            <w:r>
              <w:rPr>
                <w:szCs w:val="22"/>
              </w:rPr>
              <w:t>22 Le Dai Hanh, Ha Ba Trung, Ha Noi</w:t>
            </w:r>
          </w:p>
        </w:tc>
      </w:tr>
      <w:tr w:rsidR="0037592B" w:rsidRPr="00394294" w14:paraId="45F7E434" w14:textId="77777777" w:rsidTr="0037592B">
        <w:tc>
          <w:tcPr>
            <w:tcW w:w="4271" w:type="dxa"/>
            <w:shd w:val="clear" w:color="auto" w:fill="auto"/>
          </w:tcPr>
          <w:p w14:paraId="6961073B" w14:textId="77777777" w:rsidR="0037592B" w:rsidRPr="00394294" w:rsidRDefault="0037592B" w:rsidP="0037592B">
            <w:pPr>
              <w:spacing w:after="0"/>
              <w:rPr>
                <w:szCs w:val="22"/>
              </w:rPr>
            </w:pPr>
            <w:r w:rsidRPr="00394294">
              <w:rPr>
                <w:szCs w:val="22"/>
              </w:rPr>
              <w:t>Start date of the implementation period of the Action</w:t>
            </w:r>
          </w:p>
        </w:tc>
        <w:tc>
          <w:tcPr>
            <w:tcW w:w="4270" w:type="dxa"/>
            <w:shd w:val="clear" w:color="auto" w:fill="auto"/>
          </w:tcPr>
          <w:p w14:paraId="4A5F52CA" w14:textId="6F3B0049" w:rsidR="0037592B" w:rsidRPr="00394294" w:rsidRDefault="0037592B" w:rsidP="0037592B">
            <w:pPr>
              <w:spacing w:after="0"/>
              <w:rPr>
                <w:szCs w:val="22"/>
              </w:rPr>
            </w:pPr>
            <w:r>
              <w:rPr>
                <w:szCs w:val="22"/>
              </w:rPr>
              <w:t>15/09/2020</w:t>
            </w:r>
          </w:p>
        </w:tc>
      </w:tr>
      <w:tr w:rsidR="0037592B" w:rsidRPr="00394294" w14:paraId="6B3B5420" w14:textId="77777777" w:rsidTr="0037592B">
        <w:tc>
          <w:tcPr>
            <w:tcW w:w="4271" w:type="dxa"/>
            <w:shd w:val="clear" w:color="auto" w:fill="auto"/>
          </w:tcPr>
          <w:p w14:paraId="51FA6A0B" w14:textId="77777777" w:rsidR="0037592B" w:rsidRPr="00394294" w:rsidRDefault="0037592B" w:rsidP="0037592B">
            <w:pPr>
              <w:spacing w:after="0"/>
              <w:rPr>
                <w:szCs w:val="22"/>
              </w:rPr>
            </w:pPr>
            <w:r w:rsidRPr="00394294">
              <w:rPr>
                <w:szCs w:val="22"/>
              </w:rPr>
              <w:t>End date of the implementation period of the Action</w:t>
            </w:r>
          </w:p>
        </w:tc>
        <w:tc>
          <w:tcPr>
            <w:tcW w:w="4270" w:type="dxa"/>
            <w:shd w:val="clear" w:color="auto" w:fill="auto"/>
          </w:tcPr>
          <w:p w14:paraId="0EC308F5" w14:textId="24CB2042" w:rsidR="0037592B" w:rsidRPr="00394294" w:rsidRDefault="0037592B" w:rsidP="0037592B">
            <w:pPr>
              <w:spacing w:after="0"/>
              <w:rPr>
                <w:szCs w:val="22"/>
              </w:rPr>
            </w:pPr>
            <w:r>
              <w:rPr>
                <w:szCs w:val="22"/>
              </w:rPr>
              <w:t>31/12/2022</w:t>
            </w:r>
          </w:p>
        </w:tc>
      </w:tr>
      <w:tr w:rsidR="0037592B" w:rsidRPr="00394294" w14:paraId="495189A8" w14:textId="77777777" w:rsidTr="0037592B">
        <w:tc>
          <w:tcPr>
            <w:tcW w:w="4271" w:type="dxa"/>
            <w:shd w:val="clear" w:color="auto" w:fill="auto"/>
          </w:tcPr>
          <w:p w14:paraId="5E174782" w14:textId="77777777" w:rsidR="0037592B" w:rsidRPr="00CB1820" w:rsidRDefault="0037592B" w:rsidP="0037592B">
            <w:pPr>
              <w:keepLines/>
              <w:rPr>
                <w:rFonts w:ascii="Arial" w:hAnsi="Arial" w:cs="Arial"/>
                <w:sz w:val="18"/>
                <w:szCs w:val="18"/>
              </w:rPr>
            </w:pPr>
          </w:p>
          <w:p w14:paraId="3E1F380B" w14:textId="77777777" w:rsidR="0037592B" w:rsidRPr="00394294" w:rsidRDefault="0037592B" w:rsidP="00DA3B65">
            <w:pPr>
              <w:keepLines/>
              <w:rPr>
                <w:szCs w:val="22"/>
              </w:rPr>
            </w:pPr>
            <w:r w:rsidRPr="00DA3B65">
              <w:rPr>
                <w:szCs w:val="22"/>
              </w:rPr>
              <w:t>Financial Report(s) subject to verification:</w:t>
            </w:r>
            <w:r w:rsidRPr="00CB1820">
              <w:rPr>
                <w:rFonts w:ascii="Arial" w:hAnsi="Arial" w:cs="Arial"/>
                <w:sz w:val="18"/>
                <w:szCs w:val="18"/>
              </w:rPr>
              <w:tab/>
            </w:r>
          </w:p>
        </w:tc>
        <w:tc>
          <w:tcPr>
            <w:tcW w:w="4270" w:type="dxa"/>
            <w:shd w:val="clear" w:color="auto" w:fill="auto"/>
          </w:tcPr>
          <w:p w14:paraId="4EB5D476" w14:textId="06E9520F" w:rsidR="0037592B" w:rsidRPr="00DA3B65" w:rsidRDefault="0037592B" w:rsidP="0037592B">
            <w:pPr>
              <w:keepLines/>
              <w:rPr>
                <w:szCs w:val="22"/>
              </w:rPr>
            </w:pPr>
            <w:r w:rsidRPr="00DA3B65">
              <w:rPr>
                <w:szCs w:val="22"/>
              </w:rPr>
              <w:t>15/09/2020-30/09/2021</w:t>
            </w:r>
          </w:p>
          <w:p w14:paraId="3FFDB030" w14:textId="2EE84FBA" w:rsidR="0037592B" w:rsidRPr="00DA3B65" w:rsidRDefault="0037592B" w:rsidP="0037592B">
            <w:pPr>
              <w:keepLines/>
              <w:rPr>
                <w:szCs w:val="22"/>
              </w:rPr>
            </w:pPr>
            <w:r w:rsidRPr="00DA3B65">
              <w:rPr>
                <w:szCs w:val="22"/>
              </w:rPr>
              <w:t>1/10/2021-31/12/2022</w:t>
            </w:r>
          </w:p>
          <w:p w14:paraId="373D64D1" w14:textId="2942A076" w:rsidR="0037592B" w:rsidRPr="001F79B3" w:rsidRDefault="0037592B" w:rsidP="0037592B">
            <w:pPr>
              <w:keepLines/>
              <w:rPr>
                <w:rFonts w:ascii="Arial" w:hAnsi="Arial" w:cs="Arial"/>
                <w:sz w:val="18"/>
                <w:szCs w:val="18"/>
              </w:rPr>
            </w:pPr>
          </w:p>
        </w:tc>
      </w:tr>
      <w:tr w:rsidR="0037592B" w:rsidRPr="00394294" w14:paraId="227B3532" w14:textId="77777777" w:rsidTr="0037592B">
        <w:tc>
          <w:tcPr>
            <w:tcW w:w="4271" w:type="dxa"/>
            <w:shd w:val="clear" w:color="auto" w:fill="auto"/>
          </w:tcPr>
          <w:p w14:paraId="581AC2CE" w14:textId="77777777" w:rsidR="0037592B" w:rsidRPr="00394294" w:rsidRDefault="0037592B" w:rsidP="0037592B">
            <w:pPr>
              <w:spacing w:after="0"/>
              <w:rPr>
                <w:szCs w:val="22"/>
              </w:rPr>
            </w:pPr>
            <w:r w:rsidRPr="00394294">
              <w:rPr>
                <w:szCs w:val="22"/>
              </w:rPr>
              <w:t>Total amount received to date by the Coordinator from Contracting Authority</w:t>
            </w:r>
          </w:p>
        </w:tc>
        <w:tc>
          <w:tcPr>
            <w:tcW w:w="4270" w:type="dxa"/>
            <w:shd w:val="clear" w:color="auto" w:fill="auto"/>
          </w:tcPr>
          <w:p w14:paraId="15B02B56" w14:textId="2FAD2023" w:rsidR="0037592B" w:rsidRPr="00394294" w:rsidRDefault="0037592B" w:rsidP="0037592B">
            <w:pPr>
              <w:spacing w:after="0"/>
              <w:rPr>
                <w:szCs w:val="22"/>
              </w:rPr>
            </w:pPr>
            <w:r>
              <w:rPr>
                <w:szCs w:val="22"/>
              </w:rPr>
              <w:t>540,000 EUR per 31.12.2022</w:t>
            </w:r>
          </w:p>
        </w:tc>
      </w:tr>
      <w:tr w:rsidR="0037592B" w:rsidRPr="00394294" w14:paraId="141ED6ED" w14:textId="77777777" w:rsidTr="0037592B">
        <w:tc>
          <w:tcPr>
            <w:tcW w:w="4271" w:type="dxa"/>
            <w:shd w:val="clear" w:color="auto" w:fill="auto"/>
          </w:tcPr>
          <w:p w14:paraId="6BB4866B" w14:textId="77777777" w:rsidR="0037592B" w:rsidRPr="00394294" w:rsidRDefault="0037592B" w:rsidP="0037592B">
            <w:pPr>
              <w:spacing w:after="0"/>
              <w:rPr>
                <w:szCs w:val="22"/>
              </w:rPr>
            </w:pPr>
            <w:r w:rsidRPr="00394294">
              <w:rPr>
                <w:szCs w:val="22"/>
              </w:rPr>
              <w:t>Total amount of the payment request</w:t>
            </w:r>
          </w:p>
        </w:tc>
        <w:tc>
          <w:tcPr>
            <w:tcW w:w="4270" w:type="dxa"/>
            <w:shd w:val="clear" w:color="auto" w:fill="auto"/>
          </w:tcPr>
          <w:p w14:paraId="0795AD1D" w14:textId="525B6E24" w:rsidR="0037592B" w:rsidRPr="00394294" w:rsidRDefault="0037592B" w:rsidP="0037592B">
            <w:pPr>
              <w:spacing w:after="0"/>
              <w:rPr>
                <w:szCs w:val="22"/>
              </w:rPr>
            </w:pPr>
          </w:p>
        </w:tc>
      </w:tr>
      <w:tr w:rsidR="0037592B" w:rsidRPr="00394294" w14:paraId="5720269D" w14:textId="77777777" w:rsidTr="0037592B">
        <w:tc>
          <w:tcPr>
            <w:tcW w:w="4271" w:type="dxa"/>
            <w:shd w:val="clear" w:color="auto" w:fill="auto"/>
          </w:tcPr>
          <w:p w14:paraId="7E280E12" w14:textId="77777777" w:rsidR="0037592B" w:rsidRPr="00394294" w:rsidRDefault="0037592B" w:rsidP="0037592B">
            <w:pPr>
              <w:spacing w:after="0"/>
              <w:rPr>
                <w:szCs w:val="22"/>
              </w:rPr>
            </w:pPr>
            <w:r w:rsidRPr="00394294">
              <w:rPr>
                <w:szCs w:val="22"/>
              </w:rPr>
              <w:t>Contracting Authority</w:t>
            </w:r>
          </w:p>
        </w:tc>
        <w:tc>
          <w:tcPr>
            <w:tcW w:w="4270" w:type="dxa"/>
            <w:shd w:val="clear" w:color="auto" w:fill="auto"/>
          </w:tcPr>
          <w:p w14:paraId="61B0CFC8" w14:textId="189D33A5" w:rsidR="0037592B" w:rsidRPr="00394294" w:rsidRDefault="0037592B" w:rsidP="00054C23">
            <w:pPr>
              <w:spacing w:after="0"/>
              <w:rPr>
                <w:szCs w:val="22"/>
              </w:rPr>
            </w:pPr>
          </w:p>
        </w:tc>
      </w:tr>
      <w:tr w:rsidR="0037592B" w:rsidRPr="00394294" w14:paraId="3B8808B4" w14:textId="77777777" w:rsidTr="0037592B">
        <w:tc>
          <w:tcPr>
            <w:tcW w:w="4271" w:type="dxa"/>
            <w:shd w:val="clear" w:color="auto" w:fill="auto"/>
          </w:tcPr>
          <w:p w14:paraId="077631A6" w14:textId="6DF34E2B" w:rsidR="0037592B" w:rsidRPr="00394294" w:rsidRDefault="00A22385" w:rsidP="0037592B">
            <w:pPr>
              <w:spacing w:after="0"/>
              <w:rPr>
                <w:szCs w:val="22"/>
              </w:rPr>
            </w:pPr>
            <w:r>
              <w:rPr>
                <w:szCs w:val="22"/>
              </w:rPr>
              <w:t>Donor</w:t>
            </w:r>
          </w:p>
        </w:tc>
        <w:tc>
          <w:tcPr>
            <w:tcW w:w="4270" w:type="dxa"/>
            <w:shd w:val="clear" w:color="auto" w:fill="auto"/>
          </w:tcPr>
          <w:p w14:paraId="5C5B7443" w14:textId="2A0ABBFD" w:rsidR="0037592B" w:rsidRPr="00394294" w:rsidRDefault="0037592B" w:rsidP="0037592B">
            <w:pPr>
              <w:spacing w:after="0"/>
              <w:rPr>
                <w:szCs w:val="22"/>
              </w:rPr>
            </w:pPr>
          </w:p>
        </w:tc>
      </w:tr>
      <w:tr w:rsidR="0037592B" w:rsidRPr="00394294" w14:paraId="433985EB" w14:textId="77777777" w:rsidTr="0037592B">
        <w:tc>
          <w:tcPr>
            <w:tcW w:w="4271" w:type="dxa"/>
            <w:shd w:val="clear" w:color="auto" w:fill="auto"/>
          </w:tcPr>
          <w:p w14:paraId="6CC2BD7A" w14:textId="77777777" w:rsidR="0037592B" w:rsidRPr="00394294" w:rsidRDefault="0037592B" w:rsidP="0037592B">
            <w:pPr>
              <w:spacing w:after="0"/>
              <w:rPr>
                <w:szCs w:val="22"/>
              </w:rPr>
            </w:pPr>
            <w:r w:rsidRPr="00394294">
              <w:rPr>
                <w:szCs w:val="22"/>
              </w:rPr>
              <w:t>Auditor</w:t>
            </w:r>
          </w:p>
        </w:tc>
        <w:tc>
          <w:tcPr>
            <w:tcW w:w="4270" w:type="dxa"/>
            <w:shd w:val="clear" w:color="auto" w:fill="auto"/>
          </w:tcPr>
          <w:p w14:paraId="05EBD43B" w14:textId="5FBC92B3" w:rsidR="0037592B" w:rsidRPr="00394294" w:rsidRDefault="0037592B" w:rsidP="0037592B">
            <w:pPr>
              <w:spacing w:after="0"/>
              <w:rPr>
                <w:szCs w:val="22"/>
              </w:rPr>
            </w:pPr>
          </w:p>
        </w:tc>
      </w:tr>
    </w:tbl>
    <w:p w14:paraId="10D361D7" w14:textId="77777777" w:rsidR="001524F9" w:rsidRDefault="001524F9" w:rsidP="00830CE6">
      <w:pPr>
        <w:ind w:left="1134" w:hanging="1134"/>
        <w:jc w:val="center"/>
        <w:rPr>
          <w:rFonts w:ascii="Arial" w:hAnsi="Arial"/>
          <w:b/>
          <w:sz w:val="28"/>
        </w:rPr>
      </w:pPr>
    </w:p>
    <w:p w14:paraId="185D23F0" w14:textId="77777777" w:rsidR="00830CE6" w:rsidRDefault="00830CE6" w:rsidP="00830CE6">
      <w:pPr>
        <w:spacing w:before="120"/>
        <w:rPr>
          <w:rFonts w:ascii="Arial" w:hAnsi="Arial" w:cs="Arial"/>
          <w:b/>
          <w:sz w:val="20"/>
        </w:rPr>
      </w:pPr>
      <w:r>
        <w:rPr>
          <w:rFonts w:ascii="Arial" w:hAnsi="Arial" w:cs="Arial"/>
          <w:b/>
          <w:sz w:val="20"/>
        </w:rPr>
        <w:br w:type="page"/>
      </w:r>
    </w:p>
    <w:p w14:paraId="483875D2" w14:textId="77777777" w:rsidR="00830CE6" w:rsidRPr="001F5582" w:rsidRDefault="00830CE6" w:rsidP="00830CE6">
      <w:pPr>
        <w:spacing w:before="120"/>
        <w:rPr>
          <w:rFonts w:ascii="Arial" w:hAnsi="Arial" w:cs="Arial"/>
          <w:b/>
          <w:sz w:val="20"/>
        </w:rPr>
      </w:pPr>
    </w:p>
    <w:tbl>
      <w:tblPr>
        <w:tblpPr w:leftFromText="180" w:rightFromText="180" w:vertAnchor="text" w:tblpX="93" w:tblpY="1"/>
        <w:tblOverlap w:val="never"/>
        <w:tblW w:w="9229" w:type="dxa"/>
        <w:tblLayout w:type="fixed"/>
        <w:tblLook w:val="04A0" w:firstRow="1" w:lastRow="0" w:firstColumn="1" w:lastColumn="0" w:noHBand="0" w:noVBand="1"/>
      </w:tblPr>
      <w:tblGrid>
        <w:gridCol w:w="1149"/>
        <w:gridCol w:w="4532"/>
        <w:gridCol w:w="3548"/>
      </w:tblGrid>
      <w:tr w:rsidR="00830CE6" w:rsidRPr="00907101" w14:paraId="3A0701F1" w14:textId="77777777" w:rsidTr="00830CE6">
        <w:trPr>
          <w:trHeight w:val="315"/>
        </w:trPr>
        <w:tc>
          <w:tcPr>
            <w:tcW w:w="9229" w:type="dxa"/>
            <w:gridSpan w:val="3"/>
            <w:tcBorders>
              <w:top w:val="single" w:sz="8" w:space="0" w:color="auto"/>
              <w:left w:val="nil"/>
              <w:right w:val="nil"/>
            </w:tcBorders>
            <w:shd w:val="clear" w:color="000000" w:fill="C0C0C0"/>
            <w:vAlign w:val="center"/>
            <w:hideMark/>
          </w:tcPr>
          <w:p w14:paraId="390CC5A4" w14:textId="77777777" w:rsidR="00830CE6" w:rsidRPr="00907101" w:rsidRDefault="00830CE6" w:rsidP="00830CE6">
            <w:pPr>
              <w:widowControl w:val="0"/>
              <w:spacing w:before="120"/>
              <w:rPr>
                <w:rFonts w:ascii="Arial" w:hAnsi="Arial" w:cs="Arial"/>
                <w:b/>
                <w:bCs/>
                <w:color w:val="000000"/>
                <w:sz w:val="20"/>
              </w:rPr>
            </w:pPr>
            <w:r>
              <w:rPr>
                <w:rFonts w:ascii="Arial" w:hAnsi="Arial" w:cs="Arial"/>
                <w:b/>
                <w:sz w:val="20"/>
              </w:rPr>
              <w:t>A</w:t>
            </w:r>
            <w:r w:rsidRPr="00757B7A">
              <w:rPr>
                <w:rFonts w:ascii="Arial" w:hAnsi="Arial" w:cs="Arial"/>
                <w:b/>
                <w:sz w:val="20"/>
              </w:rPr>
              <w:tab/>
            </w:r>
            <w:r w:rsidRPr="00DB5C1D">
              <w:rPr>
                <w:rFonts w:ascii="Arial" w:hAnsi="Arial" w:cs="Arial"/>
                <w:b/>
                <w:sz w:val="20"/>
              </w:rPr>
              <w:t>Logistics</w:t>
            </w:r>
          </w:p>
        </w:tc>
      </w:tr>
      <w:tr w:rsidR="00830CE6" w:rsidRPr="00907101" w14:paraId="12CE9B66" w14:textId="77777777" w:rsidTr="00830CE6">
        <w:trPr>
          <w:trHeight w:val="465"/>
        </w:trPr>
        <w:tc>
          <w:tcPr>
            <w:tcW w:w="1149" w:type="dxa"/>
            <w:tcBorders>
              <w:top w:val="nil"/>
              <w:left w:val="nil"/>
              <w:bottom w:val="single" w:sz="8" w:space="0" w:color="auto"/>
              <w:right w:val="single" w:sz="8" w:space="0" w:color="auto"/>
            </w:tcBorders>
            <w:shd w:val="clear" w:color="000000" w:fill="FFFFFF"/>
            <w:vAlign w:val="center"/>
            <w:hideMark/>
          </w:tcPr>
          <w:p w14:paraId="39E23A77" w14:textId="77777777" w:rsidR="00830CE6" w:rsidRPr="00907101" w:rsidRDefault="00830CE6" w:rsidP="00830CE6">
            <w:pPr>
              <w:widowControl w:val="0"/>
              <w:rPr>
                <w:rFonts w:ascii="Arial" w:hAnsi="Arial" w:cs="Arial"/>
                <w:b/>
                <w:bCs/>
                <w:color w:val="000000"/>
                <w:sz w:val="16"/>
                <w:szCs w:val="16"/>
              </w:rPr>
            </w:pPr>
            <w:r w:rsidRPr="00907101">
              <w:rPr>
                <w:rFonts w:ascii="Arial" w:hAnsi="Arial" w:cs="Arial"/>
                <w:b/>
                <w:bCs/>
                <w:color w:val="000000"/>
                <w:sz w:val="16"/>
                <w:szCs w:val="16"/>
              </w:rPr>
              <w:t>Issue</w:t>
            </w:r>
          </w:p>
        </w:tc>
        <w:tc>
          <w:tcPr>
            <w:tcW w:w="4532" w:type="dxa"/>
            <w:tcBorders>
              <w:top w:val="nil"/>
              <w:left w:val="nil"/>
              <w:bottom w:val="single" w:sz="8" w:space="0" w:color="auto"/>
              <w:right w:val="single" w:sz="8" w:space="0" w:color="auto"/>
            </w:tcBorders>
            <w:shd w:val="clear" w:color="000000" w:fill="FFFFFF"/>
            <w:vAlign w:val="center"/>
            <w:hideMark/>
          </w:tcPr>
          <w:p w14:paraId="36E9BEBF" w14:textId="77777777" w:rsidR="00830CE6" w:rsidRPr="00907101" w:rsidRDefault="00830CE6" w:rsidP="00830CE6">
            <w:pPr>
              <w:widowControl w:val="0"/>
              <w:rPr>
                <w:rFonts w:ascii="Arial" w:hAnsi="Arial" w:cs="Arial"/>
                <w:b/>
                <w:bCs/>
                <w:color w:val="000000"/>
                <w:sz w:val="16"/>
                <w:szCs w:val="16"/>
              </w:rPr>
            </w:pPr>
            <w:r w:rsidRPr="00907101">
              <w:rPr>
                <w:rFonts w:ascii="Arial" w:hAnsi="Arial" w:cs="Arial"/>
                <w:b/>
                <w:bCs/>
                <w:color w:val="000000"/>
                <w:sz w:val="16"/>
                <w:szCs w:val="16"/>
              </w:rPr>
              <w:t>Question</w:t>
            </w:r>
          </w:p>
        </w:tc>
        <w:tc>
          <w:tcPr>
            <w:tcW w:w="3548" w:type="dxa"/>
            <w:tcBorders>
              <w:top w:val="nil"/>
              <w:left w:val="nil"/>
              <w:bottom w:val="single" w:sz="8" w:space="0" w:color="auto"/>
              <w:right w:val="single" w:sz="8" w:space="0" w:color="auto"/>
            </w:tcBorders>
            <w:shd w:val="clear" w:color="000000" w:fill="FFFFFF"/>
            <w:vAlign w:val="center"/>
            <w:hideMark/>
          </w:tcPr>
          <w:p w14:paraId="40478538" w14:textId="77777777" w:rsidR="00830CE6" w:rsidRPr="00907101" w:rsidRDefault="00830CE6" w:rsidP="00830CE6">
            <w:pPr>
              <w:widowControl w:val="0"/>
              <w:jc w:val="center"/>
              <w:rPr>
                <w:rFonts w:ascii="Arial" w:hAnsi="Arial" w:cs="Arial"/>
                <w:b/>
                <w:bCs/>
                <w:color w:val="000000"/>
                <w:sz w:val="16"/>
                <w:szCs w:val="16"/>
              </w:rPr>
            </w:pPr>
            <w:r w:rsidRPr="00907101">
              <w:rPr>
                <w:rFonts w:ascii="Arial" w:hAnsi="Arial" w:cs="Arial"/>
                <w:b/>
                <w:bCs/>
                <w:color w:val="000000"/>
                <w:sz w:val="16"/>
                <w:szCs w:val="16"/>
              </w:rPr>
              <w:t>Reply</w:t>
            </w:r>
          </w:p>
        </w:tc>
      </w:tr>
      <w:tr w:rsidR="00830CE6" w:rsidRPr="00907101" w14:paraId="51CBA144" w14:textId="77777777" w:rsidTr="00830CE6">
        <w:trPr>
          <w:trHeight w:val="690"/>
        </w:trPr>
        <w:tc>
          <w:tcPr>
            <w:tcW w:w="1149" w:type="dxa"/>
            <w:vMerge w:val="restart"/>
            <w:tcBorders>
              <w:top w:val="single" w:sz="8" w:space="0" w:color="auto"/>
              <w:left w:val="nil"/>
              <w:right w:val="single" w:sz="8" w:space="0" w:color="auto"/>
            </w:tcBorders>
            <w:shd w:val="clear" w:color="auto" w:fill="FFFFFF"/>
            <w:hideMark/>
          </w:tcPr>
          <w:p w14:paraId="1B2C5AAB" w14:textId="77777777" w:rsidR="00830CE6" w:rsidRDefault="00830CE6" w:rsidP="00830CE6">
            <w:pPr>
              <w:widowControl w:val="0"/>
              <w:rPr>
                <w:rFonts w:ascii="Arial" w:hAnsi="Arial" w:cs="Arial"/>
                <w:color w:val="000000"/>
                <w:sz w:val="16"/>
                <w:szCs w:val="16"/>
              </w:rPr>
            </w:pPr>
          </w:p>
          <w:p w14:paraId="0F9F17F5" w14:textId="77777777" w:rsidR="00830CE6" w:rsidRPr="00907101" w:rsidRDefault="00830CE6" w:rsidP="00830CE6">
            <w:pPr>
              <w:widowControl w:val="0"/>
              <w:rPr>
                <w:rFonts w:ascii="Arial" w:hAnsi="Arial" w:cs="Arial"/>
                <w:color w:val="000000"/>
                <w:sz w:val="16"/>
                <w:szCs w:val="16"/>
              </w:rPr>
            </w:pPr>
            <w:r w:rsidRPr="00907101">
              <w:rPr>
                <w:rFonts w:ascii="Arial" w:hAnsi="Arial" w:cs="Arial"/>
                <w:color w:val="000000"/>
                <w:sz w:val="16"/>
                <w:szCs w:val="16"/>
              </w:rPr>
              <w:t>Location</w:t>
            </w:r>
            <w:r>
              <w:rPr>
                <w:rFonts w:ascii="Arial" w:hAnsi="Arial" w:cs="Arial"/>
                <w:color w:val="000000"/>
                <w:sz w:val="16"/>
                <w:szCs w:val="16"/>
              </w:rPr>
              <w:t>s</w:t>
            </w:r>
          </w:p>
        </w:tc>
        <w:tc>
          <w:tcPr>
            <w:tcW w:w="4532" w:type="dxa"/>
            <w:tcBorders>
              <w:top w:val="single" w:sz="8" w:space="0" w:color="auto"/>
              <w:left w:val="nil"/>
              <w:bottom w:val="single" w:sz="8" w:space="0" w:color="auto"/>
              <w:right w:val="single" w:sz="8" w:space="0" w:color="auto"/>
            </w:tcBorders>
            <w:shd w:val="clear" w:color="auto" w:fill="FFFFFF"/>
            <w:hideMark/>
          </w:tcPr>
          <w:p w14:paraId="6566D091" w14:textId="77777777" w:rsidR="00830CE6" w:rsidRPr="00767F1D" w:rsidRDefault="00830CE6" w:rsidP="001524F9">
            <w:pPr>
              <w:widowControl w:val="0"/>
              <w:spacing w:before="120"/>
              <w:rPr>
                <w:rFonts w:ascii="Arial" w:hAnsi="Arial" w:cs="Arial"/>
                <w:sz w:val="16"/>
                <w:szCs w:val="16"/>
              </w:rPr>
            </w:pPr>
            <w:r w:rsidRPr="00767F1D">
              <w:rPr>
                <w:rFonts w:ascii="Arial" w:hAnsi="Arial" w:cs="Arial"/>
                <w:sz w:val="16"/>
                <w:szCs w:val="16"/>
              </w:rPr>
              <w:t xml:space="preserve">1. </w:t>
            </w:r>
            <w:r>
              <w:rPr>
                <w:rFonts w:ascii="Arial" w:hAnsi="Arial" w:cs="Arial"/>
                <w:sz w:val="16"/>
                <w:szCs w:val="16"/>
              </w:rPr>
              <w:t xml:space="preserve">Where do the </w:t>
            </w:r>
            <w:r w:rsidR="001524F9">
              <w:rPr>
                <w:rFonts w:ascii="Arial" w:hAnsi="Arial" w:cs="Arial"/>
                <w:sz w:val="16"/>
                <w:szCs w:val="16"/>
              </w:rPr>
              <w:t xml:space="preserve">Coordinator </w:t>
            </w:r>
            <w:r w:rsidR="001524F9" w:rsidRPr="00BF5A9C">
              <w:rPr>
                <w:rFonts w:ascii="Arial" w:hAnsi="Arial" w:cs="Arial"/>
                <w:sz w:val="16"/>
                <w:szCs w:val="16"/>
              </w:rPr>
              <w:t xml:space="preserve">and </w:t>
            </w:r>
            <w:r w:rsidR="001524F9" w:rsidRPr="001F79B3">
              <w:rPr>
                <w:rFonts w:ascii="Arial" w:hAnsi="Arial" w:cs="Arial"/>
                <w:sz w:val="16"/>
                <w:szCs w:val="16"/>
              </w:rPr>
              <w:t>other Beneficiary(ies) and affiliated entity(ies)</w:t>
            </w:r>
            <w:r w:rsidR="001524F9" w:rsidRPr="00394294">
              <w:rPr>
                <w:szCs w:val="22"/>
              </w:rPr>
              <w:t xml:space="preserve"> </w:t>
            </w:r>
            <w:r>
              <w:rPr>
                <w:rFonts w:ascii="Arial" w:hAnsi="Arial" w:cs="Arial"/>
                <w:sz w:val="16"/>
                <w:szCs w:val="16"/>
              </w:rPr>
              <w:t>retain the accounting records?</w:t>
            </w:r>
          </w:p>
        </w:tc>
        <w:tc>
          <w:tcPr>
            <w:tcW w:w="3548" w:type="dxa"/>
            <w:tcBorders>
              <w:top w:val="single" w:sz="8" w:space="0" w:color="auto"/>
              <w:left w:val="nil"/>
              <w:bottom w:val="single" w:sz="8" w:space="0" w:color="auto"/>
              <w:right w:val="single" w:sz="8" w:space="0" w:color="auto"/>
            </w:tcBorders>
            <w:shd w:val="clear" w:color="auto" w:fill="FFFFFF"/>
            <w:hideMark/>
          </w:tcPr>
          <w:p w14:paraId="345C3E37" w14:textId="55A0E96B" w:rsidR="00830CE6" w:rsidRPr="00907101" w:rsidRDefault="00E71543" w:rsidP="00830CE6">
            <w:pPr>
              <w:widowControl w:val="0"/>
              <w:rPr>
                <w:rFonts w:ascii="Arial" w:hAnsi="Arial" w:cs="Arial"/>
                <w:b/>
                <w:bCs/>
                <w:color w:val="000000"/>
                <w:sz w:val="16"/>
                <w:szCs w:val="16"/>
              </w:rPr>
            </w:pPr>
            <w:r>
              <w:rPr>
                <w:rFonts w:ascii="Arial" w:hAnsi="Arial" w:cs="Arial"/>
                <w:color w:val="000000"/>
                <w:sz w:val="16"/>
                <w:szCs w:val="16"/>
              </w:rPr>
              <w:t>Oxfam office &amp; beneficiaries offices</w:t>
            </w:r>
            <w:r w:rsidR="002B16BA">
              <w:rPr>
                <w:rFonts w:ascii="Arial" w:hAnsi="Arial" w:cs="Arial"/>
                <w:color w:val="000000"/>
                <w:sz w:val="16"/>
                <w:szCs w:val="16"/>
              </w:rPr>
              <w:t xml:space="preserve"> in Ha Noi, Ho Chi Minh, Quang Binh</w:t>
            </w:r>
          </w:p>
        </w:tc>
      </w:tr>
      <w:tr w:rsidR="00830CE6" w:rsidRPr="00907101" w14:paraId="5836581E" w14:textId="77777777" w:rsidTr="00830CE6">
        <w:trPr>
          <w:trHeight w:val="465"/>
        </w:trPr>
        <w:tc>
          <w:tcPr>
            <w:tcW w:w="1149" w:type="dxa"/>
            <w:vMerge/>
            <w:tcBorders>
              <w:left w:val="nil"/>
              <w:right w:val="single" w:sz="8" w:space="0" w:color="auto"/>
            </w:tcBorders>
            <w:shd w:val="clear" w:color="auto" w:fill="FFFFFF"/>
            <w:hideMark/>
          </w:tcPr>
          <w:p w14:paraId="0BF68D04" w14:textId="77777777" w:rsidR="00830CE6" w:rsidRPr="00907101" w:rsidRDefault="00830CE6" w:rsidP="00830CE6">
            <w:pPr>
              <w:widowControl w:val="0"/>
              <w:rPr>
                <w:rFonts w:ascii="Arial" w:hAnsi="Arial" w:cs="Arial"/>
                <w:color w:val="000000"/>
                <w:sz w:val="16"/>
                <w:szCs w:val="16"/>
              </w:rPr>
            </w:pPr>
          </w:p>
        </w:tc>
        <w:tc>
          <w:tcPr>
            <w:tcW w:w="4532" w:type="dxa"/>
            <w:tcBorders>
              <w:top w:val="nil"/>
              <w:left w:val="nil"/>
              <w:bottom w:val="single" w:sz="8" w:space="0" w:color="auto"/>
              <w:right w:val="single" w:sz="8" w:space="0" w:color="auto"/>
            </w:tcBorders>
            <w:shd w:val="clear" w:color="auto" w:fill="FFFFFF"/>
            <w:hideMark/>
          </w:tcPr>
          <w:p w14:paraId="0C8C87BB" w14:textId="77777777" w:rsidR="00830CE6" w:rsidRPr="00767F1D" w:rsidRDefault="00830CE6" w:rsidP="001524F9">
            <w:pPr>
              <w:widowControl w:val="0"/>
              <w:spacing w:before="120"/>
              <w:rPr>
                <w:rFonts w:ascii="Arial" w:hAnsi="Arial" w:cs="Arial"/>
                <w:sz w:val="16"/>
                <w:szCs w:val="16"/>
              </w:rPr>
            </w:pPr>
            <w:r>
              <w:rPr>
                <w:rFonts w:ascii="Arial" w:hAnsi="Arial" w:cs="Arial"/>
                <w:sz w:val="16"/>
                <w:szCs w:val="16"/>
              </w:rPr>
              <w:t>2. Where do the</w:t>
            </w:r>
            <w:r w:rsidR="00BF5A9C">
              <w:rPr>
                <w:rFonts w:ascii="Arial" w:hAnsi="Arial" w:cs="Arial"/>
                <w:sz w:val="16"/>
                <w:szCs w:val="16"/>
              </w:rPr>
              <w:t xml:space="preserve"> Coordinator </w:t>
            </w:r>
            <w:r w:rsidR="00BF5A9C" w:rsidRPr="00BF5A9C">
              <w:rPr>
                <w:rFonts w:ascii="Arial" w:hAnsi="Arial" w:cs="Arial"/>
                <w:sz w:val="16"/>
                <w:szCs w:val="16"/>
              </w:rPr>
              <w:t xml:space="preserve">and </w:t>
            </w:r>
            <w:r w:rsidR="00BF5A9C" w:rsidRPr="001F79B3">
              <w:rPr>
                <w:rFonts w:ascii="Arial" w:hAnsi="Arial" w:cs="Arial"/>
                <w:sz w:val="16"/>
                <w:szCs w:val="16"/>
              </w:rPr>
              <w:t xml:space="preserve"> other Beneficiary(ies) and affiliated entity(ies)</w:t>
            </w:r>
            <w:r w:rsidR="00BF5A9C" w:rsidRPr="00394294">
              <w:rPr>
                <w:szCs w:val="22"/>
              </w:rPr>
              <w:t xml:space="preserve"> </w:t>
            </w:r>
            <w:r>
              <w:rPr>
                <w:rFonts w:ascii="Arial" w:hAnsi="Arial" w:cs="Arial"/>
                <w:sz w:val="16"/>
                <w:szCs w:val="16"/>
              </w:rPr>
              <w:t>retain the original supporting documents?</w:t>
            </w:r>
          </w:p>
        </w:tc>
        <w:tc>
          <w:tcPr>
            <w:tcW w:w="3548" w:type="dxa"/>
            <w:tcBorders>
              <w:top w:val="nil"/>
              <w:left w:val="nil"/>
              <w:bottom w:val="single" w:sz="8" w:space="0" w:color="auto"/>
              <w:right w:val="single" w:sz="8" w:space="0" w:color="auto"/>
            </w:tcBorders>
            <w:shd w:val="clear" w:color="auto" w:fill="FFFFFF"/>
            <w:hideMark/>
          </w:tcPr>
          <w:p w14:paraId="063FCA08" w14:textId="0086A861" w:rsidR="00830CE6" w:rsidRPr="00907101" w:rsidRDefault="0077060E" w:rsidP="00830CE6">
            <w:pPr>
              <w:widowControl w:val="0"/>
              <w:rPr>
                <w:rFonts w:ascii="Arial" w:hAnsi="Arial" w:cs="Arial"/>
                <w:color w:val="000000"/>
                <w:sz w:val="16"/>
                <w:szCs w:val="16"/>
              </w:rPr>
            </w:pPr>
            <w:r>
              <w:rPr>
                <w:rFonts w:ascii="Arial" w:hAnsi="Arial" w:cs="Arial"/>
                <w:color w:val="000000"/>
                <w:sz w:val="16"/>
                <w:szCs w:val="16"/>
              </w:rPr>
              <w:t>Oxfam office &amp; beneficiaries offices</w:t>
            </w:r>
          </w:p>
        </w:tc>
      </w:tr>
      <w:tr w:rsidR="00830CE6" w:rsidRPr="00907101" w14:paraId="58F58032" w14:textId="77777777" w:rsidTr="00830CE6">
        <w:trPr>
          <w:trHeight w:val="315"/>
        </w:trPr>
        <w:tc>
          <w:tcPr>
            <w:tcW w:w="1149" w:type="dxa"/>
            <w:vMerge/>
            <w:tcBorders>
              <w:left w:val="nil"/>
              <w:right w:val="single" w:sz="8" w:space="0" w:color="auto"/>
            </w:tcBorders>
            <w:shd w:val="clear" w:color="auto" w:fill="FFFFFF"/>
            <w:hideMark/>
          </w:tcPr>
          <w:p w14:paraId="37DF4E1E" w14:textId="77777777" w:rsidR="00830CE6" w:rsidRPr="00907101" w:rsidRDefault="00830CE6" w:rsidP="00830CE6">
            <w:pPr>
              <w:widowControl w:val="0"/>
              <w:rPr>
                <w:rFonts w:ascii="Arial" w:hAnsi="Arial" w:cs="Arial"/>
                <w:color w:val="000000"/>
                <w:sz w:val="16"/>
                <w:szCs w:val="16"/>
              </w:rPr>
            </w:pPr>
          </w:p>
        </w:tc>
        <w:tc>
          <w:tcPr>
            <w:tcW w:w="4532" w:type="dxa"/>
            <w:tcBorders>
              <w:top w:val="nil"/>
              <w:left w:val="nil"/>
              <w:bottom w:val="single" w:sz="8" w:space="0" w:color="auto"/>
              <w:right w:val="single" w:sz="8" w:space="0" w:color="auto"/>
            </w:tcBorders>
            <w:shd w:val="clear" w:color="auto" w:fill="FFFFFF"/>
            <w:hideMark/>
          </w:tcPr>
          <w:p w14:paraId="0CC498DD" w14:textId="77777777" w:rsidR="00830CE6" w:rsidRPr="004A7D9B" w:rsidRDefault="00830CE6" w:rsidP="00830CE6">
            <w:pPr>
              <w:widowControl w:val="0"/>
              <w:spacing w:before="120"/>
              <w:rPr>
                <w:rFonts w:ascii="Arial" w:hAnsi="Arial" w:cs="Arial"/>
                <w:sz w:val="16"/>
                <w:szCs w:val="16"/>
              </w:rPr>
            </w:pPr>
            <w:r>
              <w:rPr>
                <w:rFonts w:ascii="Arial" w:hAnsi="Arial" w:cs="Arial"/>
                <w:sz w:val="16"/>
                <w:szCs w:val="16"/>
              </w:rPr>
              <w:t>3</w:t>
            </w:r>
            <w:r w:rsidRPr="004A7D9B">
              <w:rPr>
                <w:rFonts w:ascii="Arial" w:hAnsi="Arial" w:cs="Arial"/>
                <w:sz w:val="16"/>
                <w:szCs w:val="16"/>
              </w:rPr>
              <w:t xml:space="preserve">. </w:t>
            </w:r>
            <w:r>
              <w:rPr>
                <w:rFonts w:ascii="Arial" w:hAnsi="Arial" w:cs="Arial"/>
                <w:sz w:val="16"/>
                <w:szCs w:val="16"/>
              </w:rPr>
              <w:t>W</w:t>
            </w:r>
            <w:r w:rsidRPr="004A7D9B">
              <w:rPr>
                <w:rFonts w:ascii="Arial" w:hAnsi="Arial" w:cs="Arial"/>
                <w:sz w:val="16"/>
                <w:szCs w:val="16"/>
              </w:rPr>
              <w:t xml:space="preserve">here </w:t>
            </w:r>
            <w:r>
              <w:rPr>
                <w:rFonts w:ascii="Arial" w:hAnsi="Arial" w:cs="Arial"/>
                <w:sz w:val="16"/>
                <w:szCs w:val="16"/>
              </w:rPr>
              <w:t>were</w:t>
            </w:r>
            <w:r w:rsidRPr="004A7D9B">
              <w:rPr>
                <w:rFonts w:ascii="Arial" w:hAnsi="Arial" w:cs="Arial"/>
                <w:sz w:val="16"/>
                <w:szCs w:val="16"/>
              </w:rPr>
              <w:t xml:space="preserve"> contractual activities carried out</w:t>
            </w:r>
            <w:r>
              <w:rPr>
                <w:rFonts w:ascii="Arial" w:hAnsi="Arial" w:cs="Arial"/>
                <w:sz w:val="16"/>
                <w:szCs w:val="16"/>
              </w:rPr>
              <w:t>?</w:t>
            </w:r>
          </w:p>
        </w:tc>
        <w:tc>
          <w:tcPr>
            <w:tcW w:w="3548" w:type="dxa"/>
            <w:tcBorders>
              <w:top w:val="nil"/>
              <w:left w:val="nil"/>
              <w:bottom w:val="single" w:sz="8" w:space="0" w:color="auto"/>
              <w:right w:val="single" w:sz="8" w:space="0" w:color="auto"/>
            </w:tcBorders>
            <w:shd w:val="clear" w:color="auto" w:fill="FFFFFF"/>
            <w:hideMark/>
          </w:tcPr>
          <w:p w14:paraId="6D290018" w14:textId="1092BD46" w:rsidR="00830CE6" w:rsidRPr="00907101" w:rsidRDefault="0077060E" w:rsidP="00830CE6">
            <w:pPr>
              <w:widowControl w:val="0"/>
              <w:rPr>
                <w:rFonts w:ascii="Arial" w:hAnsi="Arial" w:cs="Arial"/>
                <w:color w:val="000000"/>
                <w:sz w:val="16"/>
                <w:szCs w:val="16"/>
              </w:rPr>
            </w:pPr>
            <w:r>
              <w:rPr>
                <w:rFonts w:ascii="Arial" w:hAnsi="Arial" w:cs="Arial"/>
                <w:color w:val="000000"/>
                <w:sz w:val="16"/>
                <w:szCs w:val="16"/>
              </w:rPr>
              <w:t>Ha Noi, Ho Chi Minh, Quang Binh</w:t>
            </w:r>
          </w:p>
        </w:tc>
      </w:tr>
      <w:tr w:rsidR="00830CE6" w:rsidRPr="00907101" w14:paraId="3CD3CBCE" w14:textId="77777777" w:rsidTr="00830CE6">
        <w:trPr>
          <w:trHeight w:val="465"/>
        </w:trPr>
        <w:tc>
          <w:tcPr>
            <w:tcW w:w="1149" w:type="dxa"/>
            <w:vMerge/>
            <w:tcBorders>
              <w:left w:val="nil"/>
              <w:bottom w:val="single" w:sz="4" w:space="0" w:color="auto"/>
              <w:right w:val="single" w:sz="8" w:space="0" w:color="auto"/>
            </w:tcBorders>
            <w:shd w:val="clear" w:color="auto" w:fill="FFFFFF"/>
            <w:hideMark/>
          </w:tcPr>
          <w:p w14:paraId="5D43D228" w14:textId="77777777" w:rsidR="00830CE6" w:rsidRPr="00907101" w:rsidRDefault="00830CE6" w:rsidP="00830CE6">
            <w:pPr>
              <w:widowControl w:val="0"/>
              <w:rPr>
                <w:rFonts w:ascii="Arial" w:hAnsi="Arial" w:cs="Arial"/>
                <w:color w:val="000000"/>
                <w:sz w:val="16"/>
                <w:szCs w:val="16"/>
              </w:rPr>
            </w:pPr>
          </w:p>
        </w:tc>
        <w:tc>
          <w:tcPr>
            <w:tcW w:w="4532" w:type="dxa"/>
            <w:tcBorders>
              <w:top w:val="nil"/>
              <w:left w:val="nil"/>
              <w:bottom w:val="single" w:sz="4" w:space="0" w:color="auto"/>
              <w:right w:val="single" w:sz="8" w:space="0" w:color="auto"/>
            </w:tcBorders>
            <w:shd w:val="clear" w:color="auto" w:fill="FFFFFF"/>
            <w:hideMark/>
          </w:tcPr>
          <w:p w14:paraId="0DE23A20" w14:textId="77777777" w:rsidR="00830CE6" w:rsidRPr="004A7D9B" w:rsidRDefault="00830CE6" w:rsidP="00830CE6">
            <w:pPr>
              <w:widowControl w:val="0"/>
              <w:spacing w:before="120"/>
              <w:rPr>
                <w:rFonts w:ascii="Arial" w:hAnsi="Arial" w:cs="Arial"/>
                <w:sz w:val="16"/>
                <w:szCs w:val="16"/>
              </w:rPr>
            </w:pPr>
            <w:r>
              <w:rPr>
                <w:rFonts w:ascii="Arial" w:hAnsi="Arial" w:cs="Arial"/>
                <w:sz w:val="16"/>
                <w:szCs w:val="16"/>
              </w:rPr>
              <w:t>4</w:t>
            </w:r>
            <w:r w:rsidRPr="004A7D9B">
              <w:rPr>
                <w:rFonts w:ascii="Arial" w:hAnsi="Arial" w:cs="Arial"/>
                <w:sz w:val="16"/>
                <w:szCs w:val="16"/>
              </w:rPr>
              <w:t xml:space="preserve">. </w:t>
            </w:r>
            <w:r>
              <w:rPr>
                <w:rFonts w:ascii="Arial" w:hAnsi="Arial" w:cs="Arial"/>
                <w:sz w:val="16"/>
                <w:szCs w:val="16"/>
              </w:rPr>
              <w:t xml:space="preserve">Where are </w:t>
            </w:r>
            <w:r w:rsidRPr="004A7D9B">
              <w:rPr>
                <w:rFonts w:ascii="Arial" w:hAnsi="Arial" w:cs="Arial"/>
                <w:sz w:val="16"/>
                <w:szCs w:val="16"/>
              </w:rPr>
              <w:t>key project staff available</w:t>
            </w:r>
            <w:r>
              <w:rPr>
                <w:rFonts w:ascii="Arial" w:hAnsi="Arial" w:cs="Arial"/>
                <w:sz w:val="16"/>
                <w:szCs w:val="16"/>
              </w:rPr>
              <w:t xml:space="preserve"> to provide information and explanations?</w:t>
            </w:r>
          </w:p>
        </w:tc>
        <w:tc>
          <w:tcPr>
            <w:tcW w:w="3548" w:type="dxa"/>
            <w:tcBorders>
              <w:top w:val="nil"/>
              <w:left w:val="nil"/>
              <w:bottom w:val="single" w:sz="4" w:space="0" w:color="auto"/>
              <w:right w:val="single" w:sz="8" w:space="0" w:color="auto"/>
            </w:tcBorders>
            <w:shd w:val="clear" w:color="auto" w:fill="FFFFFF"/>
            <w:hideMark/>
          </w:tcPr>
          <w:p w14:paraId="3ADC9F30" w14:textId="192796C6" w:rsidR="00830CE6" w:rsidRPr="00907101" w:rsidRDefault="0077060E" w:rsidP="00830CE6">
            <w:pPr>
              <w:widowControl w:val="0"/>
              <w:rPr>
                <w:rFonts w:ascii="Arial" w:hAnsi="Arial" w:cs="Arial"/>
                <w:color w:val="000000"/>
                <w:sz w:val="16"/>
                <w:szCs w:val="16"/>
              </w:rPr>
            </w:pPr>
            <w:r>
              <w:rPr>
                <w:rFonts w:ascii="Arial" w:hAnsi="Arial" w:cs="Arial"/>
                <w:color w:val="000000"/>
                <w:sz w:val="16"/>
                <w:szCs w:val="16"/>
              </w:rPr>
              <w:t>Ha Noi, Ho Chi Minh, Quang Binh</w:t>
            </w:r>
          </w:p>
        </w:tc>
      </w:tr>
      <w:tr w:rsidR="00830CE6" w:rsidRPr="00907101" w14:paraId="1F0170FA" w14:textId="77777777" w:rsidTr="00830CE6">
        <w:trPr>
          <w:trHeight w:val="465"/>
        </w:trPr>
        <w:tc>
          <w:tcPr>
            <w:tcW w:w="1149" w:type="dxa"/>
            <w:vMerge w:val="restart"/>
            <w:tcBorders>
              <w:left w:val="nil"/>
              <w:right w:val="single" w:sz="8" w:space="0" w:color="auto"/>
            </w:tcBorders>
            <w:shd w:val="clear" w:color="auto" w:fill="FFFFFF"/>
          </w:tcPr>
          <w:p w14:paraId="243E6FBC" w14:textId="77777777" w:rsidR="00830CE6" w:rsidRDefault="00830CE6" w:rsidP="00830CE6">
            <w:pPr>
              <w:widowControl w:val="0"/>
              <w:rPr>
                <w:rFonts w:ascii="Arial" w:hAnsi="Arial" w:cs="Arial"/>
                <w:color w:val="000000"/>
                <w:sz w:val="16"/>
                <w:szCs w:val="16"/>
              </w:rPr>
            </w:pPr>
          </w:p>
          <w:p w14:paraId="0A51473B" w14:textId="77777777" w:rsidR="00830CE6" w:rsidRPr="00907101" w:rsidRDefault="00830CE6" w:rsidP="00830CE6">
            <w:pPr>
              <w:widowControl w:val="0"/>
              <w:rPr>
                <w:rFonts w:ascii="Arial" w:hAnsi="Arial" w:cs="Arial"/>
                <w:color w:val="000000"/>
                <w:sz w:val="16"/>
                <w:szCs w:val="16"/>
              </w:rPr>
            </w:pPr>
            <w:r>
              <w:rPr>
                <w:rFonts w:ascii="Arial" w:hAnsi="Arial" w:cs="Arial"/>
                <w:color w:val="000000"/>
                <w:sz w:val="16"/>
                <w:szCs w:val="16"/>
              </w:rPr>
              <w:t>Languages</w:t>
            </w:r>
          </w:p>
        </w:tc>
        <w:tc>
          <w:tcPr>
            <w:tcW w:w="4532" w:type="dxa"/>
            <w:tcBorders>
              <w:top w:val="nil"/>
              <w:left w:val="nil"/>
              <w:bottom w:val="single" w:sz="4" w:space="0" w:color="auto"/>
              <w:right w:val="single" w:sz="8" w:space="0" w:color="auto"/>
            </w:tcBorders>
            <w:shd w:val="clear" w:color="auto" w:fill="FFFFFF"/>
          </w:tcPr>
          <w:p w14:paraId="6B26644B" w14:textId="77777777" w:rsidR="00830CE6" w:rsidRDefault="00830CE6" w:rsidP="00830CE6">
            <w:pPr>
              <w:widowControl w:val="0"/>
              <w:spacing w:before="120"/>
              <w:rPr>
                <w:rFonts w:ascii="Arial" w:hAnsi="Arial" w:cs="Arial"/>
                <w:sz w:val="16"/>
                <w:szCs w:val="16"/>
              </w:rPr>
            </w:pPr>
            <w:r>
              <w:rPr>
                <w:rFonts w:ascii="Arial" w:hAnsi="Arial" w:cs="Arial"/>
                <w:sz w:val="16"/>
                <w:szCs w:val="16"/>
              </w:rPr>
              <w:t>5</w:t>
            </w:r>
            <w:r w:rsidRPr="00767F1D">
              <w:rPr>
                <w:rFonts w:ascii="Arial" w:hAnsi="Arial" w:cs="Arial"/>
                <w:sz w:val="16"/>
                <w:szCs w:val="16"/>
              </w:rPr>
              <w:t>.</w:t>
            </w:r>
            <w:r>
              <w:rPr>
                <w:rFonts w:ascii="Arial" w:hAnsi="Arial" w:cs="Arial"/>
                <w:sz w:val="16"/>
                <w:szCs w:val="16"/>
              </w:rPr>
              <w:t xml:space="preserve"> Which is the contractual language?</w:t>
            </w:r>
          </w:p>
        </w:tc>
        <w:tc>
          <w:tcPr>
            <w:tcW w:w="3548" w:type="dxa"/>
            <w:tcBorders>
              <w:top w:val="nil"/>
              <w:left w:val="nil"/>
              <w:bottom w:val="single" w:sz="4" w:space="0" w:color="auto"/>
              <w:right w:val="single" w:sz="8" w:space="0" w:color="auto"/>
            </w:tcBorders>
            <w:shd w:val="clear" w:color="auto" w:fill="FFFFFF"/>
          </w:tcPr>
          <w:p w14:paraId="3AE2847D" w14:textId="0D800662" w:rsidR="00830CE6" w:rsidRPr="00907101" w:rsidRDefault="0077060E" w:rsidP="00830CE6">
            <w:pPr>
              <w:widowControl w:val="0"/>
              <w:rPr>
                <w:rFonts w:ascii="Arial" w:hAnsi="Arial" w:cs="Arial"/>
                <w:color w:val="000000"/>
                <w:sz w:val="16"/>
                <w:szCs w:val="16"/>
              </w:rPr>
            </w:pPr>
            <w:r>
              <w:rPr>
                <w:rFonts w:ascii="Arial" w:hAnsi="Arial" w:cs="Arial"/>
                <w:color w:val="000000"/>
                <w:sz w:val="16"/>
                <w:szCs w:val="16"/>
              </w:rPr>
              <w:t>English &amp; Vietnamese</w:t>
            </w:r>
          </w:p>
        </w:tc>
      </w:tr>
      <w:tr w:rsidR="00830CE6" w:rsidRPr="00907101" w14:paraId="733D8864" w14:textId="77777777" w:rsidTr="00830CE6">
        <w:trPr>
          <w:trHeight w:val="465"/>
        </w:trPr>
        <w:tc>
          <w:tcPr>
            <w:tcW w:w="1149" w:type="dxa"/>
            <w:vMerge/>
            <w:tcBorders>
              <w:left w:val="nil"/>
              <w:right w:val="single" w:sz="8" w:space="0" w:color="auto"/>
            </w:tcBorders>
            <w:shd w:val="clear" w:color="auto" w:fill="FFFFFF"/>
          </w:tcPr>
          <w:p w14:paraId="1557D7D4" w14:textId="77777777" w:rsidR="00830CE6" w:rsidRPr="00907101" w:rsidRDefault="00830CE6" w:rsidP="00830CE6">
            <w:pPr>
              <w:widowControl w:val="0"/>
              <w:rPr>
                <w:rFonts w:ascii="Arial" w:hAnsi="Arial" w:cs="Arial"/>
                <w:color w:val="000000"/>
                <w:sz w:val="16"/>
                <w:szCs w:val="16"/>
              </w:rPr>
            </w:pPr>
          </w:p>
        </w:tc>
        <w:tc>
          <w:tcPr>
            <w:tcW w:w="4532" w:type="dxa"/>
            <w:tcBorders>
              <w:top w:val="nil"/>
              <w:left w:val="nil"/>
              <w:bottom w:val="single" w:sz="4" w:space="0" w:color="auto"/>
              <w:right w:val="single" w:sz="8" w:space="0" w:color="auto"/>
            </w:tcBorders>
            <w:shd w:val="clear" w:color="auto" w:fill="FFFFFF"/>
          </w:tcPr>
          <w:p w14:paraId="65FF8B8C" w14:textId="77777777" w:rsidR="00830CE6" w:rsidRDefault="00830CE6" w:rsidP="00830CE6">
            <w:pPr>
              <w:widowControl w:val="0"/>
              <w:spacing w:before="120"/>
              <w:rPr>
                <w:rFonts w:ascii="Arial" w:hAnsi="Arial" w:cs="Arial"/>
                <w:sz w:val="16"/>
                <w:szCs w:val="16"/>
              </w:rPr>
            </w:pPr>
            <w:r>
              <w:rPr>
                <w:rFonts w:ascii="Arial" w:hAnsi="Arial" w:cs="Arial"/>
                <w:sz w:val="16"/>
                <w:szCs w:val="16"/>
              </w:rPr>
              <w:t>6. Which is the language of the accounting records?</w:t>
            </w:r>
          </w:p>
        </w:tc>
        <w:tc>
          <w:tcPr>
            <w:tcW w:w="3548" w:type="dxa"/>
            <w:tcBorders>
              <w:top w:val="nil"/>
              <w:left w:val="nil"/>
              <w:bottom w:val="single" w:sz="4" w:space="0" w:color="auto"/>
              <w:right w:val="single" w:sz="8" w:space="0" w:color="auto"/>
            </w:tcBorders>
            <w:shd w:val="clear" w:color="auto" w:fill="FFFFFF"/>
          </w:tcPr>
          <w:p w14:paraId="17996828" w14:textId="4316F3C4" w:rsidR="00830CE6" w:rsidRPr="00907101" w:rsidRDefault="0077060E" w:rsidP="00830CE6">
            <w:pPr>
              <w:widowControl w:val="0"/>
              <w:rPr>
                <w:rFonts w:ascii="Arial" w:hAnsi="Arial" w:cs="Arial"/>
                <w:color w:val="000000"/>
                <w:sz w:val="16"/>
                <w:szCs w:val="16"/>
              </w:rPr>
            </w:pPr>
            <w:r>
              <w:rPr>
                <w:rFonts w:ascii="Arial" w:hAnsi="Arial" w:cs="Arial"/>
                <w:color w:val="000000"/>
                <w:sz w:val="16"/>
                <w:szCs w:val="16"/>
              </w:rPr>
              <w:t>English &amp; Vietnamese</w:t>
            </w:r>
          </w:p>
        </w:tc>
      </w:tr>
      <w:tr w:rsidR="00830CE6" w:rsidRPr="00907101" w14:paraId="380A131C" w14:textId="77777777" w:rsidTr="00830CE6">
        <w:trPr>
          <w:trHeight w:val="465"/>
        </w:trPr>
        <w:tc>
          <w:tcPr>
            <w:tcW w:w="1149" w:type="dxa"/>
            <w:vMerge/>
            <w:tcBorders>
              <w:left w:val="nil"/>
              <w:right w:val="single" w:sz="8" w:space="0" w:color="auto"/>
            </w:tcBorders>
            <w:shd w:val="clear" w:color="auto" w:fill="FFFFFF"/>
          </w:tcPr>
          <w:p w14:paraId="1AA65792" w14:textId="77777777" w:rsidR="00830CE6" w:rsidRPr="00907101" w:rsidRDefault="00830CE6" w:rsidP="00830CE6">
            <w:pPr>
              <w:widowControl w:val="0"/>
              <w:rPr>
                <w:rFonts w:ascii="Arial" w:hAnsi="Arial" w:cs="Arial"/>
                <w:color w:val="000000"/>
                <w:sz w:val="16"/>
                <w:szCs w:val="16"/>
              </w:rPr>
            </w:pPr>
          </w:p>
        </w:tc>
        <w:tc>
          <w:tcPr>
            <w:tcW w:w="4532" w:type="dxa"/>
            <w:tcBorders>
              <w:top w:val="nil"/>
              <w:left w:val="nil"/>
              <w:bottom w:val="single" w:sz="4" w:space="0" w:color="auto"/>
              <w:right w:val="single" w:sz="8" w:space="0" w:color="auto"/>
            </w:tcBorders>
            <w:shd w:val="clear" w:color="auto" w:fill="FFFFFF"/>
          </w:tcPr>
          <w:p w14:paraId="7A7A3D99" w14:textId="77777777" w:rsidR="00830CE6" w:rsidRDefault="00830CE6" w:rsidP="00830CE6">
            <w:pPr>
              <w:widowControl w:val="0"/>
              <w:spacing w:before="120"/>
              <w:rPr>
                <w:rFonts w:ascii="Arial" w:hAnsi="Arial" w:cs="Arial"/>
                <w:sz w:val="16"/>
                <w:szCs w:val="16"/>
              </w:rPr>
            </w:pPr>
            <w:r>
              <w:rPr>
                <w:rFonts w:ascii="Arial" w:hAnsi="Arial" w:cs="Arial"/>
                <w:sz w:val="16"/>
                <w:szCs w:val="16"/>
              </w:rPr>
              <w:t>7. Which are the languages of supporting documents?</w:t>
            </w:r>
          </w:p>
        </w:tc>
        <w:tc>
          <w:tcPr>
            <w:tcW w:w="3548" w:type="dxa"/>
            <w:tcBorders>
              <w:top w:val="nil"/>
              <w:left w:val="nil"/>
              <w:bottom w:val="single" w:sz="4" w:space="0" w:color="auto"/>
              <w:right w:val="single" w:sz="8" w:space="0" w:color="auto"/>
            </w:tcBorders>
            <w:shd w:val="clear" w:color="auto" w:fill="FFFFFF"/>
          </w:tcPr>
          <w:p w14:paraId="3E9A1450" w14:textId="44451FD3" w:rsidR="00830CE6" w:rsidRPr="00907101" w:rsidRDefault="0077060E" w:rsidP="00830CE6">
            <w:pPr>
              <w:widowControl w:val="0"/>
              <w:rPr>
                <w:rFonts w:ascii="Arial" w:hAnsi="Arial" w:cs="Arial"/>
                <w:color w:val="000000"/>
                <w:sz w:val="16"/>
                <w:szCs w:val="16"/>
              </w:rPr>
            </w:pPr>
            <w:r>
              <w:rPr>
                <w:rFonts w:ascii="Arial" w:hAnsi="Arial" w:cs="Arial"/>
                <w:color w:val="000000"/>
                <w:sz w:val="16"/>
                <w:szCs w:val="16"/>
              </w:rPr>
              <w:t>Vietnamese</w:t>
            </w:r>
          </w:p>
        </w:tc>
      </w:tr>
      <w:tr w:rsidR="00830CE6" w:rsidRPr="00907101" w14:paraId="387297C9" w14:textId="77777777" w:rsidTr="00830CE6">
        <w:trPr>
          <w:trHeight w:val="465"/>
        </w:trPr>
        <w:tc>
          <w:tcPr>
            <w:tcW w:w="1149" w:type="dxa"/>
            <w:vMerge/>
            <w:tcBorders>
              <w:left w:val="nil"/>
              <w:bottom w:val="single" w:sz="4" w:space="0" w:color="auto"/>
              <w:right w:val="single" w:sz="8" w:space="0" w:color="auto"/>
            </w:tcBorders>
            <w:shd w:val="clear" w:color="auto" w:fill="FFFFFF"/>
          </w:tcPr>
          <w:p w14:paraId="758BEF09" w14:textId="77777777" w:rsidR="00830CE6" w:rsidRPr="00907101" w:rsidRDefault="00830CE6" w:rsidP="00830CE6">
            <w:pPr>
              <w:widowControl w:val="0"/>
              <w:rPr>
                <w:rFonts w:ascii="Arial" w:hAnsi="Arial" w:cs="Arial"/>
                <w:color w:val="000000"/>
                <w:sz w:val="16"/>
                <w:szCs w:val="16"/>
              </w:rPr>
            </w:pPr>
          </w:p>
        </w:tc>
        <w:tc>
          <w:tcPr>
            <w:tcW w:w="4532" w:type="dxa"/>
            <w:tcBorders>
              <w:top w:val="nil"/>
              <w:left w:val="nil"/>
              <w:bottom w:val="single" w:sz="4" w:space="0" w:color="auto"/>
              <w:right w:val="single" w:sz="8" w:space="0" w:color="auto"/>
            </w:tcBorders>
            <w:shd w:val="clear" w:color="auto" w:fill="FFFFFF"/>
          </w:tcPr>
          <w:p w14:paraId="145E329E" w14:textId="77777777" w:rsidR="00830CE6" w:rsidRDefault="00830CE6" w:rsidP="00830CE6">
            <w:pPr>
              <w:widowControl w:val="0"/>
              <w:spacing w:before="120"/>
              <w:rPr>
                <w:rFonts w:ascii="Arial" w:hAnsi="Arial" w:cs="Arial"/>
                <w:sz w:val="16"/>
                <w:szCs w:val="16"/>
              </w:rPr>
            </w:pPr>
            <w:r>
              <w:rPr>
                <w:rFonts w:ascii="Arial" w:hAnsi="Arial" w:cs="Arial"/>
                <w:sz w:val="16"/>
                <w:szCs w:val="16"/>
              </w:rPr>
              <w:t>8. Which languages are spoken by key project staff?</w:t>
            </w:r>
          </w:p>
        </w:tc>
        <w:tc>
          <w:tcPr>
            <w:tcW w:w="3548" w:type="dxa"/>
            <w:tcBorders>
              <w:top w:val="nil"/>
              <w:left w:val="nil"/>
              <w:bottom w:val="single" w:sz="4" w:space="0" w:color="auto"/>
              <w:right w:val="single" w:sz="8" w:space="0" w:color="auto"/>
            </w:tcBorders>
            <w:shd w:val="clear" w:color="auto" w:fill="FFFFFF"/>
          </w:tcPr>
          <w:p w14:paraId="7CC8A518" w14:textId="451B921A" w:rsidR="00830CE6" w:rsidRPr="00907101" w:rsidRDefault="0077060E" w:rsidP="00830CE6">
            <w:pPr>
              <w:widowControl w:val="0"/>
              <w:rPr>
                <w:rFonts w:ascii="Arial" w:hAnsi="Arial" w:cs="Arial"/>
                <w:color w:val="000000"/>
                <w:sz w:val="16"/>
                <w:szCs w:val="16"/>
              </w:rPr>
            </w:pPr>
            <w:r>
              <w:rPr>
                <w:rFonts w:ascii="Arial" w:hAnsi="Arial" w:cs="Arial"/>
                <w:color w:val="000000"/>
                <w:sz w:val="16"/>
                <w:szCs w:val="16"/>
              </w:rPr>
              <w:t>English &amp; Vietnamese</w:t>
            </w:r>
          </w:p>
        </w:tc>
      </w:tr>
    </w:tbl>
    <w:p w14:paraId="1F35BC7C" w14:textId="77777777" w:rsidR="00830CE6" w:rsidRDefault="00830CE6" w:rsidP="00830CE6"/>
    <w:tbl>
      <w:tblPr>
        <w:tblpPr w:leftFromText="180" w:rightFromText="180" w:vertAnchor="text" w:tblpX="93" w:tblpY="1"/>
        <w:tblOverlap w:val="never"/>
        <w:tblW w:w="9229" w:type="dxa"/>
        <w:tblLayout w:type="fixed"/>
        <w:tblLook w:val="04A0" w:firstRow="1" w:lastRow="0" w:firstColumn="1" w:lastColumn="0" w:noHBand="0" w:noVBand="1"/>
      </w:tblPr>
      <w:tblGrid>
        <w:gridCol w:w="1149"/>
        <w:gridCol w:w="4532"/>
        <w:gridCol w:w="3548"/>
      </w:tblGrid>
      <w:tr w:rsidR="00830CE6" w:rsidRPr="00907101" w14:paraId="0BD442BA" w14:textId="77777777" w:rsidTr="00830CE6">
        <w:trPr>
          <w:trHeight w:val="465"/>
        </w:trPr>
        <w:tc>
          <w:tcPr>
            <w:tcW w:w="9229" w:type="dxa"/>
            <w:gridSpan w:val="3"/>
            <w:tcBorders>
              <w:top w:val="single" w:sz="4" w:space="0" w:color="auto"/>
              <w:bottom w:val="single" w:sz="4" w:space="0" w:color="auto"/>
            </w:tcBorders>
            <w:shd w:val="clear" w:color="auto" w:fill="BFBFBF"/>
          </w:tcPr>
          <w:p w14:paraId="6B8C98F1" w14:textId="77777777" w:rsidR="00830CE6" w:rsidRPr="001F5582" w:rsidRDefault="00830CE6" w:rsidP="00830CE6">
            <w:pPr>
              <w:widowControl w:val="0"/>
              <w:spacing w:before="120"/>
              <w:rPr>
                <w:rFonts w:ascii="Arial" w:hAnsi="Arial" w:cs="Arial"/>
                <w:b/>
                <w:sz w:val="20"/>
              </w:rPr>
            </w:pPr>
            <w:r w:rsidRPr="007B1002">
              <w:rPr>
                <w:rFonts w:ascii="Arial" w:hAnsi="Arial" w:cs="Arial"/>
                <w:b/>
                <w:sz w:val="20"/>
              </w:rPr>
              <w:t>B</w:t>
            </w:r>
            <w:r w:rsidRPr="007B1002">
              <w:rPr>
                <w:rFonts w:ascii="Arial" w:hAnsi="Arial" w:cs="Arial"/>
                <w:b/>
                <w:sz w:val="20"/>
              </w:rPr>
              <w:tab/>
              <w:t>Contractual Conditions</w:t>
            </w:r>
          </w:p>
        </w:tc>
      </w:tr>
      <w:tr w:rsidR="00830CE6" w:rsidRPr="00907101" w14:paraId="578598BE" w14:textId="77777777" w:rsidTr="00830CE6">
        <w:trPr>
          <w:trHeight w:val="465"/>
        </w:trPr>
        <w:tc>
          <w:tcPr>
            <w:tcW w:w="1149" w:type="dxa"/>
            <w:tcBorders>
              <w:left w:val="nil"/>
              <w:bottom w:val="single" w:sz="8" w:space="0" w:color="auto"/>
              <w:right w:val="single" w:sz="8" w:space="0" w:color="auto"/>
            </w:tcBorders>
            <w:shd w:val="clear" w:color="auto" w:fill="FFFFFF"/>
          </w:tcPr>
          <w:p w14:paraId="69107FB5" w14:textId="77777777" w:rsidR="00830CE6" w:rsidRPr="00757B7A" w:rsidRDefault="00830CE6" w:rsidP="00830CE6">
            <w:pPr>
              <w:widowControl w:val="0"/>
              <w:spacing w:before="120"/>
              <w:rPr>
                <w:rFonts w:ascii="Arial" w:hAnsi="Arial" w:cs="Arial"/>
                <w:sz w:val="16"/>
                <w:szCs w:val="16"/>
              </w:rPr>
            </w:pPr>
            <w:r w:rsidRPr="0086591E">
              <w:rPr>
                <w:rFonts w:ascii="Arial" w:hAnsi="Arial" w:cs="Arial"/>
                <w:sz w:val="16"/>
                <w:szCs w:val="16"/>
              </w:rPr>
              <w:t>Contract</w:t>
            </w:r>
            <w:r w:rsidRPr="004B3AD2">
              <w:rPr>
                <w:rFonts w:ascii="Arial" w:hAnsi="Arial" w:cs="Arial"/>
                <w:sz w:val="16"/>
                <w:szCs w:val="16"/>
              </w:rPr>
              <w:t xml:space="preserve"> </w:t>
            </w:r>
            <w:r w:rsidRPr="0086591E">
              <w:rPr>
                <w:rFonts w:ascii="Arial" w:hAnsi="Arial" w:cs="Arial"/>
                <w:sz w:val="16"/>
                <w:szCs w:val="16"/>
              </w:rPr>
              <w:t>amount</w:t>
            </w:r>
          </w:p>
        </w:tc>
        <w:tc>
          <w:tcPr>
            <w:tcW w:w="4532" w:type="dxa"/>
            <w:tcBorders>
              <w:top w:val="nil"/>
              <w:left w:val="nil"/>
              <w:bottom w:val="single" w:sz="8" w:space="0" w:color="auto"/>
              <w:right w:val="single" w:sz="8" w:space="0" w:color="auto"/>
            </w:tcBorders>
            <w:shd w:val="clear" w:color="auto" w:fill="FFFFFF"/>
          </w:tcPr>
          <w:p w14:paraId="39002E0D" w14:textId="77777777" w:rsidR="00830CE6" w:rsidRPr="00757B7A" w:rsidRDefault="00830CE6" w:rsidP="00830CE6">
            <w:pPr>
              <w:widowControl w:val="0"/>
              <w:spacing w:before="120"/>
              <w:rPr>
                <w:rFonts w:ascii="Arial" w:hAnsi="Arial" w:cs="Arial"/>
                <w:sz w:val="16"/>
                <w:szCs w:val="16"/>
              </w:rPr>
            </w:pPr>
            <w:r>
              <w:rPr>
                <w:rFonts w:ascii="Arial" w:hAnsi="Arial" w:cs="Arial"/>
                <w:sz w:val="16"/>
                <w:szCs w:val="16"/>
              </w:rPr>
              <w:t xml:space="preserve">9. </w:t>
            </w:r>
            <w:r w:rsidRPr="00757B7A">
              <w:rPr>
                <w:rFonts w:ascii="Arial" w:hAnsi="Arial" w:cs="Arial"/>
                <w:sz w:val="16"/>
                <w:szCs w:val="16"/>
              </w:rPr>
              <w:t>What is the total amount</w:t>
            </w:r>
            <w:r>
              <w:rPr>
                <w:rFonts w:ascii="Arial" w:hAnsi="Arial" w:cs="Arial"/>
                <w:sz w:val="16"/>
                <w:szCs w:val="16"/>
              </w:rPr>
              <w:t xml:space="preserve"> of the contract?</w:t>
            </w:r>
          </w:p>
        </w:tc>
        <w:tc>
          <w:tcPr>
            <w:tcW w:w="3548" w:type="dxa"/>
            <w:tcBorders>
              <w:top w:val="nil"/>
              <w:left w:val="nil"/>
              <w:bottom w:val="single" w:sz="8" w:space="0" w:color="auto"/>
              <w:right w:val="single" w:sz="8" w:space="0" w:color="auto"/>
            </w:tcBorders>
            <w:shd w:val="clear" w:color="auto" w:fill="FFFFFF"/>
          </w:tcPr>
          <w:p w14:paraId="56F386C2" w14:textId="001C44F9" w:rsidR="00830CE6" w:rsidRPr="00524750" w:rsidRDefault="0077060E" w:rsidP="00830CE6">
            <w:pPr>
              <w:widowControl w:val="0"/>
              <w:spacing w:before="120"/>
              <w:rPr>
                <w:rFonts w:ascii="Arial" w:hAnsi="Arial" w:cs="Arial"/>
                <w:sz w:val="16"/>
                <w:szCs w:val="16"/>
              </w:rPr>
            </w:pPr>
            <w:r>
              <w:rPr>
                <w:rFonts w:ascii="Arial" w:hAnsi="Arial" w:cs="Arial"/>
                <w:sz w:val="16"/>
                <w:szCs w:val="16"/>
              </w:rPr>
              <w:t>666,666 EUR</w:t>
            </w:r>
          </w:p>
        </w:tc>
      </w:tr>
      <w:tr w:rsidR="00830CE6" w:rsidRPr="00907101" w14:paraId="54EC3714" w14:textId="77777777" w:rsidTr="00830CE6">
        <w:trPr>
          <w:trHeight w:val="465"/>
        </w:trPr>
        <w:tc>
          <w:tcPr>
            <w:tcW w:w="1149" w:type="dxa"/>
            <w:tcBorders>
              <w:top w:val="single" w:sz="8" w:space="0" w:color="auto"/>
              <w:left w:val="nil"/>
              <w:bottom w:val="single" w:sz="8" w:space="0" w:color="auto"/>
              <w:right w:val="single" w:sz="8" w:space="0" w:color="auto"/>
            </w:tcBorders>
            <w:shd w:val="clear" w:color="auto" w:fill="FFFFFF"/>
          </w:tcPr>
          <w:p w14:paraId="3B4189D0" w14:textId="77777777" w:rsidR="00830CE6" w:rsidRPr="00907101" w:rsidRDefault="00830CE6" w:rsidP="00830CE6">
            <w:pPr>
              <w:widowControl w:val="0"/>
              <w:spacing w:before="120"/>
              <w:rPr>
                <w:rFonts w:ascii="Arial" w:hAnsi="Arial" w:cs="Arial"/>
                <w:color w:val="000000"/>
                <w:sz w:val="16"/>
                <w:szCs w:val="16"/>
              </w:rPr>
            </w:pPr>
            <w:r w:rsidRPr="004B3AD2">
              <w:rPr>
                <w:rFonts w:ascii="Arial" w:hAnsi="Arial" w:cs="Arial"/>
                <w:sz w:val="16"/>
                <w:szCs w:val="16"/>
              </w:rPr>
              <w:t>EC contribution</w:t>
            </w:r>
          </w:p>
        </w:tc>
        <w:tc>
          <w:tcPr>
            <w:tcW w:w="4532" w:type="dxa"/>
            <w:tcBorders>
              <w:top w:val="nil"/>
              <w:left w:val="nil"/>
              <w:bottom w:val="single" w:sz="8" w:space="0" w:color="auto"/>
              <w:right w:val="single" w:sz="8" w:space="0" w:color="auto"/>
            </w:tcBorders>
            <w:shd w:val="clear" w:color="auto" w:fill="FFFFFF"/>
          </w:tcPr>
          <w:p w14:paraId="5C50D3C4" w14:textId="77777777" w:rsidR="00830CE6" w:rsidRDefault="00830CE6" w:rsidP="00830CE6">
            <w:pPr>
              <w:widowControl w:val="0"/>
              <w:spacing w:before="120"/>
              <w:rPr>
                <w:rFonts w:ascii="Arial" w:hAnsi="Arial" w:cs="Arial"/>
                <w:sz w:val="16"/>
                <w:szCs w:val="16"/>
              </w:rPr>
            </w:pPr>
            <w:r>
              <w:rPr>
                <w:rFonts w:ascii="Arial" w:hAnsi="Arial" w:cs="Arial"/>
                <w:sz w:val="16"/>
                <w:szCs w:val="16"/>
              </w:rPr>
              <w:t xml:space="preserve">10. </w:t>
            </w:r>
            <w:r w:rsidRPr="00757B7A">
              <w:rPr>
                <w:rFonts w:ascii="Arial" w:hAnsi="Arial" w:cs="Arial"/>
                <w:sz w:val="16"/>
                <w:szCs w:val="16"/>
              </w:rPr>
              <w:t>What is the amount</w:t>
            </w:r>
            <w:r>
              <w:rPr>
                <w:rFonts w:ascii="Arial" w:hAnsi="Arial" w:cs="Arial"/>
                <w:sz w:val="16"/>
                <w:szCs w:val="16"/>
              </w:rPr>
              <w:t xml:space="preserve"> of the EC contribution?</w:t>
            </w:r>
          </w:p>
        </w:tc>
        <w:tc>
          <w:tcPr>
            <w:tcW w:w="3548" w:type="dxa"/>
            <w:tcBorders>
              <w:top w:val="nil"/>
              <w:left w:val="nil"/>
              <w:bottom w:val="single" w:sz="8" w:space="0" w:color="auto"/>
              <w:right w:val="single" w:sz="8" w:space="0" w:color="auto"/>
            </w:tcBorders>
            <w:shd w:val="clear" w:color="auto" w:fill="FFFFFF"/>
          </w:tcPr>
          <w:p w14:paraId="23D8F2ED" w14:textId="0E361937" w:rsidR="00830CE6" w:rsidRPr="00907101" w:rsidRDefault="0077060E" w:rsidP="00830CE6">
            <w:pPr>
              <w:widowControl w:val="0"/>
              <w:rPr>
                <w:rFonts w:ascii="Arial" w:hAnsi="Arial" w:cs="Arial"/>
                <w:color w:val="000000"/>
                <w:sz w:val="16"/>
                <w:szCs w:val="16"/>
              </w:rPr>
            </w:pPr>
            <w:r>
              <w:rPr>
                <w:rFonts w:ascii="Arial" w:hAnsi="Arial" w:cs="Arial"/>
                <w:color w:val="000000"/>
                <w:sz w:val="16"/>
                <w:szCs w:val="16"/>
              </w:rPr>
              <w:t>600,000 EUR</w:t>
            </w:r>
          </w:p>
        </w:tc>
      </w:tr>
      <w:tr w:rsidR="00830CE6" w:rsidRPr="00907101" w14:paraId="28CF4F9D" w14:textId="77777777" w:rsidTr="00830CE6">
        <w:trPr>
          <w:trHeight w:val="465"/>
        </w:trPr>
        <w:tc>
          <w:tcPr>
            <w:tcW w:w="1149" w:type="dxa"/>
            <w:vMerge w:val="restart"/>
            <w:tcBorders>
              <w:top w:val="single" w:sz="8" w:space="0" w:color="auto"/>
              <w:left w:val="nil"/>
              <w:right w:val="single" w:sz="8" w:space="0" w:color="auto"/>
            </w:tcBorders>
            <w:shd w:val="clear" w:color="auto" w:fill="FFFFFF"/>
          </w:tcPr>
          <w:p w14:paraId="0509D0F6" w14:textId="77777777" w:rsidR="00830CE6" w:rsidRPr="00907101" w:rsidRDefault="00830CE6" w:rsidP="00830CE6">
            <w:pPr>
              <w:widowControl w:val="0"/>
              <w:rPr>
                <w:rFonts w:ascii="Arial" w:hAnsi="Arial" w:cs="Arial"/>
                <w:color w:val="000000"/>
                <w:sz w:val="16"/>
                <w:szCs w:val="16"/>
              </w:rPr>
            </w:pPr>
            <w:r>
              <w:rPr>
                <w:rFonts w:ascii="Arial" w:hAnsi="Arial" w:cs="Arial"/>
                <w:color w:val="000000"/>
                <w:sz w:val="16"/>
                <w:szCs w:val="16"/>
              </w:rPr>
              <w:t>Other contributions</w:t>
            </w:r>
          </w:p>
        </w:tc>
        <w:tc>
          <w:tcPr>
            <w:tcW w:w="4532" w:type="dxa"/>
            <w:vMerge w:val="restart"/>
            <w:tcBorders>
              <w:top w:val="nil"/>
              <w:left w:val="nil"/>
              <w:right w:val="single" w:sz="8" w:space="0" w:color="auto"/>
            </w:tcBorders>
            <w:shd w:val="clear" w:color="auto" w:fill="FFFFFF"/>
          </w:tcPr>
          <w:p w14:paraId="64A226E9" w14:textId="77777777" w:rsidR="00830CE6" w:rsidRDefault="00830CE6" w:rsidP="00862498">
            <w:pPr>
              <w:widowControl w:val="0"/>
              <w:spacing w:before="120"/>
              <w:rPr>
                <w:rFonts w:ascii="Arial" w:hAnsi="Arial" w:cs="Arial"/>
                <w:sz w:val="16"/>
                <w:szCs w:val="16"/>
              </w:rPr>
            </w:pPr>
            <w:r>
              <w:rPr>
                <w:rFonts w:ascii="Arial" w:hAnsi="Arial" w:cs="Arial"/>
                <w:sz w:val="16"/>
                <w:szCs w:val="16"/>
              </w:rPr>
              <w:t>11. Which are the other sources of funding (including</w:t>
            </w:r>
            <w:r w:rsidR="00842F99">
              <w:rPr>
                <w:rFonts w:ascii="Arial" w:hAnsi="Arial" w:cs="Arial"/>
                <w:sz w:val="16"/>
                <w:szCs w:val="16"/>
              </w:rPr>
              <w:t xml:space="preserve"> </w:t>
            </w:r>
            <w:r w:rsidR="00862498">
              <w:rPr>
                <w:rFonts w:ascii="Arial" w:hAnsi="Arial" w:cs="Arial"/>
                <w:sz w:val="16"/>
                <w:szCs w:val="16"/>
              </w:rPr>
              <w:t xml:space="preserve">the Coordinator </w:t>
            </w:r>
            <w:r>
              <w:rPr>
                <w:rFonts w:ascii="Arial" w:hAnsi="Arial" w:cs="Arial"/>
                <w:sz w:val="16"/>
                <w:szCs w:val="16"/>
              </w:rPr>
              <w:t>)?</w:t>
            </w:r>
          </w:p>
        </w:tc>
        <w:tc>
          <w:tcPr>
            <w:tcW w:w="3548" w:type="dxa"/>
            <w:tcBorders>
              <w:top w:val="nil"/>
              <w:left w:val="nil"/>
              <w:bottom w:val="single" w:sz="8" w:space="0" w:color="auto"/>
              <w:right w:val="single" w:sz="8" w:space="0" w:color="auto"/>
            </w:tcBorders>
            <w:shd w:val="clear" w:color="auto" w:fill="FFFFFF"/>
          </w:tcPr>
          <w:p w14:paraId="3BBBA5AA" w14:textId="514830FB" w:rsidR="00830CE6" w:rsidRPr="00907101" w:rsidRDefault="00830CE6" w:rsidP="00830CE6">
            <w:pPr>
              <w:widowControl w:val="0"/>
              <w:rPr>
                <w:rFonts w:ascii="Arial" w:hAnsi="Arial" w:cs="Arial"/>
                <w:color w:val="000000"/>
                <w:sz w:val="16"/>
                <w:szCs w:val="16"/>
              </w:rPr>
            </w:pPr>
            <w:r>
              <w:rPr>
                <w:rFonts w:ascii="Arial" w:hAnsi="Arial" w:cs="Arial"/>
                <w:color w:val="000000"/>
                <w:sz w:val="16"/>
                <w:szCs w:val="16"/>
              </w:rPr>
              <w:t>Source 1</w:t>
            </w:r>
            <w:r w:rsidR="0077060E">
              <w:rPr>
                <w:rFonts w:ascii="Arial" w:hAnsi="Arial" w:cs="Arial"/>
                <w:color w:val="000000"/>
                <w:sz w:val="16"/>
                <w:szCs w:val="16"/>
              </w:rPr>
              <w:t>: SP project</w:t>
            </w:r>
          </w:p>
        </w:tc>
      </w:tr>
      <w:tr w:rsidR="00830CE6" w:rsidRPr="00907101" w14:paraId="5C2089D9" w14:textId="77777777" w:rsidTr="00830CE6">
        <w:trPr>
          <w:trHeight w:val="465"/>
        </w:trPr>
        <w:tc>
          <w:tcPr>
            <w:tcW w:w="1149" w:type="dxa"/>
            <w:vMerge/>
            <w:tcBorders>
              <w:left w:val="nil"/>
              <w:right w:val="single" w:sz="8" w:space="0" w:color="auto"/>
            </w:tcBorders>
            <w:shd w:val="clear" w:color="auto" w:fill="FFFFFF"/>
          </w:tcPr>
          <w:p w14:paraId="342E003E" w14:textId="77777777" w:rsidR="00830CE6" w:rsidRPr="00907101" w:rsidRDefault="00830CE6" w:rsidP="00830CE6">
            <w:pPr>
              <w:widowControl w:val="0"/>
              <w:rPr>
                <w:rFonts w:ascii="Arial" w:hAnsi="Arial" w:cs="Arial"/>
                <w:color w:val="000000"/>
                <w:sz w:val="16"/>
                <w:szCs w:val="16"/>
              </w:rPr>
            </w:pPr>
          </w:p>
        </w:tc>
        <w:tc>
          <w:tcPr>
            <w:tcW w:w="4532" w:type="dxa"/>
            <w:vMerge/>
            <w:tcBorders>
              <w:left w:val="nil"/>
              <w:right w:val="single" w:sz="8" w:space="0" w:color="auto"/>
            </w:tcBorders>
            <w:shd w:val="clear" w:color="auto" w:fill="FFFFFF"/>
          </w:tcPr>
          <w:p w14:paraId="63CC2BEE" w14:textId="77777777" w:rsidR="00830CE6" w:rsidRDefault="00830CE6" w:rsidP="00830CE6">
            <w:pPr>
              <w:widowControl w:val="0"/>
              <w:spacing w:before="120"/>
              <w:rPr>
                <w:rFonts w:ascii="Arial" w:hAnsi="Arial" w:cs="Arial"/>
                <w:sz w:val="16"/>
                <w:szCs w:val="16"/>
              </w:rPr>
            </w:pPr>
          </w:p>
        </w:tc>
        <w:tc>
          <w:tcPr>
            <w:tcW w:w="3548" w:type="dxa"/>
            <w:tcBorders>
              <w:top w:val="nil"/>
              <w:left w:val="nil"/>
              <w:bottom w:val="single" w:sz="8" w:space="0" w:color="auto"/>
              <w:right w:val="single" w:sz="8" w:space="0" w:color="auto"/>
            </w:tcBorders>
            <w:shd w:val="clear" w:color="auto" w:fill="FFFFFF"/>
          </w:tcPr>
          <w:p w14:paraId="2ABE2866" w14:textId="6CB59BAF" w:rsidR="00830CE6" w:rsidRPr="00907101" w:rsidRDefault="00830CE6" w:rsidP="00830CE6">
            <w:pPr>
              <w:widowControl w:val="0"/>
              <w:rPr>
                <w:rFonts w:ascii="Arial" w:hAnsi="Arial" w:cs="Arial"/>
                <w:color w:val="000000"/>
                <w:sz w:val="16"/>
                <w:szCs w:val="16"/>
              </w:rPr>
            </w:pPr>
            <w:r>
              <w:rPr>
                <w:rFonts w:ascii="Arial" w:hAnsi="Arial" w:cs="Arial"/>
                <w:color w:val="000000"/>
                <w:sz w:val="16"/>
                <w:szCs w:val="16"/>
              </w:rPr>
              <w:t>Source 2</w:t>
            </w:r>
            <w:r w:rsidR="0077060E">
              <w:rPr>
                <w:rFonts w:ascii="Arial" w:hAnsi="Arial" w:cs="Arial"/>
                <w:color w:val="000000"/>
                <w:sz w:val="16"/>
                <w:szCs w:val="16"/>
              </w:rPr>
              <w:t>: Unrestricted fund</w:t>
            </w:r>
          </w:p>
        </w:tc>
      </w:tr>
      <w:tr w:rsidR="00830CE6" w:rsidRPr="00907101" w14:paraId="57CEF4ED" w14:textId="77777777" w:rsidTr="00830CE6">
        <w:trPr>
          <w:trHeight w:val="465"/>
        </w:trPr>
        <w:tc>
          <w:tcPr>
            <w:tcW w:w="1149" w:type="dxa"/>
            <w:vMerge/>
            <w:tcBorders>
              <w:left w:val="nil"/>
              <w:right w:val="single" w:sz="8" w:space="0" w:color="auto"/>
            </w:tcBorders>
            <w:shd w:val="clear" w:color="auto" w:fill="FFFFFF"/>
          </w:tcPr>
          <w:p w14:paraId="67553DE5" w14:textId="77777777" w:rsidR="00830CE6" w:rsidRPr="00757B7A" w:rsidRDefault="00830CE6" w:rsidP="00830CE6">
            <w:pPr>
              <w:widowControl w:val="0"/>
              <w:spacing w:before="120"/>
              <w:rPr>
                <w:rFonts w:ascii="Arial" w:hAnsi="Arial" w:cs="Arial"/>
                <w:b/>
                <w:sz w:val="16"/>
                <w:szCs w:val="16"/>
              </w:rPr>
            </w:pPr>
          </w:p>
        </w:tc>
        <w:tc>
          <w:tcPr>
            <w:tcW w:w="4532" w:type="dxa"/>
            <w:vMerge/>
            <w:tcBorders>
              <w:left w:val="nil"/>
              <w:right w:val="single" w:sz="8" w:space="0" w:color="auto"/>
            </w:tcBorders>
            <w:shd w:val="clear" w:color="auto" w:fill="FFFFFF"/>
          </w:tcPr>
          <w:p w14:paraId="4C3461E4" w14:textId="77777777" w:rsidR="00830CE6" w:rsidRPr="00757B7A" w:rsidRDefault="00830CE6" w:rsidP="00830CE6">
            <w:pPr>
              <w:widowControl w:val="0"/>
              <w:spacing w:before="120"/>
              <w:rPr>
                <w:rFonts w:ascii="Arial" w:hAnsi="Arial" w:cs="Arial"/>
                <w:sz w:val="16"/>
                <w:szCs w:val="16"/>
              </w:rPr>
            </w:pPr>
          </w:p>
        </w:tc>
        <w:tc>
          <w:tcPr>
            <w:tcW w:w="3548" w:type="dxa"/>
            <w:tcBorders>
              <w:top w:val="nil"/>
              <w:left w:val="nil"/>
              <w:bottom w:val="single" w:sz="8" w:space="0" w:color="auto"/>
              <w:right w:val="single" w:sz="8" w:space="0" w:color="auto"/>
            </w:tcBorders>
            <w:shd w:val="clear" w:color="auto" w:fill="FFFFFF"/>
          </w:tcPr>
          <w:p w14:paraId="109C50A8" w14:textId="77777777" w:rsidR="00830CE6" w:rsidRPr="00907101" w:rsidRDefault="00830CE6" w:rsidP="00830CE6">
            <w:pPr>
              <w:widowControl w:val="0"/>
              <w:rPr>
                <w:rFonts w:ascii="Arial" w:hAnsi="Arial" w:cs="Arial"/>
                <w:color w:val="000000"/>
                <w:sz w:val="16"/>
                <w:szCs w:val="16"/>
              </w:rPr>
            </w:pPr>
            <w:r>
              <w:rPr>
                <w:rFonts w:ascii="Arial" w:hAnsi="Arial" w:cs="Arial"/>
                <w:color w:val="000000"/>
                <w:sz w:val="16"/>
                <w:szCs w:val="16"/>
              </w:rPr>
              <w:t>Source 3 / amount</w:t>
            </w:r>
          </w:p>
        </w:tc>
      </w:tr>
      <w:tr w:rsidR="00830CE6" w:rsidRPr="00907101" w14:paraId="1B5C99AE" w14:textId="77777777" w:rsidTr="00830CE6">
        <w:trPr>
          <w:trHeight w:val="465"/>
        </w:trPr>
        <w:tc>
          <w:tcPr>
            <w:tcW w:w="1149" w:type="dxa"/>
            <w:vMerge/>
            <w:tcBorders>
              <w:left w:val="nil"/>
              <w:right w:val="single" w:sz="8" w:space="0" w:color="auto"/>
            </w:tcBorders>
            <w:shd w:val="clear" w:color="auto" w:fill="FFFFFF"/>
          </w:tcPr>
          <w:p w14:paraId="39971545" w14:textId="77777777" w:rsidR="00830CE6" w:rsidRPr="00907101" w:rsidRDefault="00830CE6" w:rsidP="00830CE6">
            <w:pPr>
              <w:widowControl w:val="0"/>
              <w:rPr>
                <w:rFonts w:ascii="Arial" w:hAnsi="Arial" w:cs="Arial"/>
                <w:color w:val="000000"/>
                <w:sz w:val="16"/>
                <w:szCs w:val="16"/>
              </w:rPr>
            </w:pPr>
          </w:p>
        </w:tc>
        <w:tc>
          <w:tcPr>
            <w:tcW w:w="4532" w:type="dxa"/>
            <w:vMerge/>
            <w:tcBorders>
              <w:left w:val="nil"/>
              <w:right w:val="single" w:sz="8" w:space="0" w:color="auto"/>
            </w:tcBorders>
            <w:shd w:val="clear" w:color="auto" w:fill="FFFFFF"/>
          </w:tcPr>
          <w:p w14:paraId="7417C47E" w14:textId="77777777" w:rsidR="00830CE6" w:rsidRPr="00757B7A" w:rsidRDefault="00830CE6" w:rsidP="00830CE6">
            <w:pPr>
              <w:widowControl w:val="0"/>
              <w:spacing w:before="120"/>
              <w:rPr>
                <w:rFonts w:ascii="Arial" w:hAnsi="Arial" w:cs="Arial"/>
                <w:sz w:val="16"/>
                <w:szCs w:val="16"/>
              </w:rPr>
            </w:pPr>
          </w:p>
        </w:tc>
        <w:tc>
          <w:tcPr>
            <w:tcW w:w="3548" w:type="dxa"/>
            <w:tcBorders>
              <w:top w:val="nil"/>
              <w:left w:val="nil"/>
              <w:bottom w:val="single" w:sz="8" w:space="0" w:color="auto"/>
              <w:right w:val="single" w:sz="8" w:space="0" w:color="auto"/>
            </w:tcBorders>
            <w:shd w:val="clear" w:color="auto" w:fill="FFFFFF"/>
          </w:tcPr>
          <w:p w14:paraId="4ED9FA1A" w14:textId="77777777" w:rsidR="00830CE6" w:rsidRPr="00907101" w:rsidRDefault="00830CE6" w:rsidP="00830CE6">
            <w:pPr>
              <w:widowControl w:val="0"/>
              <w:rPr>
                <w:rFonts w:ascii="Arial" w:hAnsi="Arial" w:cs="Arial"/>
                <w:color w:val="000000"/>
                <w:sz w:val="16"/>
                <w:szCs w:val="16"/>
              </w:rPr>
            </w:pPr>
            <w:r>
              <w:rPr>
                <w:rFonts w:ascii="Arial" w:hAnsi="Arial" w:cs="Arial"/>
                <w:color w:val="000000"/>
                <w:sz w:val="16"/>
                <w:szCs w:val="16"/>
              </w:rPr>
              <w:t>Source 4 / amount</w:t>
            </w:r>
          </w:p>
        </w:tc>
      </w:tr>
      <w:tr w:rsidR="00830CE6" w:rsidRPr="00907101" w14:paraId="415983A0" w14:textId="77777777" w:rsidTr="00830CE6">
        <w:trPr>
          <w:trHeight w:val="465"/>
        </w:trPr>
        <w:tc>
          <w:tcPr>
            <w:tcW w:w="1149" w:type="dxa"/>
            <w:vMerge/>
            <w:tcBorders>
              <w:left w:val="nil"/>
              <w:bottom w:val="single" w:sz="8" w:space="0" w:color="000000"/>
              <w:right w:val="single" w:sz="8" w:space="0" w:color="auto"/>
            </w:tcBorders>
            <w:shd w:val="clear" w:color="auto" w:fill="FFFFFF"/>
          </w:tcPr>
          <w:p w14:paraId="4A8060B5" w14:textId="77777777" w:rsidR="00830CE6" w:rsidRPr="00907101" w:rsidRDefault="00830CE6" w:rsidP="00830CE6">
            <w:pPr>
              <w:widowControl w:val="0"/>
              <w:rPr>
                <w:rFonts w:ascii="Arial" w:hAnsi="Arial" w:cs="Arial"/>
                <w:color w:val="000000"/>
                <w:sz w:val="16"/>
                <w:szCs w:val="16"/>
              </w:rPr>
            </w:pPr>
          </w:p>
        </w:tc>
        <w:tc>
          <w:tcPr>
            <w:tcW w:w="4532" w:type="dxa"/>
            <w:vMerge/>
            <w:tcBorders>
              <w:left w:val="nil"/>
              <w:bottom w:val="single" w:sz="8" w:space="0" w:color="auto"/>
              <w:right w:val="single" w:sz="8" w:space="0" w:color="auto"/>
            </w:tcBorders>
            <w:shd w:val="clear" w:color="auto" w:fill="FFFFFF"/>
          </w:tcPr>
          <w:p w14:paraId="3A0AD7F2" w14:textId="77777777" w:rsidR="00830CE6" w:rsidRDefault="00830CE6" w:rsidP="00830CE6">
            <w:pPr>
              <w:widowControl w:val="0"/>
              <w:spacing w:before="120"/>
              <w:rPr>
                <w:rFonts w:ascii="Arial" w:hAnsi="Arial" w:cs="Arial"/>
                <w:sz w:val="16"/>
                <w:szCs w:val="16"/>
              </w:rPr>
            </w:pPr>
          </w:p>
        </w:tc>
        <w:tc>
          <w:tcPr>
            <w:tcW w:w="3548" w:type="dxa"/>
            <w:tcBorders>
              <w:top w:val="nil"/>
              <w:left w:val="nil"/>
              <w:bottom w:val="single" w:sz="8" w:space="0" w:color="auto"/>
              <w:right w:val="single" w:sz="8" w:space="0" w:color="auto"/>
            </w:tcBorders>
            <w:shd w:val="clear" w:color="auto" w:fill="FFFFFF"/>
          </w:tcPr>
          <w:p w14:paraId="4D0B30BC" w14:textId="77777777" w:rsidR="00830CE6" w:rsidRPr="00907101" w:rsidRDefault="00830CE6" w:rsidP="00830CE6">
            <w:pPr>
              <w:widowControl w:val="0"/>
              <w:rPr>
                <w:rFonts w:ascii="Arial" w:hAnsi="Arial" w:cs="Arial"/>
                <w:color w:val="000000"/>
                <w:sz w:val="16"/>
                <w:szCs w:val="16"/>
              </w:rPr>
            </w:pPr>
            <w:r>
              <w:rPr>
                <w:rFonts w:ascii="Arial" w:hAnsi="Arial" w:cs="Arial"/>
                <w:color w:val="000000"/>
                <w:sz w:val="16"/>
                <w:szCs w:val="16"/>
              </w:rPr>
              <w:t>Source 5 / amount</w:t>
            </w:r>
          </w:p>
        </w:tc>
      </w:tr>
    </w:tbl>
    <w:p w14:paraId="221B571C" w14:textId="77777777" w:rsidR="00830CE6" w:rsidRDefault="00830CE6" w:rsidP="00830CE6"/>
    <w:tbl>
      <w:tblPr>
        <w:tblW w:w="9214" w:type="dxa"/>
        <w:tblInd w:w="108" w:type="dxa"/>
        <w:tblBorders>
          <w:top w:val="single" w:sz="4" w:space="0" w:color="auto"/>
          <w:bottom w:val="single" w:sz="4" w:space="0" w:color="auto"/>
        </w:tblBorders>
        <w:shd w:val="clear" w:color="auto" w:fill="C0C0C0"/>
        <w:tblLayout w:type="fixed"/>
        <w:tblLook w:val="01E0" w:firstRow="1" w:lastRow="1" w:firstColumn="1" w:lastColumn="1" w:noHBand="0" w:noVBand="0"/>
      </w:tblPr>
      <w:tblGrid>
        <w:gridCol w:w="1276"/>
        <w:gridCol w:w="4533"/>
        <w:gridCol w:w="3405"/>
      </w:tblGrid>
      <w:tr w:rsidR="00830CE6" w:rsidRPr="008334DE" w14:paraId="55B946C8" w14:textId="77777777" w:rsidTr="00830CE6">
        <w:trPr>
          <w:trHeight w:val="383"/>
        </w:trPr>
        <w:tc>
          <w:tcPr>
            <w:tcW w:w="9214" w:type="dxa"/>
            <w:gridSpan w:val="3"/>
            <w:shd w:val="clear" w:color="auto" w:fill="C0C0C0"/>
          </w:tcPr>
          <w:p w14:paraId="0DE999AD" w14:textId="77777777" w:rsidR="00830CE6" w:rsidRPr="008334DE" w:rsidRDefault="00830CE6" w:rsidP="00830CE6">
            <w:pPr>
              <w:spacing w:before="120"/>
              <w:rPr>
                <w:rFonts w:ascii="Arial" w:hAnsi="Arial" w:cs="Arial"/>
                <w:b/>
                <w:sz w:val="20"/>
              </w:rPr>
            </w:pPr>
            <w:r w:rsidRPr="008334DE">
              <w:rPr>
                <w:rFonts w:ascii="Arial" w:hAnsi="Arial" w:cs="Arial"/>
                <w:b/>
                <w:sz w:val="20"/>
              </w:rPr>
              <w:br w:type="page"/>
            </w:r>
            <w:r>
              <w:rPr>
                <w:rFonts w:ascii="Arial" w:hAnsi="Arial" w:cs="Arial"/>
                <w:b/>
                <w:sz w:val="20"/>
              </w:rPr>
              <w:t>C</w:t>
            </w:r>
            <w:r w:rsidRPr="00757B7A">
              <w:rPr>
                <w:rFonts w:ascii="Arial" w:hAnsi="Arial" w:cs="Arial"/>
                <w:b/>
                <w:sz w:val="20"/>
              </w:rPr>
              <w:tab/>
            </w:r>
            <w:r>
              <w:rPr>
                <w:rFonts w:ascii="Arial" w:hAnsi="Arial" w:cs="Arial"/>
                <w:b/>
                <w:sz w:val="20"/>
              </w:rPr>
              <w:t>Financial Report (enclosed as Annex 1.1)</w:t>
            </w:r>
          </w:p>
        </w:tc>
      </w:tr>
      <w:tr w:rsidR="00830CE6" w:rsidRPr="00757B7A" w14:paraId="4541416F" w14:textId="77777777" w:rsidTr="00830CE6">
        <w:tblPrEx>
          <w:tblBorders>
            <w:insideH w:val="single" w:sz="4" w:space="0" w:color="auto"/>
            <w:insideV w:val="single" w:sz="4" w:space="0" w:color="auto"/>
          </w:tblBorders>
          <w:shd w:val="clear" w:color="auto" w:fill="auto"/>
        </w:tblPrEx>
        <w:trPr>
          <w:trHeight w:val="402"/>
        </w:trPr>
        <w:tc>
          <w:tcPr>
            <w:tcW w:w="1276" w:type="dxa"/>
            <w:vMerge w:val="restart"/>
            <w:shd w:val="clear" w:color="auto" w:fill="auto"/>
          </w:tcPr>
          <w:p w14:paraId="3FDD44B1" w14:textId="77777777" w:rsidR="00830CE6" w:rsidRPr="00757B7A" w:rsidRDefault="00830CE6" w:rsidP="00830CE6">
            <w:pPr>
              <w:spacing w:before="120"/>
              <w:rPr>
                <w:rFonts w:ascii="Arial" w:hAnsi="Arial" w:cs="Arial"/>
                <w:b/>
                <w:sz w:val="16"/>
                <w:szCs w:val="16"/>
              </w:rPr>
            </w:pPr>
            <w:r w:rsidRPr="00757B7A">
              <w:rPr>
                <w:rFonts w:ascii="Arial" w:hAnsi="Arial" w:cs="Arial"/>
                <w:sz w:val="16"/>
                <w:szCs w:val="16"/>
              </w:rPr>
              <w:t>Financial report</w:t>
            </w:r>
          </w:p>
        </w:tc>
        <w:tc>
          <w:tcPr>
            <w:tcW w:w="4533" w:type="dxa"/>
            <w:shd w:val="clear" w:color="auto" w:fill="auto"/>
          </w:tcPr>
          <w:p w14:paraId="26A11291" w14:textId="77777777" w:rsidR="00830CE6" w:rsidRPr="00757B7A" w:rsidRDefault="00830CE6" w:rsidP="00830CE6">
            <w:pPr>
              <w:spacing w:before="120"/>
              <w:rPr>
                <w:rFonts w:ascii="Arial" w:hAnsi="Arial" w:cs="Arial"/>
                <w:b/>
                <w:sz w:val="16"/>
                <w:szCs w:val="16"/>
              </w:rPr>
            </w:pPr>
            <w:r>
              <w:rPr>
                <w:rFonts w:ascii="Arial" w:hAnsi="Arial" w:cs="Arial"/>
                <w:sz w:val="16"/>
                <w:szCs w:val="16"/>
              </w:rPr>
              <w:t>12.</w:t>
            </w:r>
            <w:r w:rsidRPr="00757B7A">
              <w:rPr>
                <w:rFonts w:ascii="Arial" w:hAnsi="Arial" w:cs="Arial"/>
                <w:sz w:val="16"/>
                <w:szCs w:val="16"/>
              </w:rPr>
              <w:t xml:space="preserve"> Approximately how many expense transactions have been </w:t>
            </w:r>
            <w:r>
              <w:rPr>
                <w:rFonts w:ascii="Arial" w:hAnsi="Arial" w:cs="Arial"/>
                <w:sz w:val="16"/>
                <w:szCs w:val="16"/>
              </w:rPr>
              <w:t>reported / are expected to be reported in the Financial Report</w:t>
            </w:r>
            <w:r w:rsidRPr="00757B7A">
              <w:rPr>
                <w:rFonts w:ascii="Arial" w:hAnsi="Arial" w:cs="Arial"/>
                <w:sz w:val="16"/>
                <w:szCs w:val="16"/>
              </w:rPr>
              <w:t>?</w:t>
            </w:r>
          </w:p>
        </w:tc>
        <w:tc>
          <w:tcPr>
            <w:tcW w:w="3405" w:type="dxa"/>
            <w:shd w:val="clear" w:color="auto" w:fill="auto"/>
          </w:tcPr>
          <w:p w14:paraId="0C521D78" w14:textId="41D58EF7" w:rsidR="00830CE6" w:rsidRPr="00757B7A" w:rsidRDefault="008D19F8" w:rsidP="00830CE6">
            <w:pPr>
              <w:spacing w:before="120"/>
              <w:rPr>
                <w:rFonts w:ascii="Arial" w:hAnsi="Arial" w:cs="Arial"/>
                <w:b/>
                <w:sz w:val="16"/>
                <w:szCs w:val="16"/>
              </w:rPr>
            </w:pPr>
            <w:r>
              <w:rPr>
                <w:rFonts w:ascii="Arial" w:hAnsi="Arial" w:cs="Arial"/>
                <w:b/>
                <w:sz w:val="16"/>
                <w:szCs w:val="16"/>
              </w:rPr>
              <w:t xml:space="preserve">About </w:t>
            </w:r>
            <w:r w:rsidR="009B6BCB">
              <w:rPr>
                <w:rFonts w:ascii="Arial" w:hAnsi="Arial" w:cs="Arial"/>
                <w:b/>
                <w:sz w:val="16"/>
                <w:szCs w:val="16"/>
              </w:rPr>
              <w:t>2,000</w:t>
            </w:r>
          </w:p>
        </w:tc>
      </w:tr>
      <w:tr w:rsidR="00830CE6" w:rsidRPr="005D75E0" w14:paraId="5FF13C42" w14:textId="77777777" w:rsidTr="00830CE6">
        <w:tblPrEx>
          <w:tblBorders>
            <w:insideH w:val="single" w:sz="4" w:space="0" w:color="auto"/>
            <w:insideV w:val="single" w:sz="4" w:space="0" w:color="auto"/>
          </w:tblBorders>
          <w:shd w:val="clear" w:color="auto" w:fill="auto"/>
        </w:tblPrEx>
        <w:trPr>
          <w:trHeight w:val="517"/>
        </w:trPr>
        <w:tc>
          <w:tcPr>
            <w:tcW w:w="1276" w:type="dxa"/>
            <w:vMerge/>
            <w:shd w:val="clear" w:color="auto" w:fill="auto"/>
          </w:tcPr>
          <w:p w14:paraId="73782C0B" w14:textId="77777777" w:rsidR="00830CE6" w:rsidRPr="00757B7A" w:rsidRDefault="00830CE6" w:rsidP="00830CE6">
            <w:pPr>
              <w:spacing w:before="120"/>
              <w:rPr>
                <w:rFonts w:ascii="Arial" w:hAnsi="Arial" w:cs="Arial"/>
                <w:sz w:val="16"/>
                <w:szCs w:val="16"/>
              </w:rPr>
            </w:pPr>
          </w:p>
        </w:tc>
        <w:tc>
          <w:tcPr>
            <w:tcW w:w="4533" w:type="dxa"/>
            <w:shd w:val="clear" w:color="auto" w:fill="auto"/>
          </w:tcPr>
          <w:p w14:paraId="643E9156" w14:textId="77777777" w:rsidR="00830CE6" w:rsidRPr="00757B7A" w:rsidRDefault="00830CE6" w:rsidP="00830CE6">
            <w:pPr>
              <w:spacing w:before="120"/>
              <w:rPr>
                <w:rFonts w:ascii="Arial" w:hAnsi="Arial" w:cs="Arial"/>
                <w:sz w:val="16"/>
                <w:szCs w:val="16"/>
              </w:rPr>
            </w:pPr>
            <w:r>
              <w:rPr>
                <w:rFonts w:ascii="Arial" w:hAnsi="Arial" w:cs="Arial"/>
                <w:sz w:val="16"/>
                <w:szCs w:val="16"/>
              </w:rPr>
              <w:t>13.</w:t>
            </w:r>
            <w:r w:rsidRPr="00757B7A">
              <w:rPr>
                <w:rFonts w:ascii="Arial" w:hAnsi="Arial" w:cs="Arial"/>
                <w:sz w:val="16"/>
                <w:szCs w:val="16"/>
              </w:rPr>
              <w:t xml:space="preserve"> What is the distribution of these transactions (</w:t>
            </w:r>
            <w:r>
              <w:rPr>
                <w:rFonts w:ascii="Arial" w:hAnsi="Arial" w:cs="Arial"/>
                <w:sz w:val="16"/>
                <w:szCs w:val="16"/>
              </w:rPr>
              <w:t>e.g.</w:t>
            </w:r>
            <w:r w:rsidRPr="00757B7A">
              <w:rPr>
                <w:rFonts w:ascii="Arial" w:hAnsi="Arial" w:cs="Arial"/>
                <w:sz w:val="16"/>
                <w:szCs w:val="16"/>
              </w:rPr>
              <w:t xml:space="preserve"> capital</w:t>
            </w:r>
            <w:r>
              <w:rPr>
                <w:rFonts w:ascii="Arial" w:hAnsi="Arial" w:cs="Arial"/>
                <w:sz w:val="16"/>
                <w:szCs w:val="16"/>
              </w:rPr>
              <w:t xml:space="preserve"> expenditure, </w:t>
            </w:r>
            <w:r w:rsidRPr="00757B7A">
              <w:rPr>
                <w:rFonts w:ascii="Arial" w:hAnsi="Arial" w:cs="Arial"/>
                <w:sz w:val="16"/>
                <w:szCs w:val="16"/>
              </w:rPr>
              <w:t>operating expenditure</w:t>
            </w:r>
            <w:r>
              <w:rPr>
                <w:rFonts w:ascii="Arial" w:hAnsi="Arial" w:cs="Arial"/>
                <w:sz w:val="16"/>
                <w:szCs w:val="16"/>
              </w:rPr>
              <w:t>, fees, simplified costs, per diem, etc.), Are the transactions</w:t>
            </w:r>
            <w:r w:rsidRPr="00757B7A">
              <w:rPr>
                <w:rFonts w:ascii="Arial" w:hAnsi="Arial" w:cs="Arial"/>
                <w:sz w:val="16"/>
                <w:szCs w:val="16"/>
              </w:rPr>
              <w:t xml:space="preserve"> few</w:t>
            </w:r>
            <w:r>
              <w:rPr>
                <w:rFonts w:ascii="Arial" w:hAnsi="Arial" w:cs="Arial"/>
                <w:sz w:val="16"/>
                <w:szCs w:val="16"/>
              </w:rPr>
              <w:t>/many</w:t>
            </w:r>
            <w:r w:rsidRPr="00757B7A">
              <w:rPr>
                <w:rFonts w:ascii="Arial" w:hAnsi="Arial" w:cs="Arial"/>
                <w:sz w:val="16"/>
                <w:szCs w:val="16"/>
              </w:rPr>
              <w:t xml:space="preserve"> of large</w:t>
            </w:r>
            <w:r>
              <w:rPr>
                <w:rFonts w:ascii="Arial" w:hAnsi="Arial" w:cs="Arial"/>
                <w:sz w:val="16"/>
                <w:szCs w:val="16"/>
              </w:rPr>
              <w:t>/small</w:t>
            </w:r>
            <w:r w:rsidRPr="00757B7A">
              <w:rPr>
                <w:rFonts w:ascii="Arial" w:hAnsi="Arial" w:cs="Arial"/>
                <w:sz w:val="16"/>
                <w:szCs w:val="16"/>
              </w:rPr>
              <w:t xml:space="preserve"> value?</w:t>
            </w:r>
          </w:p>
        </w:tc>
        <w:tc>
          <w:tcPr>
            <w:tcW w:w="3405" w:type="dxa"/>
            <w:shd w:val="clear" w:color="auto" w:fill="auto"/>
          </w:tcPr>
          <w:p w14:paraId="77FF154D" w14:textId="57027CFB" w:rsidR="00830CE6" w:rsidRDefault="009B6BCB" w:rsidP="00830CE6">
            <w:pPr>
              <w:spacing w:before="120"/>
              <w:rPr>
                <w:rFonts w:ascii="Arial" w:hAnsi="Arial" w:cs="Arial"/>
                <w:b/>
                <w:sz w:val="16"/>
                <w:szCs w:val="16"/>
              </w:rPr>
            </w:pPr>
            <w:r>
              <w:rPr>
                <w:rFonts w:ascii="Arial" w:hAnsi="Arial" w:cs="Arial"/>
                <w:b/>
                <w:sz w:val="16"/>
                <w:szCs w:val="16"/>
              </w:rPr>
              <w:t xml:space="preserve">Operating expenditure, fee… </w:t>
            </w:r>
          </w:p>
          <w:p w14:paraId="127731A6" w14:textId="77777777" w:rsidR="009B6BCB" w:rsidRDefault="009B6BCB" w:rsidP="00830CE6">
            <w:pPr>
              <w:spacing w:before="120"/>
              <w:rPr>
                <w:rFonts w:ascii="Arial" w:hAnsi="Arial" w:cs="Arial"/>
                <w:b/>
                <w:sz w:val="16"/>
                <w:szCs w:val="16"/>
              </w:rPr>
            </w:pPr>
            <w:r>
              <w:rPr>
                <w:rFonts w:ascii="Arial" w:hAnsi="Arial" w:cs="Arial"/>
                <w:b/>
                <w:sz w:val="16"/>
                <w:szCs w:val="16"/>
              </w:rPr>
              <w:t>Transactions are few large value</w:t>
            </w:r>
          </w:p>
          <w:p w14:paraId="4F5A8D72" w14:textId="167B479E" w:rsidR="009B6BCB" w:rsidRPr="00980523" w:rsidRDefault="009B6BCB" w:rsidP="00830CE6">
            <w:pPr>
              <w:spacing w:before="120"/>
              <w:rPr>
                <w:rFonts w:ascii="Arial" w:hAnsi="Arial" w:cs="Arial"/>
                <w:b/>
                <w:sz w:val="16"/>
                <w:szCs w:val="16"/>
              </w:rPr>
            </w:pPr>
          </w:p>
        </w:tc>
      </w:tr>
      <w:tr w:rsidR="00830CE6" w:rsidRPr="00757B7A" w14:paraId="25C8F24A" w14:textId="77777777" w:rsidTr="00830CE6">
        <w:tblPrEx>
          <w:tblBorders>
            <w:insideH w:val="single" w:sz="4" w:space="0" w:color="auto"/>
            <w:insideV w:val="single" w:sz="4" w:space="0" w:color="auto"/>
          </w:tblBorders>
          <w:shd w:val="clear" w:color="auto" w:fill="auto"/>
        </w:tblPrEx>
        <w:trPr>
          <w:trHeight w:val="517"/>
        </w:trPr>
        <w:tc>
          <w:tcPr>
            <w:tcW w:w="1276" w:type="dxa"/>
            <w:vMerge/>
            <w:shd w:val="clear" w:color="auto" w:fill="auto"/>
          </w:tcPr>
          <w:p w14:paraId="44A194C1" w14:textId="77777777" w:rsidR="00830CE6" w:rsidRPr="005D75E0" w:rsidRDefault="00830CE6" w:rsidP="00830CE6">
            <w:pPr>
              <w:spacing w:before="120"/>
              <w:rPr>
                <w:rFonts w:ascii="Arial" w:hAnsi="Arial" w:cs="Arial"/>
                <w:sz w:val="16"/>
                <w:szCs w:val="16"/>
              </w:rPr>
            </w:pPr>
          </w:p>
        </w:tc>
        <w:tc>
          <w:tcPr>
            <w:tcW w:w="4533" w:type="dxa"/>
            <w:shd w:val="clear" w:color="auto" w:fill="auto"/>
          </w:tcPr>
          <w:p w14:paraId="05D495B8" w14:textId="77777777" w:rsidR="00830CE6" w:rsidRPr="00757B7A" w:rsidRDefault="00830CE6" w:rsidP="00830CE6">
            <w:pPr>
              <w:spacing w:before="120"/>
              <w:rPr>
                <w:rFonts w:ascii="Arial" w:hAnsi="Arial" w:cs="Arial"/>
                <w:sz w:val="16"/>
                <w:szCs w:val="16"/>
              </w:rPr>
            </w:pPr>
            <w:r>
              <w:rPr>
                <w:rFonts w:ascii="Arial" w:hAnsi="Arial" w:cs="Arial"/>
                <w:sz w:val="16"/>
                <w:szCs w:val="16"/>
              </w:rPr>
              <w:t>14.</w:t>
            </w:r>
            <w:r w:rsidRPr="00757B7A">
              <w:rPr>
                <w:rFonts w:ascii="Arial" w:hAnsi="Arial" w:cs="Arial"/>
                <w:sz w:val="16"/>
                <w:szCs w:val="16"/>
              </w:rPr>
              <w:t xml:space="preserve"> To what </w:t>
            </w:r>
            <w:r>
              <w:rPr>
                <w:rFonts w:ascii="Arial" w:hAnsi="Arial" w:cs="Arial"/>
                <w:sz w:val="16"/>
                <w:szCs w:val="16"/>
              </w:rPr>
              <w:t>extent</w:t>
            </w:r>
            <w:r w:rsidRPr="00757B7A">
              <w:rPr>
                <w:rFonts w:ascii="Arial" w:hAnsi="Arial" w:cs="Arial"/>
                <w:sz w:val="16"/>
                <w:szCs w:val="16"/>
              </w:rPr>
              <w:t xml:space="preserve"> have Project transactions been carried out in cash?  </w:t>
            </w:r>
          </w:p>
        </w:tc>
        <w:tc>
          <w:tcPr>
            <w:tcW w:w="3405" w:type="dxa"/>
            <w:shd w:val="clear" w:color="auto" w:fill="auto"/>
          </w:tcPr>
          <w:p w14:paraId="47807302" w14:textId="381C7483" w:rsidR="00830CE6" w:rsidRPr="00757B7A" w:rsidRDefault="009B6BCB" w:rsidP="00830CE6">
            <w:pPr>
              <w:spacing w:before="120"/>
              <w:rPr>
                <w:rFonts w:ascii="Arial" w:hAnsi="Arial" w:cs="Arial"/>
                <w:b/>
                <w:sz w:val="16"/>
                <w:szCs w:val="16"/>
              </w:rPr>
            </w:pPr>
            <w:r>
              <w:rPr>
                <w:rFonts w:ascii="Arial" w:hAnsi="Arial" w:cs="Arial"/>
                <w:b/>
                <w:sz w:val="16"/>
                <w:szCs w:val="16"/>
              </w:rPr>
              <w:t>Most transaction is by bank transfer</w:t>
            </w:r>
          </w:p>
        </w:tc>
      </w:tr>
      <w:tr w:rsidR="00830CE6" w:rsidRPr="00757B7A" w14:paraId="05289954" w14:textId="77777777" w:rsidTr="00830CE6">
        <w:tblPrEx>
          <w:tblBorders>
            <w:insideH w:val="single" w:sz="4" w:space="0" w:color="auto"/>
            <w:insideV w:val="single" w:sz="4" w:space="0" w:color="auto"/>
          </w:tblBorders>
          <w:shd w:val="clear" w:color="auto" w:fill="auto"/>
        </w:tblPrEx>
        <w:trPr>
          <w:trHeight w:val="517"/>
        </w:trPr>
        <w:tc>
          <w:tcPr>
            <w:tcW w:w="1276" w:type="dxa"/>
            <w:vMerge/>
            <w:shd w:val="clear" w:color="auto" w:fill="auto"/>
          </w:tcPr>
          <w:p w14:paraId="2903BD34" w14:textId="77777777" w:rsidR="00830CE6" w:rsidRPr="00757B7A" w:rsidRDefault="00830CE6" w:rsidP="00830CE6">
            <w:pPr>
              <w:spacing w:before="120"/>
              <w:rPr>
                <w:rFonts w:ascii="Arial" w:hAnsi="Arial" w:cs="Arial"/>
                <w:sz w:val="16"/>
                <w:szCs w:val="16"/>
              </w:rPr>
            </w:pPr>
          </w:p>
        </w:tc>
        <w:tc>
          <w:tcPr>
            <w:tcW w:w="4533" w:type="dxa"/>
            <w:shd w:val="clear" w:color="auto" w:fill="auto"/>
          </w:tcPr>
          <w:p w14:paraId="0F7E2FD6" w14:textId="77777777" w:rsidR="00830CE6" w:rsidRPr="00757B7A" w:rsidRDefault="00830CE6" w:rsidP="00830CE6">
            <w:pPr>
              <w:spacing w:before="120"/>
              <w:rPr>
                <w:rFonts w:ascii="Arial" w:hAnsi="Arial" w:cs="Arial"/>
                <w:sz w:val="16"/>
                <w:szCs w:val="16"/>
              </w:rPr>
            </w:pPr>
            <w:r>
              <w:rPr>
                <w:rFonts w:ascii="Arial" w:hAnsi="Arial" w:cs="Arial"/>
                <w:sz w:val="16"/>
                <w:szCs w:val="16"/>
              </w:rPr>
              <w:t>15.</w:t>
            </w:r>
            <w:r w:rsidRPr="00757B7A">
              <w:rPr>
                <w:rFonts w:ascii="Arial" w:hAnsi="Arial" w:cs="Arial"/>
                <w:sz w:val="16"/>
                <w:szCs w:val="16"/>
              </w:rPr>
              <w:t xml:space="preserve"> In </w:t>
            </w:r>
            <w:r>
              <w:rPr>
                <w:rFonts w:ascii="Arial" w:hAnsi="Arial" w:cs="Arial"/>
                <w:sz w:val="16"/>
                <w:szCs w:val="16"/>
              </w:rPr>
              <w:t xml:space="preserve">which currencies has expenditure been incurred? </w:t>
            </w:r>
          </w:p>
        </w:tc>
        <w:tc>
          <w:tcPr>
            <w:tcW w:w="3405" w:type="dxa"/>
            <w:shd w:val="clear" w:color="auto" w:fill="auto"/>
          </w:tcPr>
          <w:p w14:paraId="76FDE434" w14:textId="4E539875" w:rsidR="00830CE6" w:rsidRPr="00757B7A" w:rsidRDefault="0077060E" w:rsidP="00830CE6">
            <w:pPr>
              <w:spacing w:before="120"/>
              <w:rPr>
                <w:rFonts w:ascii="Arial" w:hAnsi="Arial" w:cs="Arial"/>
                <w:b/>
                <w:sz w:val="16"/>
                <w:szCs w:val="16"/>
              </w:rPr>
            </w:pPr>
            <w:r>
              <w:rPr>
                <w:rFonts w:ascii="Arial" w:hAnsi="Arial" w:cs="Arial"/>
                <w:b/>
                <w:sz w:val="16"/>
                <w:szCs w:val="16"/>
              </w:rPr>
              <w:t>VND</w:t>
            </w:r>
          </w:p>
        </w:tc>
      </w:tr>
      <w:tr w:rsidR="00830CE6" w:rsidRPr="00757B7A" w14:paraId="65B8BDBF" w14:textId="77777777" w:rsidTr="00830CE6">
        <w:tblPrEx>
          <w:tblBorders>
            <w:insideH w:val="single" w:sz="4" w:space="0" w:color="auto"/>
            <w:insideV w:val="single" w:sz="4" w:space="0" w:color="auto"/>
          </w:tblBorders>
          <w:shd w:val="clear" w:color="auto" w:fill="auto"/>
        </w:tblPrEx>
        <w:trPr>
          <w:trHeight w:val="550"/>
        </w:trPr>
        <w:tc>
          <w:tcPr>
            <w:tcW w:w="1276" w:type="dxa"/>
            <w:vMerge/>
            <w:shd w:val="clear" w:color="auto" w:fill="auto"/>
          </w:tcPr>
          <w:p w14:paraId="018ED781" w14:textId="77777777" w:rsidR="00830CE6" w:rsidRPr="00757B7A" w:rsidRDefault="00830CE6" w:rsidP="00830CE6">
            <w:pPr>
              <w:spacing w:before="120"/>
              <w:rPr>
                <w:rFonts w:ascii="Arial" w:hAnsi="Arial" w:cs="Arial"/>
                <w:sz w:val="16"/>
                <w:szCs w:val="16"/>
              </w:rPr>
            </w:pPr>
          </w:p>
        </w:tc>
        <w:tc>
          <w:tcPr>
            <w:tcW w:w="4533" w:type="dxa"/>
            <w:shd w:val="clear" w:color="auto" w:fill="auto"/>
          </w:tcPr>
          <w:p w14:paraId="5FEE14E0" w14:textId="77777777" w:rsidR="00830CE6" w:rsidRDefault="00830CE6" w:rsidP="00830CE6">
            <w:pPr>
              <w:spacing w:before="120"/>
              <w:rPr>
                <w:rFonts w:ascii="Arial" w:hAnsi="Arial" w:cs="Arial"/>
                <w:sz w:val="16"/>
                <w:szCs w:val="16"/>
              </w:rPr>
            </w:pPr>
            <w:r>
              <w:rPr>
                <w:rFonts w:ascii="Arial" w:hAnsi="Arial" w:cs="Arial"/>
                <w:sz w:val="16"/>
                <w:szCs w:val="16"/>
              </w:rPr>
              <w:t xml:space="preserve">16. </w:t>
            </w:r>
            <w:r w:rsidRPr="008E5496">
              <w:rPr>
                <w:rFonts w:ascii="Arial" w:hAnsi="Arial" w:cs="Arial"/>
                <w:sz w:val="16"/>
                <w:szCs w:val="16"/>
              </w:rPr>
              <w:t xml:space="preserve">What is the reporting currency? </w:t>
            </w:r>
          </w:p>
        </w:tc>
        <w:tc>
          <w:tcPr>
            <w:tcW w:w="3405" w:type="dxa"/>
            <w:shd w:val="clear" w:color="auto" w:fill="auto"/>
          </w:tcPr>
          <w:p w14:paraId="4BA3CB3D" w14:textId="6306DD2F" w:rsidR="00830CE6" w:rsidRPr="00757B7A" w:rsidRDefault="0077060E" w:rsidP="00830CE6">
            <w:pPr>
              <w:spacing w:before="120"/>
              <w:rPr>
                <w:rFonts w:ascii="Arial" w:hAnsi="Arial" w:cs="Arial"/>
                <w:b/>
                <w:sz w:val="16"/>
                <w:szCs w:val="16"/>
              </w:rPr>
            </w:pPr>
            <w:r>
              <w:rPr>
                <w:rFonts w:ascii="Arial" w:hAnsi="Arial" w:cs="Arial"/>
                <w:b/>
                <w:sz w:val="16"/>
                <w:szCs w:val="16"/>
              </w:rPr>
              <w:t>EUR</w:t>
            </w:r>
          </w:p>
        </w:tc>
      </w:tr>
      <w:tr w:rsidR="00830CE6" w:rsidRPr="00757B7A" w14:paraId="627CE542" w14:textId="77777777" w:rsidTr="00830CE6">
        <w:tblPrEx>
          <w:tblBorders>
            <w:insideH w:val="single" w:sz="4" w:space="0" w:color="auto"/>
            <w:insideV w:val="single" w:sz="4" w:space="0" w:color="auto"/>
          </w:tblBorders>
          <w:shd w:val="clear" w:color="auto" w:fill="auto"/>
        </w:tblPrEx>
        <w:trPr>
          <w:trHeight w:val="550"/>
        </w:trPr>
        <w:tc>
          <w:tcPr>
            <w:tcW w:w="1276" w:type="dxa"/>
            <w:shd w:val="clear" w:color="auto" w:fill="auto"/>
          </w:tcPr>
          <w:p w14:paraId="7B543960" w14:textId="77777777" w:rsidR="00830CE6" w:rsidRPr="00757B7A" w:rsidRDefault="00830CE6" w:rsidP="00830CE6">
            <w:pPr>
              <w:spacing w:before="120"/>
              <w:rPr>
                <w:rFonts w:ascii="Arial" w:hAnsi="Arial" w:cs="Arial"/>
                <w:sz w:val="16"/>
                <w:szCs w:val="16"/>
              </w:rPr>
            </w:pPr>
          </w:p>
        </w:tc>
        <w:tc>
          <w:tcPr>
            <w:tcW w:w="4533" w:type="dxa"/>
            <w:shd w:val="clear" w:color="auto" w:fill="auto"/>
          </w:tcPr>
          <w:p w14:paraId="692A14C7" w14:textId="77777777" w:rsidR="00830CE6" w:rsidRDefault="00830CE6" w:rsidP="00830CE6">
            <w:pPr>
              <w:spacing w:before="120"/>
              <w:rPr>
                <w:rFonts w:ascii="Arial" w:hAnsi="Arial" w:cs="Arial"/>
                <w:sz w:val="16"/>
                <w:szCs w:val="16"/>
              </w:rPr>
            </w:pPr>
            <w:r>
              <w:rPr>
                <w:rFonts w:ascii="Arial" w:hAnsi="Arial" w:cs="Arial"/>
                <w:sz w:val="16"/>
                <w:szCs w:val="16"/>
              </w:rPr>
              <w:t>17</w:t>
            </w:r>
            <w:r w:rsidRPr="008E5496">
              <w:rPr>
                <w:rFonts w:ascii="Arial" w:hAnsi="Arial" w:cs="Arial"/>
                <w:sz w:val="16"/>
                <w:szCs w:val="16"/>
              </w:rPr>
              <w:t>. How many other Financial Reports have already been presented by the</w:t>
            </w:r>
            <w:r w:rsidR="00D77C44">
              <w:rPr>
                <w:rFonts w:ascii="Arial" w:hAnsi="Arial" w:cs="Arial"/>
                <w:sz w:val="16"/>
                <w:szCs w:val="16"/>
              </w:rPr>
              <w:t xml:space="preserve"> </w:t>
            </w:r>
            <w:r w:rsidR="00862498">
              <w:rPr>
                <w:rFonts w:ascii="Arial" w:hAnsi="Arial" w:cs="Arial"/>
                <w:sz w:val="16"/>
                <w:szCs w:val="16"/>
              </w:rPr>
              <w:t>Coordinator</w:t>
            </w:r>
            <w:r w:rsidRPr="008E5496">
              <w:rPr>
                <w:rFonts w:ascii="Arial" w:hAnsi="Arial" w:cs="Arial"/>
                <w:sz w:val="16"/>
                <w:szCs w:val="16"/>
              </w:rPr>
              <w:t xml:space="preserve"> under this contract?</w:t>
            </w:r>
          </w:p>
        </w:tc>
        <w:tc>
          <w:tcPr>
            <w:tcW w:w="3405" w:type="dxa"/>
            <w:shd w:val="clear" w:color="auto" w:fill="auto"/>
          </w:tcPr>
          <w:p w14:paraId="0E6C0EB5" w14:textId="19602CCB" w:rsidR="00830CE6" w:rsidRPr="00757B7A" w:rsidRDefault="0077060E" w:rsidP="00830CE6">
            <w:pPr>
              <w:spacing w:before="120"/>
              <w:rPr>
                <w:rFonts w:ascii="Arial" w:hAnsi="Arial" w:cs="Arial"/>
                <w:b/>
                <w:sz w:val="16"/>
                <w:szCs w:val="16"/>
              </w:rPr>
            </w:pPr>
            <w:r>
              <w:rPr>
                <w:rFonts w:ascii="Arial" w:hAnsi="Arial" w:cs="Arial"/>
                <w:b/>
                <w:sz w:val="16"/>
                <w:szCs w:val="16"/>
              </w:rPr>
              <w:t>2</w:t>
            </w:r>
          </w:p>
        </w:tc>
      </w:tr>
    </w:tbl>
    <w:p w14:paraId="6C73F4F5" w14:textId="77777777" w:rsidR="00830CE6" w:rsidRDefault="00830CE6" w:rsidP="00830CE6"/>
    <w:tbl>
      <w:tblPr>
        <w:tblW w:w="9214" w:type="dxa"/>
        <w:tblInd w:w="1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4533"/>
        <w:gridCol w:w="3405"/>
      </w:tblGrid>
      <w:tr w:rsidR="00830CE6" w:rsidRPr="00D1299C" w14:paraId="29A84702" w14:textId="77777777" w:rsidTr="00830CE6">
        <w:trPr>
          <w:trHeight w:val="517"/>
        </w:trPr>
        <w:tc>
          <w:tcPr>
            <w:tcW w:w="9214" w:type="dxa"/>
            <w:gridSpan w:val="3"/>
            <w:shd w:val="clear" w:color="auto" w:fill="BFBFBF"/>
            <w:vAlign w:val="center"/>
          </w:tcPr>
          <w:p w14:paraId="37894EFE" w14:textId="77777777" w:rsidR="00830CE6" w:rsidRPr="00D1299C" w:rsidRDefault="00830CE6" w:rsidP="00830CE6">
            <w:pPr>
              <w:spacing w:before="120"/>
              <w:rPr>
                <w:rFonts w:ascii="Arial" w:hAnsi="Arial" w:cs="Arial"/>
                <w:b/>
                <w:sz w:val="20"/>
              </w:rPr>
            </w:pPr>
            <w:r>
              <w:rPr>
                <w:rFonts w:ascii="Arial" w:hAnsi="Arial" w:cs="Arial"/>
                <w:b/>
                <w:sz w:val="20"/>
              </w:rPr>
              <w:t>D</w:t>
            </w:r>
            <w:r w:rsidRPr="00D1299C">
              <w:rPr>
                <w:rFonts w:ascii="Arial" w:hAnsi="Arial" w:cs="Arial"/>
                <w:b/>
                <w:sz w:val="20"/>
              </w:rPr>
              <w:tab/>
            </w:r>
            <w:r>
              <w:rPr>
                <w:rFonts w:ascii="Arial" w:hAnsi="Arial" w:cs="Arial"/>
                <w:b/>
                <w:sz w:val="20"/>
              </w:rPr>
              <w:t>Procurement</w:t>
            </w:r>
          </w:p>
        </w:tc>
      </w:tr>
      <w:tr w:rsidR="00830CE6" w:rsidRPr="00757B7A" w14:paraId="72AAA751" w14:textId="77777777" w:rsidTr="00830CE6">
        <w:trPr>
          <w:trHeight w:val="517"/>
        </w:trPr>
        <w:tc>
          <w:tcPr>
            <w:tcW w:w="1276" w:type="dxa"/>
            <w:vMerge w:val="restart"/>
            <w:shd w:val="clear" w:color="auto" w:fill="auto"/>
          </w:tcPr>
          <w:p w14:paraId="37B8DE4F" w14:textId="77777777" w:rsidR="00830CE6" w:rsidRPr="00757B7A" w:rsidRDefault="00830CE6" w:rsidP="00830CE6">
            <w:pPr>
              <w:spacing w:before="120"/>
              <w:rPr>
                <w:rFonts w:ascii="Arial" w:hAnsi="Arial" w:cs="Arial"/>
                <w:sz w:val="16"/>
                <w:szCs w:val="16"/>
              </w:rPr>
            </w:pPr>
            <w:r>
              <w:rPr>
                <w:rFonts w:ascii="Arial" w:hAnsi="Arial" w:cs="Arial"/>
                <w:sz w:val="16"/>
                <w:szCs w:val="16"/>
              </w:rPr>
              <w:t>Procurement</w:t>
            </w:r>
          </w:p>
          <w:p w14:paraId="4A355A96" w14:textId="77777777" w:rsidR="00830CE6" w:rsidRPr="00757B7A" w:rsidRDefault="00830CE6" w:rsidP="00830CE6">
            <w:pPr>
              <w:spacing w:before="120"/>
              <w:rPr>
                <w:rFonts w:ascii="Arial" w:hAnsi="Arial" w:cs="Arial"/>
                <w:sz w:val="16"/>
                <w:szCs w:val="16"/>
              </w:rPr>
            </w:pPr>
          </w:p>
        </w:tc>
        <w:tc>
          <w:tcPr>
            <w:tcW w:w="4533" w:type="dxa"/>
            <w:shd w:val="clear" w:color="auto" w:fill="auto"/>
          </w:tcPr>
          <w:p w14:paraId="7BE0F6D1" w14:textId="77777777" w:rsidR="00830CE6" w:rsidRPr="00757B7A" w:rsidRDefault="00830CE6" w:rsidP="00830CE6">
            <w:pPr>
              <w:spacing w:before="120"/>
              <w:rPr>
                <w:rFonts w:ascii="Arial" w:hAnsi="Arial" w:cs="Arial"/>
                <w:sz w:val="16"/>
                <w:szCs w:val="16"/>
              </w:rPr>
            </w:pPr>
            <w:r>
              <w:rPr>
                <w:rFonts w:ascii="Arial" w:hAnsi="Arial" w:cs="Arial"/>
                <w:sz w:val="16"/>
                <w:szCs w:val="16"/>
              </w:rPr>
              <w:t>18.</w:t>
            </w:r>
            <w:r w:rsidRPr="00757B7A">
              <w:rPr>
                <w:rFonts w:ascii="Arial" w:hAnsi="Arial" w:cs="Arial"/>
                <w:sz w:val="16"/>
                <w:szCs w:val="16"/>
              </w:rPr>
              <w:t xml:space="preserve"> </w:t>
            </w:r>
            <w:r w:rsidRPr="00DA3B65">
              <w:rPr>
                <w:rFonts w:ascii="Arial" w:hAnsi="Arial" w:cs="Arial"/>
                <w:sz w:val="16"/>
                <w:szCs w:val="16"/>
              </w:rPr>
              <w:t>How many procurement procedures have been undertaken during the period covered by the Financial Report?</w:t>
            </w:r>
          </w:p>
        </w:tc>
        <w:tc>
          <w:tcPr>
            <w:tcW w:w="3405" w:type="dxa"/>
            <w:shd w:val="clear" w:color="auto" w:fill="auto"/>
          </w:tcPr>
          <w:p w14:paraId="0069B753" w14:textId="3AD2C7EB" w:rsidR="00830CE6" w:rsidRPr="00757B7A" w:rsidRDefault="00895DA5" w:rsidP="00830CE6">
            <w:pPr>
              <w:spacing w:before="120"/>
              <w:rPr>
                <w:rFonts w:ascii="Arial" w:hAnsi="Arial" w:cs="Arial"/>
                <w:b/>
                <w:sz w:val="16"/>
                <w:szCs w:val="16"/>
              </w:rPr>
            </w:pPr>
            <w:r>
              <w:rPr>
                <w:rFonts w:ascii="Arial" w:hAnsi="Arial" w:cs="Arial"/>
                <w:b/>
                <w:sz w:val="16"/>
                <w:szCs w:val="16"/>
              </w:rPr>
              <w:t xml:space="preserve">Several </w:t>
            </w:r>
          </w:p>
        </w:tc>
      </w:tr>
      <w:tr w:rsidR="00830CE6" w:rsidRPr="00757B7A" w14:paraId="55C398F3" w14:textId="77777777" w:rsidTr="00830CE6">
        <w:trPr>
          <w:trHeight w:val="517"/>
        </w:trPr>
        <w:tc>
          <w:tcPr>
            <w:tcW w:w="1276" w:type="dxa"/>
            <w:vMerge/>
            <w:shd w:val="clear" w:color="auto" w:fill="auto"/>
          </w:tcPr>
          <w:p w14:paraId="17E1C92A" w14:textId="77777777" w:rsidR="00830CE6" w:rsidRPr="00757B7A" w:rsidRDefault="00830CE6" w:rsidP="00830CE6">
            <w:pPr>
              <w:spacing w:before="120"/>
              <w:rPr>
                <w:rFonts w:ascii="Arial" w:hAnsi="Arial" w:cs="Arial"/>
                <w:sz w:val="16"/>
                <w:szCs w:val="16"/>
              </w:rPr>
            </w:pPr>
          </w:p>
        </w:tc>
        <w:tc>
          <w:tcPr>
            <w:tcW w:w="4533" w:type="dxa"/>
            <w:shd w:val="clear" w:color="auto" w:fill="auto"/>
          </w:tcPr>
          <w:p w14:paraId="4BEEFFFD" w14:textId="77777777" w:rsidR="00830CE6" w:rsidRPr="00757B7A" w:rsidRDefault="00830CE6" w:rsidP="00830CE6">
            <w:pPr>
              <w:spacing w:before="120"/>
              <w:rPr>
                <w:rFonts w:ascii="Arial" w:hAnsi="Arial" w:cs="Arial"/>
                <w:sz w:val="16"/>
                <w:szCs w:val="16"/>
              </w:rPr>
            </w:pPr>
            <w:r>
              <w:rPr>
                <w:rFonts w:ascii="Arial" w:hAnsi="Arial" w:cs="Arial"/>
                <w:sz w:val="16"/>
                <w:szCs w:val="16"/>
              </w:rPr>
              <w:t>19.</w:t>
            </w:r>
            <w:r w:rsidRPr="00757B7A">
              <w:rPr>
                <w:rFonts w:ascii="Arial" w:hAnsi="Arial" w:cs="Arial"/>
                <w:sz w:val="16"/>
                <w:szCs w:val="16"/>
              </w:rPr>
              <w:t xml:space="preserve"> </w:t>
            </w:r>
            <w:r>
              <w:rPr>
                <w:rFonts w:ascii="Arial" w:hAnsi="Arial" w:cs="Arial"/>
                <w:sz w:val="16"/>
                <w:szCs w:val="16"/>
              </w:rPr>
              <w:t>Was</w:t>
            </w:r>
            <w:r w:rsidRPr="00757B7A">
              <w:rPr>
                <w:rFonts w:ascii="Arial" w:hAnsi="Arial" w:cs="Arial"/>
                <w:sz w:val="16"/>
                <w:szCs w:val="16"/>
              </w:rPr>
              <w:t xml:space="preserve"> the EC involved in any </w:t>
            </w:r>
            <w:r>
              <w:rPr>
                <w:rFonts w:ascii="Arial" w:hAnsi="Arial" w:cs="Arial"/>
                <w:sz w:val="16"/>
                <w:szCs w:val="16"/>
              </w:rPr>
              <w:t xml:space="preserve">of the </w:t>
            </w:r>
            <w:r w:rsidRPr="00757B7A">
              <w:rPr>
                <w:rFonts w:ascii="Arial" w:hAnsi="Arial" w:cs="Arial"/>
                <w:sz w:val="16"/>
                <w:szCs w:val="16"/>
              </w:rPr>
              <w:t xml:space="preserve">procurement </w:t>
            </w:r>
            <w:r>
              <w:rPr>
                <w:rFonts w:ascii="Arial" w:hAnsi="Arial" w:cs="Arial"/>
                <w:sz w:val="16"/>
                <w:szCs w:val="16"/>
              </w:rPr>
              <w:t>procedures referred to in question 18 (e.g. ex-ante verifications or derogations to the rule of origin)</w:t>
            </w:r>
            <w:r w:rsidRPr="00757B7A">
              <w:rPr>
                <w:rFonts w:ascii="Arial" w:hAnsi="Arial" w:cs="Arial"/>
                <w:sz w:val="16"/>
                <w:szCs w:val="16"/>
              </w:rPr>
              <w:t>?</w:t>
            </w:r>
          </w:p>
        </w:tc>
        <w:tc>
          <w:tcPr>
            <w:tcW w:w="3405" w:type="dxa"/>
            <w:shd w:val="clear" w:color="auto" w:fill="auto"/>
          </w:tcPr>
          <w:p w14:paraId="2ADF5B70" w14:textId="3F1AAADC" w:rsidR="00830CE6" w:rsidRPr="00757B7A" w:rsidRDefault="008E3743" w:rsidP="00830CE6">
            <w:pPr>
              <w:spacing w:before="120"/>
              <w:rPr>
                <w:rFonts w:ascii="Arial" w:hAnsi="Arial" w:cs="Arial"/>
                <w:b/>
                <w:sz w:val="16"/>
                <w:szCs w:val="16"/>
              </w:rPr>
            </w:pPr>
            <w:r>
              <w:rPr>
                <w:rFonts w:ascii="Arial" w:hAnsi="Arial" w:cs="Arial"/>
                <w:b/>
                <w:sz w:val="16"/>
                <w:szCs w:val="16"/>
              </w:rPr>
              <w:t>No</w:t>
            </w:r>
          </w:p>
        </w:tc>
      </w:tr>
      <w:tr w:rsidR="00830CE6" w:rsidRPr="00757B7A" w14:paraId="7FD19DE1" w14:textId="77777777" w:rsidTr="00830CE6">
        <w:trPr>
          <w:trHeight w:val="517"/>
        </w:trPr>
        <w:tc>
          <w:tcPr>
            <w:tcW w:w="1276" w:type="dxa"/>
            <w:vMerge/>
            <w:shd w:val="clear" w:color="auto" w:fill="auto"/>
          </w:tcPr>
          <w:p w14:paraId="4BCF8422" w14:textId="77777777" w:rsidR="00830CE6" w:rsidRPr="00757B7A" w:rsidRDefault="00830CE6" w:rsidP="00830CE6">
            <w:pPr>
              <w:spacing w:before="120"/>
              <w:rPr>
                <w:rFonts w:ascii="Arial" w:hAnsi="Arial" w:cs="Arial"/>
                <w:sz w:val="16"/>
                <w:szCs w:val="16"/>
              </w:rPr>
            </w:pPr>
          </w:p>
        </w:tc>
        <w:tc>
          <w:tcPr>
            <w:tcW w:w="4533" w:type="dxa"/>
            <w:shd w:val="clear" w:color="auto" w:fill="auto"/>
          </w:tcPr>
          <w:p w14:paraId="730CEEBB" w14:textId="77777777" w:rsidR="00830CE6" w:rsidRDefault="00830CE6" w:rsidP="00830CE6">
            <w:pPr>
              <w:spacing w:before="120"/>
              <w:rPr>
                <w:rFonts w:ascii="Arial" w:hAnsi="Arial" w:cs="Arial"/>
                <w:sz w:val="16"/>
                <w:szCs w:val="16"/>
              </w:rPr>
            </w:pPr>
            <w:r>
              <w:rPr>
                <w:rFonts w:ascii="Arial" w:hAnsi="Arial" w:cs="Arial"/>
                <w:sz w:val="16"/>
                <w:szCs w:val="16"/>
              </w:rPr>
              <w:t>20.</w:t>
            </w:r>
            <w:r w:rsidRPr="00757B7A">
              <w:rPr>
                <w:rFonts w:ascii="Arial" w:hAnsi="Arial" w:cs="Arial"/>
                <w:sz w:val="16"/>
                <w:szCs w:val="16"/>
              </w:rPr>
              <w:t xml:space="preserve"> Are </w:t>
            </w:r>
            <w:r>
              <w:rPr>
                <w:rFonts w:ascii="Arial" w:hAnsi="Arial" w:cs="Arial"/>
                <w:sz w:val="16"/>
                <w:szCs w:val="16"/>
              </w:rPr>
              <w:t>works done and supplies delivered under the contract</w:t>
            </w:r>
            <w:r w:rsidRPr="00757B7A">
              <w:rPr>
                <w:rFonts w:ascii="Arial" w:hAnsi="Arial" w:cs="Arial"/>
                <w:sz w:val="16"/>
                <w:szCs w:val="16"/>
              </w:rPr>
              <w:t xml:space="preserve"> located centrally or are they dispersed?</w:t>
            </w:r>
          </w:p>
        </w:tc>
        <w:tc>
          <w:tcPr>
            <w:tcW w:w="3405" w:type="dxa"/>
            <w:shd w:val="clear" w:color="auto" w:fill="auto"/>
          </w:tcPr>
          <w:p w14:paraId="522F68BB" w14:textId="2C3FCCAB" w:rsidR="00830CE6" w:rsidRPr="00757B7A" w:rsidRDefault="008E3743" w:rsidP="00830CE6">
            <w:pPr>
              <w:spacing w:before="120"/>
              <w:rPr>
                <w:rFonts w:ascii="Arial" w:hAnsi="Arial" w:cs="Arial"/>
                <w:b/>
                <w:sz w:val="16"/>
                <w:szCs w:val="16"/>
              </w:rPr>
            </w:pPr>
            <w:r>
              <w:rPr>
                <w:rFonts w:ascii="Arial" w:hAnsi="Arial" w:cs="Arial"/>
                <w:b/>
                <w:sz w:val="16"/>
                <w:szCs w:val="16"/>
              </w:rPr>
              <w:t>Centrally.</w:t>
            </w:r>
          </w:p>
        </w:tc>
      </w:tr>
    </w:tbl>
    <w:p w14:paraId="27A2B9AD" w14:textId="77777777" w:rsidR="00830CE6" w:rsidRDefault="00830CE6" w:rsidP="00830CE6"/>
    <w:tbl>
      <w:tblPr>
        <w:tblW w:w="9214" w:type="dxa"/>
        <w:tblInd w:w="108" w:type="dxa"/>
        <w:tblBorders>
          <w:top w:val="single" w:sz="4" w:space="0" w:color="auto"/>
          <w:bottom w:val="single" w:sz="4" w:space="0" w:color="auto"/>
        </w:tblBorders>
        <w:shd w:val="clear" w:color="auto" w:fill="C0C0C0"/>
        <w:tblLayout w:type="fixed"/>
        <w:tblLook w:val="01E0" w:firstRow="1" w:lastRow="1" w:firstColumn="1" w:lastColumn="1" w:noHBand="0" w:noVBand="0"/>
      </w:tblPr>
      <w:tblGrid>
        <w:gridCol w:w="1276"/>
        <w:gridCol w:w="4533"/>
        <w:gridCol w:w="3405"/>
      </w:tblGrid>
      <w:tr w:rsidR="00830CE6" w:rsidRPr="008334DE" w14:paraId="7D369771" w14:textId="77777777" w:rsidTr="00830CE6">
        <w:trPr>
          <w:trHeight w:val="383"/>
        </w:trPr>
        <w:tc>
          <w:tcPr>
            <w:tcW w:w="9214" w:type="dxa"/>
            <w:gridSpan w:val="3"/>
            <w:shd w:val="clear" w:color="auto" w:fill="C0C0C0"/>
          </w:tcPr>
          <w:p w14:paraId="28B9DBEB" w14:textId="77777777" w:rsidR="00830CE6" w:rsidRPr="008334DE" w:rsidRDefault="00830CE6" w:rsidP="00830CE6">
            <w:pPr>
              <w:spacing w:before="120"/>
              <w:rPr>
                <w:rFonts w:ascii="Arial" w:hAnsi="Arial" w:cs="Arial"/>
                <w:b/>
                <w:sz w:val="20"/>
              </w:rPr>
            </w:pPr>
            <w:r w:rsidRPr="008334DE">
              <w:rPr>
                <w:rFonts w:ascii="Arial" w:hAnsi="Arial" w:cs="Arial"/>
                <w:b/>
                <w:sz w:val="20"/>
              </w:rPr>
              <w:br w:type="page"/>
            </w:r>
            <w:r>
              <w:rPr>
                <w:rFonts w:ascii="Arial" w:hAnsi="Arial" w:cs="Arial"/>
                <w:b/>
                <w:sz w:val="20"/>
              </w:rPr>
              <w:t>E</w:t>
            </w:r>
            <w:r w:rsidRPr="00757B7A">
              <w:rPr>
                <w:rFonts w:ascii="Arial" w:hAnsi="Arial" w:cs="Arial"/>
                <w:b/>
                <w:sz w:val="20"/>
              </w:rPr>
              <w:tab/>
            </w:r>
            <w:r w:rsidRPr="003D5C08">
              <w:rPr>
                <w:rFonts w:ascii="Arial" w:hAnsi="Arial" w:cs="Arial"/>
                <w:b/>
                <w:sz w:val="20"/>
              </w:rPr>
              <w:t>Previous</w:t>
            </w:r>
            <w:r>
              <w:rPr>
                <w:rFonts w:ascii="Arial" w:hAnsi="Arial" w:cs="Arial"/>
                <w:b/>
                <w:sz w:val="20"/>
              </w:rPr>
              <w:t xml:space="preserve"> contracts</w:t>
            </w:r>
            <w:r w:rsidRPr="003D5C08">
              <w:rPr>
                <w:rFonts w:ascii="Arial" w:hAnsi="Arial" w:cs="Arial"/>
                <w:b/>
                <w:sz w:val="20"/>
              </w:rPr>
              <w:t xml:space="preserve"> verifications, audits or monitoring</w:t>
            </w:r>
          </w:p>
        </w:tc>
      </w:tr>
      <w:tr w:rsidR="00830CE6" w:rsidRPr="0086591E" w14:paraId="6CE6D080" w14:textId="77777777" w:rsidTr="00830CE6">
        <w:tblPrEx>
          <w:tblBorders>
            <w:insideH w:val="single" w:sz="4" w:space="0" w:color="auto"/>
            <w:insideV w:val="single" w:sz="4" w:space="0" w:color="auto"/>
          </w:tblBorders>
          <w:shd w:val="clear" w:color="auto" w:fill="auto"/>
        </w:tblPrEx>
        <w:trPr>
          <w:trHeight w:val="325"/>
        </w:trPr>
        <w:tc>
          <w:tcPr>
            <w:tcW w:w="1276" w:type="dxa"/>
            <w:vMerge w:val="restart"/>
            <w:shd w:val="clear" w:color="auto" w:fill="auto"/>
          </w:tcPr>
          <w:p w14:paraId="325CB86C" w14:textId="77777777" w:rsidR="00830CE6" w:rsidRPr="0086591E" w:rsidRDefault="00830CE6" w:rsidP="00830CE6">
            <w:pPr>
              <w:spacing w:before="120"/>
              <w:rPr>
                <w:rFonts w:ascii="Arial" w:hAnsi="Arial" w:cs="Arial"/>
                <w:sz w:val="16"/>
                <w:szCs w:val="16"/>
              </w:rPr>
            </w:pPr>
            <w:r w:rsidRPr="0086591E">
              <w:rPr>
                <w:rFonts w:ascii="Arial" w:hAnsi="Arial" w:cs="Arial"/>
                <w:sz w:val="16"/>
                <w:szCs w:val="16"/>
              </w:rPr>
              <w:t>Previous verifications, audits or monitoring</w:t>
            </w:r>
          </w:p>
        </w:tc>
        <w:tc>
          <w:tcPr>
            <w:tcW w:w="4533" w:type="dxa"/>
            <w:shd w:val="clear" w:color="auto" w:fill="auto"/>
          </w:tcPr>
          <w:p w14:paraId="2A1BD024" w14:textId="77777777" w:rsidR="00830CE6" w:rsidRDefault="00830CE6" w:rsidP="00830CE6">
            <w:pPr>
              <w:spacing w:before="120"/>
              <w:rPr>
                <w:rFonts w:ascii="Arial" w:hAnsi="Arial" w:cs="Arial"/>
                <w:sz w:val="16"/>
                <w:szCs w:val="16"/>
              </w:rPr>
            </w:pPr>
            <w:r>
              <w:rPr>
                <w:rFonts w:ascii="Arial" w:hAnsi="Arial" w:cs="Arial"/>
                <w:sz w:val="16"/>
                <w:szCs w:val="16"/>
              </w:rPr>
              <w:t>21.</w:t>
            </w:r>
            <w:r w:rsidRPr="00757B7A">
              <w:rPr>
                <w:rFonts w:ascii="Arial" w:hAnsi="Arial" w:cs="Arial"/>
                <w:sz w:val="16"/>
                <w:szCs w:val="16"/>
              </w:rPr>
              <w:t xml:space="preserve"> </w:t>
            </w:r>
            <w:r>
              <w:rPr>
                <w:rFonts w:ascii="Arial" w:hAnsi="Arial" w:cs="Arial"/>
                <w:sz w:val="16"/>
                <w:szCs w:val="16"/>
              </w:rPr>
              <w:t>Which previous experience did</w:t>
            </w:r>
            <w:r w:rsidRPr="00757B7A">
              <w:rPr>
                <w:rFonts w:ascii="Arial" w:hAnsi="Arial" w:cs="Arial"/>
                <w:sz w:val="16"/>
                <w:szCs w:val="16"/>
              </w:rPr>
              <w:t xml:space="preserve"> the Entity </w:t>
            </w:r>
            <w:r>
              <w:rPr>
                <w:rFonts w:ascii="Arial" w:hAnsi="Arial" w:cs="Arial"/>
                <w:sz w:val="16"/>
                <w:szCs w:val="16"/>
              </w:rPr>
              <w:t xml:space="preserve">have with </w:t>
            </w:r>
            <w:r w:rsidRPr="00757B7A">
              <w:rPr>
                <w:rFonts w:ascii="Arial" w:hAnsi="Arial" w:cs="Arial"/>
                <w:sz w:val="16"/>
                <w:szCs w:val="16"/>
              </w:rPr>
              <w:t xml:space="preserve">EC contracts and associated regulations? </w:t>
            </w:r>
          </w:p>
        </w:tc>
        <w:tc>
          <w:tcPr>
            <w:tcW w:w="3405" w:type="dxa"/>
            <w:shd w:val="clear" w:color="auto" w:fill="auto"/>
          </w:tcPr>
          <w:p w14:paraId="080CC4CE" w14:textId="28044F1B" w:rsidR="00830CE6" w:rsidRPr="0086591E" w:rsidRDefault="008E3743" w:rsidP="00830CE6">
            <w:pPr>
              <w:spacing w:before="120"/>
              <w:rPr>
                <w:rFonts w:ascii="Arial" w:hAnsi="Arial" w:cs="Arial"/>
                <w:b/>
                <w:sz w:val="16"/>
                <w:szCs w:val="16"/>
              </w:rPr>
            </w:pPr>
            <w:r>
              <w:rPr>
                <w:rFonts w:ascii="Arial" w:hAnsi="Arial" w:cs="Arial"/>
                <w:b/>
                <w:sz w:val="16"/>
                <w:szCs w:val="16"/>
              </w:rPr>
              <w:t>JIFF</w:t>
            </w:r>
            <w:r w:rsidR="001759BC">
              <w:rPr>
                <w:rFonts w:ascii="Arial" w:hAnsi="Arial" w:cs="Arial"/>
                <w:b/>
                <w:sz w:val="16"/>
                <w:szCs w:val="16"/>
              </w:rPr>
              <w:t>, BEST, Youth and Gender etc.,</w:t>
            </w:r>
          </w:p>
        </w:tc>
      </w:tr>
      <w:tr w:rsidR="00830CE6" w:rsidRPr="0086591E" w14:paraId="368883D9" w14:textId="77777777" w:rsidTr="00830CE6">
        <w:tblPrEx>
          <w:tblBorders>
            <w:insideH w:val="single" w:sz="4" w:space="0" w:color="auto"/>
            <w:insideV w:val="single" w:sz="4" w:space="0" w:color="auto"/>
          </w:tblBorders>
          <w:shd w:val="clear" w:color="auto" w:fill="auto"/>
        </w:tblPrEx>
        <w:trPr>
          <w:trHeight w:val="325"/>
        </w:trPr>
        <w:tc>
          <w:tcPr>
            <w:tcW w:w="1276" w:type="dxa"/>
            <w:vMerge/>
            <w:shd w:val="clear" w:color="auto" w:fill="auto"/>
          </w:tcPr>
          <w:p w14:paraId="6DD9AB25" w14:textId="77777777" w:rsidR="00830CE6" w:rsidRPr="0086591E" w:rsidRDefault="00830CE6" w:rsidP="00830CE6">
            <w:pPr>
              <w:spacing w:before="120"/>
              <w:rPr>
                <w:rFonts w:ascii="Arial" w:hAnsi="Arial" w:cs="Arial"/>
                <w:b/>
                <w:sz w:val="16"/>
                <w:szCs w:val="16"/>
              </w:rPr>
            </w:pPr>
          </w:p>
        </w:tc>
        <w:tc>
          <w:tcPr>
            <w:tcW w:w="4533" w:type="dxa"/>
            <w:shd w:val="clear" w:color="auto" w:fill="auto"/>
          </w:tcPr>
          <w:p w14:paraId="528792F7" w14:textId="77777777" w:rsidR="00830CE6" w:rsidRPr="00DA3B65" w:rsidRDefault="00830CE6" w:rsidP="002F60BB">
            <w:pPr>
              <w:spacing w:before="120"/>
              <w:rPr>
                <w:rFonts w:ascii="Arial" w:hAnsi="Arial" w:cs="Arial"/>
                <w:sz w:val="16"/>
                <w:szCs w:val="16"/>
              </w:rPr>
            </w:pPr>
            <w:r w:rsidRPr="00DA3B65">
              <w:rPr>
                <w:rFonts w:ascii="Arial" w:hAnsi="Arial" w:cs="Arial"/>
                <w:sz w:val="16"/>
                <w:szCs w:val="16"/>
              </w:rPr>
              <w:t>22. How many of the previously presented Financial Reports (if any) have been subject to audit/verification by external consultants contracted by the</w:t>
            </w:r>
            <w:r w:rsidR="00D77C44" w:rsidRPr="00DA3B65">
              <w:rPr>
                <w:rFonts w:ascii="Arial" w:hAnsi="Arial" w:cs="Arial"/>
                <w:sz w:val="16"/>
                <w:szCs w:val="16"/>
              </w:rPr>
              <w:t xml:space="preserve"> </w:t>
            </w:r>
            <w:r w:rsidR="002F60BB" w:rsidRPr="00DA3B65">
              <w:rPr>
                <w:rFonts w:ascii="Arial" w:hAnsi="Arial" w:cs="Arial"/>
                <w:sz w:val="16"/>
                <w:szCs w:val="16"/>
              </w:rPr>
              <w:t>Coordinator</w:t>
            </w:r>
            <w:r w:rsidRPr="00DA3B65">
              <w:rPr>
                <w:rFonts w:ascii="Arial" w:hAnsi="Arial" w:cs="Arial"/>
                <w:sz w:val="16"/>
                <w:szCs w:val="16"/>
              </w:rPr>
              <w:t>?</w:t>
            </w:r>
          </w:p>
        </w:tc>
        <w:tc>
          <w:tcPr>
            <w:tcW w:w="3405" w:type="dxa"/>
            <w:shd w:val="clear" w:color="auto" w:fill="auto"/>
          </w:tcPr>
          <w:p w14:paraId="361DF68E" w14:textId="0F2C339E" w:rsidR="00830CE6" w:rsidRPr="00DA3B65" w:rsidRDefault="008D19F8" w:rsidP="00830CE6">
            <w:pPr>
              <w:spacing w:before="120"/>
              <w:rPr>
                <w:rFonts w:ascii="Arial" w:hAnsi="Arial" w:cs="Arial"/>
                <w:b/>
                <w:sz w:val="16"/>
                <w:szCs w:val="16"/>
              </w:rPr>
            </w:pPr>
            <w:r w:rsidRPr="00DA3B65">
              <w:rPr>
                <w:rFonts w:ascii="Arial" w:hAnsi="Arial" w:cs="Arial"/>
                <w:b/>
                <w:sz w:val="16"/>
                <w:szCs w:val="16"/>
              </w:rPr>
              <w:t>There are more than 10</w:t>
            </w:r>
          </w:p>
        </w:tc>
      </w:tr>
      <w:tr w:rsidR="00830CE6" w:rsidRPr="0086591E" w14:paraId="743AD474" w14:textId="77777777" w:rsidTr="00830CE6">
        <w:tblPrEx>
          <w:tblBorders>
            <w:insideH w:val="single" w:sz="4" w:space="0" w:color="auto"/>
            <w:insideV w:val="single" w:sz="4" w:space="0" w:color="auto"/>
          </w:tblBorders>
          <w:shd w:val="clear" w:color="auto" w:fill="auto"/>
        </w:tblPrEx>
        <w:trPr>
          <w:trHeight w:val="325"/>
        </w:trPr>
        <w:tc>
          <w:tcPr>
            <w:tcW w:w="1276" w:type="dxa"/>
            <w:vMerge/>
            <w:shd w:val="clear" w:color="auto" w:fill="auto"/>
          </w:tcPr>
          <w:p w14:paraId="2E36E2A4" w14:textId="77777777" w:rsidR="00830CE6" w:rsidRPr="0086591E" w:rsidRDefault="00830CE6" w:rsidP="00830CE6">
            <w:pPr>
              <w:spacing w:before="120"/>
              <w:rPr>
                <w:rFonts w:ascii="Arial" w:hAnsi="Arial" w:cs="Arial"/>
                <w:b/>
                <w:sz w:val="16"/>
                <w:szCs w:val="16"/>
              </w:rPr>
            </w:pPr>
          </w:p>
        </w:tc>
        <w:tc>
          <w:tcPr>
            <w:tcW w:w="4533" w:type="dxa"/>
            <w:shd w:val="clear" w:color="auto" w:fill="auto"/>
          </w:tcPr>
          <w:p w14:paraId="0AA17A02" w14:textId="77777777" w:rsidR="00830CE6" w:rsidRPr="0086591E" w:rsidRDefault="00830CE6" w:rsidP="00862498">
            <w:pPr>
              <w:spacing w:before="120"/>
              <w:rPr>
                <w:rFonts w:ascii="Arial" w:hAnsi="Arial" w:cs="Arial"/>
                <w:b/>
                <w:sz w:val="16"/>
                <w:szCs w:val="16"/>
              </w:rPr>
            </w:pPr>
            <w:r>
              <w:rPr>
                <w:rFonts w:ascii="Arial" w:hAnsi="Arial" w:cs="Arial"/>
                <w:sz w:val="16"/>
                <w:szCs w:val="16"/>
              </w:rPr>
              <w:t>23.</w:t>
            </w:r>
            <w:r w:rsidRPr="00757B7A">
              <w:rPr>
                <w:rFonts w:ascii="Arial" w:hAnsi="Arial" w:cs="Arial"/>
                <w:sz w:val="16"/>
                <w:szCs w:val="16"/>
              </w:rPr>
              <w:t xml:space="preserve"> Have any </w:t>
            </w:r>
            <w:r>
              <w:rPr>
                <w:rFonts w:ascii="Arial" w:hAnsi="Arial" w:cs="Arial"/>
                <w:sz w:val="16"/>
                <w:szCs w:val="16"/>
              </w:rPr>
              <w:t xml:space="preserve">verification, </w:t>
            </w:r>
            <w:r w:rsidRPr="00757B7A">
              <w:rPr>
                <w:rFonts w:ascii="Arial" w:hAnsi="Arial" w:cs="Arial"/>
                <w:sz w:val="16"/>
                <w:szCs w:val="16"/>
              </w:rPr>
              <w:t>audit</w:t>
            </w:r>
            <w:r>
              <w:rPr>
                <w:rFonts w:ascii="Arial" w:hAnsi="Arial" w:cs="Arial"/>
                <w:sz w:val="16"/>
                <w:szCs w:val="16"/>
              </w:rPr>
              <w:t xml:space="preserve"> or monitoring exercises other than those referred to under numeral 22 been carried out with regard to the contract or the </w:t>
            </w:r>
            <w:r w:rsidR="00862498">
              <w:rPr>
                <w:rFonts w:ascii="Arial" w:hAnsi="Arial" w:cs="Arial"/>
                <w:sz w:val="16"/>
                <w:szCs w:val="16"/>
              </w:rPr>
              <w:t xml:space="preserve">Coordinator </w:t>
            </w:r>
            <w:r>
              <w:rPr>
                <w:rFonts w:ascii="Arial" w:hAnsi="Arial" w:cs="Arial"/>
                <w:sz w:val="16"/>
                <w:szCs w:val="16"/>
              </w:rPr>
              <w:t>that are relevant for the scope of the current verification?</w:t>
            </w:r>
          </w:p>
        </w:tc>
        <w:tc>
          <w:tcPr>
            <w:tcW w:w="3405" w:type="dxa"/>
            <w:shd w:val="clear" w:color="auto" w:fill="auto"/>
          </w:tcPr>
          <w:p w14:paraId="6FD25CB1" w14:textId="32262F10" w:rsidR="00830CE6" w:rsidRPr="0086591E" w:rsidRDefault="008E3743" w:rsidP="00830CE6">
            <w:pPr>
              <w:spacing w:before="120"/>
              <w:rPr>
                <w:rFonts w:ascii="Arial" w:hAnsi="Arial" w:cs="Arial"/>
                <w:b/>
                <w:sz w:val="16"/>
                <w:szCs w:val="16"/>
              </w:rPr>
            </w:pPr>
            <w:r>
              <w:rPr>
                <w:rFonts w:ascii="Arial" w:hAnsi="Arial" w:cs="Arial"/>
                <w:b/>
                <w:sz w:val="16"/>
                <w:szCs w:val="16"/>
              </w:rPr>
              <w:t>No</w:t>
            </w:r>
          </w:p>
        </w:tc>
      </w:tr>
      <w:tr w:rsidR="00830CE6" w:rsidRPr="00757B7A" w14:paraId="7793E057" w14:textId="77777777" w:rsidTr="00830CE6">
        <w:tblPrEx>
          <w:tblBorders>
            <w:insideH w:val="single" w:sz="4" w:space="0" w:color="auto"/>
            <w:insideV w:val="single" w:sz="4" w:space="0" w:color="auto"/>
          </w:tblBorders>
          <w:shd w:val="clear" w:color="auto" w:fill="auto"/>
        </w:tblPrEx>
        <w:trPr>
          <w:trHeight w:val="517"/>
        </w:trPr>
        <w:tc>
          <w:tcPr>
            <w:tcW w:w="1276" w:type="dxa"/>
            <w:vMerge/>
            <w:shd w:val="clear" w:color="auto" w:fill="auto"/>
          </w:tcPr>
          <w:p w14:paraId="0FF5648C" w14:textId="77777777" w:rsidR="00830CE6" w:rsidRPr="00757B7A" w:rsidRDefault="00830CE6" w:rsidP="00830CE6">
            <w:pPr>
              <w:spacing w:before="120"/>
              <w:rPr>
                <w:rFonts w:ascii="Arial" w:hAnsi="Arial" w:cs="Arial"/>
                <w:sz w:val="16"/>
                <w:szCs w:val="16"/>
              </w:rPr>
            </w:pPr>
          </w:p>
        </w:tc>
        <w:tc>
          <w:tcPr>
            <w:tcW w:w="4533" w:type="dxa"/>
            <w:shd w:val="clear" w:color="auto" w:fill="auto"/>
          </w:tcPr>
          <w:p w14:paraId="541F12D2" w14:textId="77777777" w:rsidR="00830CE6" w:rsidRPr="00757B7A" w:rsidRDefault="00830CE6" w:rsidP="00830CE6">
            <w:pPr>
              <w:spacing w:before="120"/>
              <w:rPr>
                <w:rFonts w:ascii="Arial" w:hAnsi="Arial" w:cs="Arial"/>
                <w:sz w:val="16"/>
                <w:szCs w:val="16"/>
              </w:rPr>
            </w:pPr>
            <w:r>
              <w:rPr>
                <w:rFonts w:ascii="Arial" w:hAnsi="Arial" w:cs="Arial"/>
                <w:sz w:val="16"/>
                <w:szCs w:val="16"/>
              </w:rPr>
              <w:t>24.</w:t>
            </w:r>
            <w:r w:rsidRPr="00757B7A">
              <w:rPr>
                <w:rFonts w:ascii="Arial" w:hAnsi="Arial" w:cs="Arial"/>
                <w:sz w:val="16"/>
                <w:szCs w:val="16"/>
              </w:rPr>
              <w:t xml:space="preserve"> Have any significant findings been raised </w:t>
            </w:r>
            <w:r>
              <w:rPr>
                <w:rFonts w:ascii="Arial" w:hAnsi="Arial" w:cs="Arial"/>
                <w:sz w:val="16"/>
                <w:szCs w:val="16"/>
              </w:rPr>
              <w:t>under</w:t>
            </w:r>
            <w:r w:rsidRPr="00757B7A">
              <w:rPr>
                <w:rFonts w:ascii="Arial" w:hAnsi="Arial" w:cs="Arial"/>
                <w:sz w:val="16"/>
                <w:szCs w:val="16"/>
              </w:rPr>
              <w:t xml:space="preserve"> the </w:t>
            </w:r>
            <w:r>
              <w:rPr>
                <w:rFonts w:ascii="Arial" w:hAnsi="Arial" w:cs="Arial"/>
                <w:sz w:val="16"/>
                <w:szCs w:val="16"/>
              </w:rPr>
              <w:t xml:space="preserve">exercises referred to in questions 22 and 23? </w:t>
            </w:r>
            <w:r w:rsidRPr="00757B7A">
              <w:rPr>
                <w:rFonts w:ascii="Arial" w:hAnsi="Arial" w:cs="Arial"/>
                <w:sz w:val="16"/>
                <w:szCs w:val="16"/>
              </w:rPr>
              <w:t>If so, what are they?</w:t>
            </w:r>
          </w:p>
        </w:tc>
        <w:tc>
          <w:tcPr>
            <w:tcW w:w="3405" w:type="dxa"/>
            <w:shd w:val="clear" w:color="auto" w:fill="auto"/>
          </w:tcPr>
          <w:p w14:paraId="4721D276" w14:textId="5958E6FE" w:rsidR="00830CE6" w:rsidRPr="00757B7A" w:rsidRDefault="00B54BAD" w:rsidP="00830CE6">
            <w:pPr>
              <w:spacing w:before="120"/>
              <w:rPr>
                <w:rFonts w:ascii="Arial" w:hAnsi="Arial" w:cs="Arial"/>
                <w:b/>
                <w:sz w:val="16"/>
                <w:szCs w:val="16"/>
              </w:rPr>
            </w:pPr>
            <w:r>
              <w:rPr>
                <w:rFonts w:ascii="Arial" w:hAnsi="Arial" w:cs="Arial"/>
                <w:b/>
                <w:sz w:val="16"/>
                <w:szCs w:val="16"/>
              </w:rPr>
              <w:t>No</w:t>
            </w:r>
          </w:p>
        </w:tc>
      </w:tr>
      <w:tr w:rsidR="00830CE6" w:rsidRPr="00757B7A" w14:paraId="19462493" w14:textId="77777777" w:rsidTr="00830CE6">
        <w:tblPrEx>
          <w:tblBorders>
            <w:insideH w:val="single" w:sz="4" w:space="0" w:color="auto"/>
            <w:insideV w:val="single" w:sz="4" w:space="0" w:color="auto"/>
          </w:tblBorders>
          <w:shd w:val="clear" w:color="auto" w:fill="auto"/>
        </w:tblPrEx>
        <w:trPr>
          <w:trHeight w:val="517"/>
        </w:trPr>
        <w:tc>
          <w:tcPr>
            <w:tcW w:w="1276" w:type="dxa"/>
            <w:vMerge/>
            <w:shd w:val="clear" w:color="auto" w:fill="auto"/>
          </w:tcPr>
          <w:p w14:paraId="7F1263E3" w14:textId="77777777" w:rsidR="00830CE6" w:rsidRPr="00757B7A" w:rsidRDefault="00830CE6" w:rsidP="00830CE6">
            <w:pPr>
              <w:spacing w:before="120"/>
              <w:rPr>
                <w:rFonts w:ascii="Arial" w:hAnsi="Arial" w:cs="Arial"/>
                <w:sz w:val="16"/>
                <w:szCs w:val="16"/>
              </w:rPr>
            </w:pPr>
          </w:p>
        </w:tc>
        <w:tc>
          <w:tcPr>
            <w:tcW w:w="4533" w:type="dxa"/>
            <w:shd w:val="clear" w:color="auto" w:fill="auto"/>
          </w:tcPr>
          <w:p w14:paraId="7F8EE616" w14:textId="77777777" w:rsidR="00830CE6" w:rsidRPr="00757B7A" w:rsidRDefault="00830CE6" w:rsidP="00830CE6">
            <w:pPr>
              <w:spacing w:before="120"/>
              <w:rPr>
                <w:rFonts w:ascii="Arial" w:hAnsi="Arial" w:cs="Arial"/>
                <w:sz w:val="16"/>
                <w:szCs w:val="16"/>
              </w:rPr>
            </w:pPr>
            <w:r>
              <w:rPr>
                <w:rFonts w:ascii="Arial" w:hAnsi="Arial" w:cs="Arial"/>
                <w:sz w:val="16"/>
                <w:szCs w:val="16"/>
              </w:rPr>
              <w:t>25.</w:t>
            </w:r>
            <w:r w:rsidRPr="00757B7A">
              <w:rPr>
                <w:rFonts w:ascii="Arial" w:hAnsi="Arial" w:cs="Arial"/>
                <w:sz w:val="16"/>
                <w:szCs w:val="16"/>
              </w:rPr>
              <w:t xml:space="preserve"> Have any instances of fraud or irregularities been previously identified in dealings with the particular Entity?</w:t>
            </w:r>
          </w:p>
        </w:tc>
        <w:tc>
          <w:tcPr>
            <w:tcW w:w="3405" w:type="dxa"/>
            <w:shd w:val="clear" w:color="auto" w:fill="auto"/>
          </w:tcPr>
          <w:p w14:paraId="281DC61E" w14:textId="103F12E1" w:rsidR="00830CE6" w:rsidRPr="00757B7A" w:rsidRDefault="0044296F" w:rsidP="00830CE6">
            <w:pPr>
              <w:spacing w:before="120"/>
              <w:rPr>
                <w:rFonts w:ascii="Arial" w:hAnsi="Arial" w:cs="Arial"/>
                <w:b/>
                <w:sz w:val="16"/>
                <w:szCs w:val="16"/>
              </w:rPr>
            </w:pPr>
            <w:r>
              <w:rPr>
                <w:rFonts w:ascii="Arial" w:hAnsi="Arial" w:cs="Arial"/>
                <w:b/>
                <w:sz w:val="16"/>
                <w:szCs w:val="16"/>
              </w:rPr>
              <w:t>No</w:t>
            </w:r>
          </w:p>
        </w:tc>
      </w:tr>
    </w:tbl>
    <w:tbl>
      <w:tblPr>
        <w:tblpPr w:leftFromText="180" w:rightFromText="180" w:vertAnchor="text" w:horzAnchor="margin" w:tblpY="796"/>
        <w:tblW w:w="9214" w:type="dxa"/>
        <w:tblBorders>
          <w:top w:val="single" w:sz="4" w:space="0" w:color="auto"/>
          <w:bottom w:val="single" w:sz="4" w:space="0" w:color="auto"/>
        </w:tblBorders>
        <w:shd w:val="clear" w:color="auto" w:fill="C0C0C0"/>
        <w:tblLayout w:type="fixed"/>
        <w:tblLook w:val="01E0" w:firstRow="1" w:lastRow="1" w:firstColumn="1" w:lastColumn="1" w:noHBand="0" w:noVBand="0"/>
      </w:tblPr>
      <w:tblGrid>
        <w:gridCol w:w="1574"/>
        <w:gridCol w:w="3785"/>
        <w:gridCol w:w="1080"/>
        <w:gridCol w:w="2775"/>
      </w:tblGrid>
      <w:tr w:rsidR="00830CE6" w:rsidRPr="00757B7A" w14:paraId="1AD20221" w14:textId="77777777" w:rsidTr="00830CE6">
        <w:tc>
          <w:tcPr>
            <w:tcW w:w="9214" w:type="dxa"/>
            <w:gridSpan w:val="4"/>
            <w:shd w:val="clear" w:color="auto" w:fill="C0C0C0"/>
          </w:tcPr>
          <w:p w14:paraId="32F5CD4E" w14:textId="77777777" w:rsidR="00830CE6" w:rsidRPr="00757B7A" w:rsidRDefault="00830CE6" w:rsidP="00830CE6">
            <w:pPr>
              <w:spacing w:before="120"/>
              <w:rPr>
                <w:rFonts w:ascii="Arial" w:hAnsi="Arial" w:cs="Arial"/>
                <w:b/>
                <w:i/>
                <w:sz w:val="20"/>
              </w:rPr>
            </w:pPr>
            <w:r w:rsidRPr="00757B7A">
              <w:rPr>
                <w:sz w:val="20"/>
              </w:rPr>
              <w:br w:type="page"/>
            </w:r>
            <w:r>
              <w:rPr>
                <w:rFonts w:ascii="Arial" w:hAnsi="Arial" w:cs="Arial"/>
                <w:b/>
                <w:sz w:val="20"/>
              </w:rPr>
              <w:t>F</w:t>
            </w:r>
            <w:r w:rsidRPr="00757B7A">
              <w:rPr>
                <w:rFonts w:ascii="Arial" w:hAnsi="Arial" w:cs="Arial"/>
                <w:b/>
                <w:sz w:val="20"/>
              </w:rPr>
              <w:tab/>
              <w:t>Contact Details</w:t>
            </w:r>
          </w:p>
        </w:tc>
      </w:tr>
      <w:tr w:rsidR="00830CE6" w:rsidRPr="00757B7A" w14:paraId="28CA79BD" w14:textId="77777777" w:rsidTr="00830CE6">
        <w:tblPrEx>
          <w:tblBorders>
            <w:left w:val="single" w:sz="4" w:space="0" w:color="auto"/>
            <w:right w:val="single" w:sz="4" w:space="0" w:color="auto"/>
            <w:insideH w:val="single" w:sz="4" w:space="0" w:color="auto"/>
            <w:insideV w:val="single" w:sz="4" w:space="0" w:color="auto"/>
          </w:tblBorders>
          <w:shd w:val="clear" w:color="auto" w:fill="auto"/>
        </w:tblPrEx>
        <w:tc>
          <w:tcPr>
            <w:tcW w:w="9214" w:type="dxa"/>
            <w:gridSpan w:val="4"/>
            <w:tcBorders>
              <w:left w:val="nil"/>
              <w:right w:val="nil"/>
            </w:tcBorders>
            <w:shd w:val="clear" w:color="auto" w:fill="auto"/>
          </w:tcPr>
          <w:p w14:paraId="05A868D5" w14:textId="569B2AC3" w:rsidR="00830CE6" w:rsidRPr="00757B7A" w:rsidRDefault="00BF5A9C" w:rsidP="00BE773D">
            <w:pPr>
              <w:spacing w:before="120"/>
              <w:rPr>
                <w:rFonts w:ascii="Arial" w:hAnsi="Arial" w:cs="Arial"/>
                <w:b/>
                <w:sz w:val="16"/>
                <w:szCs w:val="16"/>
              </w:rPr>
            </w:pPr>
            <w:r>
              <w:rPr>
                <w:rFonts w:ascii="Arial" w:hAnsi="Arial" w:cs="Arial"/>
                <w:b/>
                <w:sz w:val="16"/>
                <w:szCs w:val="16"/>
              </w:rPr>
              <w:t>Coordinator</w:t>
            </w:r>
            <w:r w:rsidR="00830CE6" w:rsidRPr="00757B7A">
              <w:rPr>
                <w:rFonts w:ascii="Arial" w:hAnsi="Arial" w:cs="Arial"/>
                <w:b/>
                <w:sz w:val="16"/>
                <w:szCs w:val="16"/>
              </w:rPr>
              <w:t xml:space="preserve">: </w:t>
            </w:r>
            <w:r w:rsidR="0077060E">
              <w:rPr>
                <w:rFonts w:ascii="Arial" w:hAnsi="Arial" w:cs="Arial"/>
                <w:b/>
                <w:sz w:val="16"/>
                <w:szCs w:val="16"/>
              </w:rPr>
              <w:t>Stichting Oxfam Novib</w:t>
            </w:r>
          </w:p>
        </w:tc>
      </w:tr>
      <w:tr w:rsidR="00830CE6" w:rsidRPr="00757B7A" w14:paraId="7B104810" w14:textId="77777777" w:rsidTr="00830CE6">
        <w:tblPrEx>
          <w:tblBorders>
            <w:left w:val="single" w:sz="4" w:space="0" w:color="auto"/>
            <w:right w:val="single" w:sz="4" w:space="0" w:color="auto"/>
            <w:insideH w:val="single" w:sz="4" w:space="0" w:color="auto"/>
            <w:insideV w:val="single" w:sz="4" w:space="0" w:color="auto"/>
          </w:tblBorders>
          <w:shd w:val="clear" w:color="auto" w:fill="auto"/>
        </w:tblPrEx>
        <w:tc>
          <w:tcPr>
            <w:tcW w:w="1574" w:type="dxa"/>
            <w:tcBorders>
              <w:left w:val="nil"/>
            </w:tcBorders>
            <w:shd w:val="clear" w:color="auto" w:fill="auto"/>
          </w:tcPr>
          <w:p w14:paraId="7AAD10A3" w14:textId="77777777" w:rsidR="00830CE6" w:rsidRPr="00757B7A" w:rsidRDefault="00830CE6" w:rsidP="00830CE6">
            <w:pPr>
              <w:spacing w:before="120"/>
              <w:rPr>
                <w:rFonts w:ascii="Arial" w:hAnsi="Arial" w:cs="Arial"/>
                <w:sz w:val="16"/>
                <w:szCs w:val="16"/>
              </w:rPr>
            </w:pPr>
            <w:r w:rsidRPr="00757B7A">
              <w:rPr>
                <w:rFonts w:ascii="Arial" w:hAnsi="Arial" w:cs="Arial"/>
                <w:sz w:val="16"/>
                <w:szCs w:val="16"/>
              </w:rPr>
              <w:t>Address</w:t>
            </w:r>
          </w:p>
        </w:tc>
        <w:tc>
          <w:tcPr>
            <w:tcW w:w="3785" w:type="dxa"/>
            <w:shd w:val="clear" w:color="auto" w:fill="auto"/>
          </w:tcPr>
          <w:p w14:paraId="5C643A45" w14:textId="5557AE06" w:rsidR="00830CE6" w:rsidRPr="00757B7A" w:rsidRDefault="0077060E" w:rsidP="00830CE6">
            <w:pPr>
              <w:spacing w:before="120"/>
              <w:rPr>
                <w:rFonts w:ascii="Arial" w:hAnsi="Arial" w:cs="Arial"/>
                <w:sz w:val="16"/>
                <w:szCs w:val="16"/>
              </w:rPr>
            </w:pPr>
            <w:r>
              <w:rPr>
                <w:rFonts w:ascii="Arial" w:hAnsi="Arial" w:cs="Arial"/>
                <w:sz w:val="16"/>
                <w:szCs w:val="16"/>
              </w:rPr>
              <w:t>22 Le Dai Hanh, Ha Ba Trung, Ha Noi</w:t>
            </w:r>
          </w:p>
        </w:tc>
        <w:tc>
          <w:tcPr>
            <w:tcW w:w="1080" w:type="dxa"/>
            <w:shd w:val="clear" w:color="auto" w:fill="auto"/>
          </w:tcPr>
          <w:p w14:paraId="0C1C490E" w14:textId="77777777" w:rsidR="00830CE6" w:rsidRPr="00757B7A" w:rsidRDefault="00830CE6" w:rsidP="00830CE6">
            <w:pPr>
              <w:spacing w:before="120"/>
              <w:rPr>
                <w:rFonts w:ascii="Arial" w:hAnsi="Arial" w:cs="Arial"/>
                <w:sz w:val="16"/>
                <w:szCs w:val="16"/>
              </w:rPr>
            </w:pPr>
            <w:r w:rsidRPr="00757B7A">
              <w:rPr>
                <w:rFonts w:ascii="Arial" w:hAnsi="Arial" w:cs="Arial"/>
                <w:sz w:val="16"/>
                <w:szCs w:val="16"/>
              </w:rPr>
              <w:t>Country</w:t>
            </w:r>
          </w:p>
        </w:tc>
        <w:tc>
          <w:tcPr>
            <w:tcW w:w="2775" w:type="dxa"/>
            <w:tcBorders>
              <w:right w:val="nil"/>
            </w:tcBorders>
            <w:shd w:val="clear" w:color="auto" w:fill="auto"/>
          </w:tcPr>
          <w:p w14:paraId="342B4559" w14:textId="62CCF20A" w:rsidR="00830CE6" w:rsidRPr="00757B7A" w:rsidRDefault="0077060E" w:rsidP="00830CE6">
            <w:pPr>
              <w:spacing w:before="120"/>
              <w:rPr>
                <w:rFonts w:ascii="Arial" w:hAnsi="Arial" w:cs="Arial"/>
                <w:sz w:val="16"/>
                <w:szCs w:val="16"/>
              </w:rPr>
            </w:pPr>
            <w:r>
              <w:rPr>
                <w:rFonts w:ascii="Arial" w:hAnsi="Arial" w:cs="Arial"/>
                <w:sz w:val="16"/>
                <w:szCs w:val="16"/>
              </w:rPr>
              <w:t>Vietnam</w:t>
            </w:r>
          </w:p>
        </w:tc>
      </w:tr>
      <w:tr w:rsidR="00830CE6" w:rsidRPr="00757B7A" w14:paraId="3E85468A" w14:textId="77777777" w:rsidTr="00830CE6">
        <w:tblPrEx>
          <w:tblBorders>
            <w:left w:val="single" w:sz="4" w:space="0" w:color="auto"/>
            <w:right w:val="single" w:sz="4" w:space="0" w:color="auto"/>
            <w:insideH w:val="single" w:sz="4" w:space="0" w:color="auto"/>
            <w:insideV w:val="single" w:sz="4" w:space="0" w:color="auto"/>
          </w:tblBorders>
          <w:shd w:val="clear" w:color="auto" w:fill="auto"/>
        </w:tblPrEx>
        <w:tc>
          <w:tcPr>
            <w:tcW w:w="1574" w:type="dxa"/>
            <w:tcBorders>
              <w:left w:val="nil"/>
              <w:bottom w:val="single" w:sz="4" w:space="0" w:color="auto"/>
            </w:tcBorders>
            <w:shd w:val="clear" w:color="auto" w:fill="auto"/>
          </w:tcPr>
          <w:p w14:paraId="3AA97AC2" w14:textId="77777777" w:rsidR="00830CE6" w:rsidRPr="00757B7A" w:rsidRDefault="00830CE6" w:rsidP="00830CE6">
            <w:pPr>
              <w:spacing w:before="120"/>
              <w:rPr>
                <w:rFonts w:ascii="Arial" w:hAnsi="Arial" w:cs="Arial"/>
                <w:sz w:val="16"/>
                <w:szCs w:val="16"/>
              </w:rPr>
            </w:pPr>
            <w:r w:rsidRPr="00757B7A">
              <w:rPr>
                <w:rFonts w:ascii="Arial" w:hAnsi="Arial" w:cs="Arial"/>
                <w:sz w:val="16"/>
                <w:szCs w:val="16"/>
              </w:rPr>
              <w:t>Phone</w:t>
            </w:r>
          </w:p>
        </w:tc>
        <w:tc>
          <w:tcPr>
            <w:tcW w:w="3785" w:type="dxa"/>
            <w:tcBorders>
              <w:bottom w:val="single" w:sz="4" w:space="0" w:color="auto"/>
            </w:tcBorders>
            <w:shd w:val="clear" w:color="auto" w:fill="auto"/>
          </w:tcPr>
          <w:p w14:paraId="12D74284" w14:textId="50B99828" w:rsidR="00830CE6" w:rsidRPr="00757B7A" w:rsidRDefault="0077060E" w:rsidP="00830CE6">
            <w:pPr>
              <w:spacing w:before="120"/>
              <w:rPr>
                <w:rFonts w:ascii="Arial" w:hAnsi="Arial" w:cs="Arial"/>
                <w:sz w:val="16"/>
                <w:szCs w:val="16"/>
              </w:rPr>
            </w:pPr>
            <w:r>
              <w:rPr>
                <w:rFonts w:ascii="Arial" w:hAnsi="Arial" w:cs="Arial"/>
                <w:sz w:val="16"/>
                <w:szCs w:val="16"/>
              </w:rPr>
              <w:t>+842439454448</w:t>
            </w:r>
          </w:p>
        </w:tc>
        <w:tc>
          <w:tcPr>
            <w:tcW w:w="1080" w:type="dxa"/>
            <w:tcBorders>
              <w:bottom w:val="single" w:sz="4" w:space="0" w:color="auto"/>
            </w:tcBorders>
            <w:shd w:val="clear" w:color="auto" w:fill="auto"/>
          </w:tcPr>
          <w:p w14:paraId="671F73DA" w14:textId="77777777" w:rsidR="00830CE6" w:rsidRPr="00757B7A" w:rsidRDefault="00830CE6" w:rsidP="00830CE6">
            <w:pPr>
              <w:spacing w:before="120"/>
              <w:rPr>
                <w:rFonts w:ascii="Arial" w:hAnsi="Arial" w:cs="Arial"/>
                <w:sz w:val="16"/>
                <w:szCs w:val="16"/>
              </w:rPr>
            </w:pPr>
            <w:r w:rsidRPr="00757B7A">
              <w:rPr>
                <w:rFonts w:ascii="Arial" w:hAnsi="Arial" w:cs="Arial"/>
                <w:sz w:val="16"/>
                <w:szCs w:val="16"/>
              </w:rPr>
              <w:t>Fax</w:t>
            </w:r>
          </w:p>
        </w:tc>
        <w:tc>
          <w:tcPr>
            <w:tcW w:w="2775" w:type="dxa"/>
            <w:tcBorders>
              <w:bottom w:val="single" w:sz="4" w:space="0" w:color="auto"/>
              <w:right w:val="nil"/>
            </w:tcBorders>
            <w:shd w:val="clear" w:color="auto" w:fill="auto"/>
          </w:tcPr>
          <w:p w14:paraId="3CAC7159" w14:textId="77777777" w:rsidR="00830CE6" w:rsidRPr="00757B7A" w:rsidRDefault="00830CE6" w:rsidP="00830CE6">
            <w:pPr>
              <w:spacing w:before="120"/>
              <w:rPr>
                <w:rFonts w:ascii="Arial" w:hAnsi="Arial" w:cs="Arial"/>
                <w:sz w:val="16"/>
                <w:szCs w:val="16"/>
              </w:rPr>
            </w:pPr>
          </w:p>
        </w:tc>
      </w:tr>
      <w:tr w:rsidR="00830CE6" w:rsidRPr="00757B7A" w14:paraId="3E18F6CE" w14:textId="77777777" w:rsidTr="00830CE6">
        <w:tblPrEx>
          <w:tblBorders>
            <w:left w:val="single" w:sz="4" w:space="0" w:color="auto"/>
            <w:right w:val="single" w:sz="4" w:space="0" w:color="auto"/>
            <w:insideH w:val="single" w:sz="4" w:space="0" w:color="auto"/>
            <w:insideV w:val="single" w:sz="4" w:space="0" w:color="auto"/>
          </w:tblBorders>
          <w:shd w:val="clear" w:color="auto" w:fill="auto"/>
        </w:tblPrEx>
        <w:tc>
          <w:tcPr>
            <w:tcW w:w="1574" w:type="dxa"/>
            <w:tcBorders>
              <w:left w:val="nil"/>
            </w:tcBorders>
            <w:shd w:val="clear" w:color="auto" w:fill="auto"/>
          </w:tcPr>
          <w:p w14:paraId="19EFE27E" w14:textId="77777777" w:rsidR="00830CE6" w:rsidRPr="00757B7A" w:rsidRDefault="00830CE6" w:rsidP="00830CE6">
            <w:pPr>
              <w:spacing w:before="120"/>
              <w:rPr>
                <w:rFonts w:ascii="Arial" w:hAnsi="Arial" w:cs="Arial"/>
                <w:sz w:val="16"/>
                <w:szCs w:val="16"/>
              </w:rPr>
            </w:pPr>
            <w:r w:rsidRPr="00757B7A">
              <w:rPr>
                <w:rFonts w:ascii="Arial" w:hAnsi="Arial" w:cs="Arial"/>
                <w:sz w:val="16"/>
                <w:szCs w:val="16"/>
              </w:rPr>
              <w:t>Website</w:t>
            </w:r>
          </w:p>
        </w:tc>
        <w:tc>
          <w:tcPr>
            <w:tcW w:w="7640" w:type="dxa"/>
            <w:gridSpan w:val="3"/>
            <w:tcBorders>
              <w:right w:val="nil"/>
            </w:tcBorders>
            <w:shd w:val="clear" w:color="auto" w:fill="auto"/>
          </w:tcPr>
          <w:p w14:paraId="22D0C4C1" w14:textId="77777777" w:rsidR="00830CE6" w:rsidRPr="00757B7A" w:rsidRDefault="00830CE6" w:rsidP="00830CE6">
            <w:pPr>
              <w:spacing w:before="120"/>
              <w:rPr>
                <w:rFonts w:ascii="Arial" w:hAnsi="Arial" w:cs="Arial"/>
                <w:sz w:val="16"/>
                <w:szCs w:val="16"/>
              </w:rPr>
            </w:pPr>
          </w:p>
        </w:tc>
      </w:tr>
      <w:tr w:rsidR="00830CE6" w:rsidRPr="00757B7A" w14:paraId="3178920C" w14:textId="77777777" w:rsidTr="00830CE6">
        <w:tblPrEx>
          <w:tblBorders>
            <w:left w:val="single" w:sz="4" w:space="0" w:color="auto"/>
            <w:right w:val="single" w:sz="4" w:space="0" w:color="auto"/>
            <w:insideH w:val="single" w:sz="4" w:space="0" w:color="auto"/>
            <w:insideV w:val="single" w:sz="4" w:space="0" w:color="auto"/>
          </w:tblBorders>
          <w:shd w:val="clear" w:color="auto" w:fill="auto"/>
        </w:tblPrEx>
        <w:tc>
          <w:tcPr>
            <w:tcW w:w="9214" w:type="dxa"/>
            <w:gridSpan w:val="4"/>
            <w:tcBorders>
              <w:left w:val="nil"/>
              <w:right w:val="nil"/>
            </w:tcBorders>
            <w:shd w:val="clear" w:color="auto" w:fill="auto"/>
          </w:tcPr>
          <w:p w14:paraId="5EC11CBE" w14:textId="24240BFC" w:rsidR="00830CE6" w:rsidRPr="00144448" w:rsidRDefault="00830CE6" w:rsidP="00830CE6">
            <w:pPr>
              <w:spacing w:before="120"/>
              <w:rPr>
                <w:rFonts w:ascii="Arial" w:hAnsi="Arial" w:cs="Arial"/>
                <w:iCs/>
                <w:sz w:val="16"/>
                <w:szCs w:val="16"/>
              </w:rPr>
            </w:pPr>
            <w:r w:rsidRPr="00144448">
              <w:rPr>
                <w:rFonts w:ascii="Arial" w:hAnsi="Arial" w:cs="Arial"/>
                <w:iCs/>
                <w:sz w:val="16"/>
                <w:szCs w:val="16"/>
              </w:rPr>
              <w:t>Key contact</w:t>
            </w:r>
            <w:r w:rsidR="00DA3B65" w:rsidRPr="00144448">
              <w:rPr>
                <w:rFonts w:ascii="Arial" w:hAnsi="Arial" w:cs="Arial"/>
                <w:iCs/>
                <w:sz w:val="16"/>
                <w:szCs w:val="16"/>
              </w:rPr>
              <w:t>: Le Thi Thanh Huyen – Program Finance Officer – email:huyen.lethithanh@oxfam.org</w:t>
            </w:r>
          </w:p>
        </w:tc>
      </w:tr>
    </w:tbl>
    <w:p w14:paraId="798794D9" w14:textId="77777777" w:rsidR="00830CE6" w:rsidRDefault="00830CE6" w:rsidP="00830CE6"/>
    <w:p w14:paraId="61663567" w14:textId="77777777" w:rsidR="00830CE6" w:rsidRDefault="00830CE6" w:rsidP="00830CE6">
      <w:pPr>
        <w:spacing w:before="120"/>
        <w:rPr>
          <w:sz w:val="20"/>
        </w:rPr>
      </w:pPr>
      <w:r w:rsidRPr="00900684">
        <w:rPr>
          <w:sz w:val="20"/>
        </w:rPr>
        <w:t>Annex 1/&lt;… &gt;</w:t>
      </w:r>
      <w:r>
        <w:rPr>
          <w:sz w:val="20"/>
        </w:rPr>
        <w:t>.1</w:t>
      </w:r>
      <w:r w:rsidRPr="00900684">
        <w:rPr>
          <w:sz w:val="20"/>
        </w:rPr>
        <w:t>:</w:t>
      </w:r>
      <w:r>
        <w:rPr>
          <w:sz w:val="20"/>
        </w:rPr>
        <w:t xml:space="preserve"> Financial Report(s) to be verified</w:t>
      </w:r>
    </w:p>
    <w:p w14:paraId="291B91E7" w14:textId="77777777" w:rsidR="00830CE6" w:rsidRDefault="00830CE6" w:rsidP="00830CE6">
      <w:pPr>
        <w:spacing w:before="120"/>
        <w:rPr>
          <w:sz w:val="20"/>
        </w:rPr>
      </w:pPr>
      <w:r>
        <w:rPr>
          <w:sz w:val="20"/>
        </w:rPr>
        <w:t xml:space="preserve">Annex </w:t>
      </w:r>
      <w:r w:rsidRPr="00900684">
        <w:rPr>
          <w:sz w:val="20"/>
        </w:rPr>
        <w:t>1/&lt;… &gt;</w:t>
      </w:r>
      <w:r>
        <w:rPr>
          <w:sz w:val="20"/>
        </w:rPr>
        <w:t>.2: Contract and riders</w:t>
      </w:r>
    </w:p>
    <w:p w14:paraId="21B90A76" w14:textId="77777777" w:rsidR="00830CE6" w:rsidRDefault="00830CE6" w:rsidP="00830CE6">
      <w:pPr>
        <w:spacing w:before="120"/>
        <w:rPr>
          <w:sz w:val="20"/>
        </w:rPr>
      </w:pPr>
      <w:r>
        <w:rPr>
          <w:rFonts w:ascii="Arial" w:hAnsi="Arial" w:cs="Arial"/>
          <w:sz w:val="18"/>
          <w:szCs w:val="18"/>
        </w:rPr>
        <w:t>&lt;</w:t>
      </w:r>
      <w:r w:rsidRPr="00786B4C">
        <w:rPr>
          <w:sz w:val="20"/>
          <w:highlight w:val="lightGray"/>
          <w:shd w:val="clear" w:color="auto" w:fill="FFFF00"/>
        </w:rPr>
        <w:t xml:space="preserve">Other documents to be sent to the Auditor, (e.g. </w:t>
      </w:r>
      <w:r w:rsidRPr="00786B4C">
        <w:rPr>
          <w:color w:val="0D0D0D"/>
          <w:sz w:val="20"/>
          <w:highlight w:val="lightGray"/>
        </w:rPr>
        <w:t>narrative reports, previous audit reports</w:t>
      </w:r>
      <w:r>
        <w:rPr>
          <w:rFonts w:ascii="Arial" w:hAnsi="Arial" w:cs="Arial"/>
          <w:color w:val="0D0D0D"/>
          <w:sz w:val="20"/>
        </w:rPr>
        <w:t>)</w:t>
      </w:r>
      <w:r>
        <w:rPr>
          <w:rFonts w:ascii="Arial" w:hAnsi="Arial" w:cs="Arial"/>
          <w:sz w:val="18"/>
          <w:szCs w:val="18"/>
        </w:rPr>
        <w:t>&gt;</w:t>
      </w:r>
    </w:p>
    <w:p w14:paraId="52D3058A" w14:textId="77777777" w:rsidR="0088450B" w:rsidRDefault="0088450B">
      <w:pPr>
        <w:spacing w:after="0"/>
        <w:jc w:val="left"/>
        <w:rPr>
          <w:color w:val="000000"/>
          <w:sz w:val="24"/>
          <w:szCs w:val="24"/>
        </w:rPr>
      </w:pPr>
      <w:r>
        <w:rPr>
          <w:color w:val="000000"/>
          <w:sz w:val="24"/>
          <w:szCs w:val="24"/>
        </w:rPr>
        <w:br w:type="page"/>
      </w:r>
    </w:p>
    <w:p w14:paraId="04887393" w14:textId="77777777" w:rsidR="00830CE6" w:rsidRPr="00830CE6" w:rsidRDefault="00830CE6" w:rsidP="00830CE6">
      <w:pPr>
        <w:spacing w:after="0"/>
        <w:jc w:val="left"/>
        <w:rPr>
          <w:vanish/>
          <w:sz w:val="24"/>
          <w:lang w:val="en-US"/>
        </w:rPr>
      </w:pPr>
    </w:p>
    <w:p w14:paraId="01C68C39" w14:textId="77777777" w:rsidR="00830CE6" w:rsidRPr="00830CE6" w:rsidRDefault="00830CE6" w:rsidP="00830CE6">
      <w:pPr>
        <w:spacing w:after="0"/>
        <w:jc w:val="center"/>
        <w:rPr>
          <w:rFonts w:ascii="Arial" w:hAnsi="Arial"/>
          <w:b/>
          <w:sz w:val="28"/>
          <w:lang w:val="en-US"/>
        </w:rPr>
      </w:pPr>
      <w:r w:rsidRPr="00830CE6">
        <w:rPr>
          <w:rFonts w:ascii="Arial" w:hAnsi="Arial"/>
          <w:b/>
          <w:sz w:val="28"/>
          <w:lang w:val="en-US"/>
        </w:rPr>
        <w:t xml:space="preserve">Annex 2: Guidelines for risk analysis and </w:t>
      </w:r>
    </w:p>
    <w:p w14:paraId="38FE1490" w14:textId="77777777" w:rsidR="00830CE6" w:rsidRPr="00830CE6" w:rsidRDefault="00830CE6" w:rsidP="00830CE6">
      <w:pPr>
        <w:spacing w:after="0"/>
        <w:jc w:val="center"/>
        <w:rPr>
          <w:rFonts w:ascii="Arial" w:hAnsi="Arial"/>
          <w:b/>
          <w:sz w:val="28"/>
        </w:rPr>
      </w:pPr>
      <w:r w:rsidRPr="00830CE6">
        <w:rPr>
          <w:rFonts w:ascii="Arial" w:hAnsi="Arial"/>
          <w:b/>
          <w:sz w:val="28"/>
          <w:lang w:val="en-US"/>
        </w:rPr>
        <w:t>verification procedures</w:t>
      </w:r>
      <w:r w:rsidRPr="00830CE6">
        <w:rPr>
          <w:rFonts w:ascii="Arial" w:hAnsi="Arial"/>
          <w:b/>
          <w:sz w:val="28"/>
        </w:rPr>
        <w:t xml:space="preserve"> </w:t>
      </w:r>
    </w:p>
    <w:p w14:paraId="0667B874" w14:textId="77777777" w:rsidR="00830CE6" w:rsidRPr="00830CE6" w:rsidRDefault="00830CE6" w:rsidP="00830CE6">
      <w:pPr>
        <w:spacing w:after="0"/>
        <w:jc w:val="center"/>
        <w:rPr>
          <w:rFonts w:ascii="Arial" w:hAnsi="Arial"/>
          <w:b/>
          <w:sz w:val="28"/>
        </w:rPr>
      </w:pPr>
    </w:p>
    <w:p w14:paraId="541BDFFB" w14:textId="77777777" w:rsidR="00830CE6" w:rsidRPr="00830CE6" w:rsidRDefault="00830CE6" w:rsidP="00830CE6">
      <w:pPr>
        <w:spacing w:after="0"/>
        <w:jc w:val="center"/>
        <w:rPr>
          <w:rFonts w:ascii="Arial" w:hAnsi="Arial"/>
          <w:b/>
          <w:sz w:val="28"/>
        </w:rPr>
      </w:pPr>
    </w:p>
    <w:p w14:paraId="4C6C6F9B" w14:textId="77777777" w:rsidR="00830CE6" w:rsidRPr="00830CE6" w:rsidRDefault="00830CE6" w:rsidP="00830CE6">
      <w:pPr>
        <w:spacing w:after="0"/>
        <w:jc w:val="center"/>
        <w:rPr>
          <w:rFonts w:ascii="Arial" w:hAnsi="Arial"/>
          <w:b/>
          <w:sz w:val="28"/>
        </w:rPr>
      </w:pPr>
    </w:p>
    <w:p w14:paraId="77027BD3" w14:textId="77777777" w:rsidR="00830CE6" w:rsidRPr="00830CE6" w:rsidRDefault="00830CE6" w:rsidP="00830CE6">
      <w:pPr>
        <w:spacing w:after="240"/>
        <w:jc w:val="center"/>
        <w:rPr>
          <w:rFonts w:ascii="Arial" w:hAnsi="Arial"/>
          <w:b/>
          <w:sz w:val="28"/>
        </w:rPr>
      </w:pPr>
      <w:r w:rsidRPr="00830CE6">
        <w:rPr>
          <w:rFonts w:ascii="Arial" w:hAnsi="Arial"/>
          <w:b/>
          <w:sz w:val="28"/>
        </w:rPr>
        <w:t>Table of Contents</w:t>
      </w:r>
    </w:p>
    <w:p w14:paraId="35554AC9" w14:textId="77777777" w:rsidR="00830CE6" w:rsidRPr="00830CE6" w:rsidRDefault="00830CE6" w:rsidP="00830CE6">
      <w:pPr>
        <w:spacing w:after="0"/>
        <w:jc w:val="left"/>
        <w:rPr>
          <w:vanish/>
          <w:sz w:val="24"/>
          <w:lang w:val="en-US"/>
        </w:rPr>
      </w:pPr>
    </w:p>
    <w:p w14:paraId="2422C1AF" w14:textId="77777777" w:rsidR="00830CE6" w:rsidRPr="00830CE6" w:rsidRDefault="00830CE6" w:rsidP="00830CE6">
      <w:pPr>
        <w:spacing w:after="0"/>
        <w:jc w:val="left"/>
        <w:rPr>
          <w:vanish/>
          <w:sz w:val="24"/>
          <w:lang w:val="en-US"/>
        </w:rPr>
      </w:pPr>
    </w:p>
    <w:p w14:paraId="646D270C" w14:textId="77777777" w:rsidR="00830CE6" w:rsidRPr="00830CE6" w:rsidRDefault="00830CE6" w:rsidP="00830CE6">
      <w:pPr>
        <w:tabs>
          <w:tab w:val="left" w:pos="480"/>
          <w:tab w:val="right" w:leader="dot" w:pos="8296"/>
        </w:tabs>
        <w:spacing w:before="120"/>
        <w:jc w:val="left"/>
        <w:rPr>
          <w:rFonts w:asciiTheme="minorHAnsi" w:eastAsiaTheme="minorEastAsia" w:hAnsiTheme="minorHAnsi" w:cstheme="minorBidi"/>
          <w:noProof/>
          <w:szCs w:val="22"/>
        </w:rPr>
      </w:pPr>
      <w:r w:rsidRPr="00830CE6">
        <w:rPr>
          <w:rFonts w:ascii="Arial" w:hAnsi="Arial" w:cs="Arial"/>
          <w:caps/>
          <w:noProof/>
          <w:sz w:val="20"/>
        </w:rPr>
        <w:fldChar w:fldCharType="begin"/>
      </w:r>
      <w:r w:rsidRPr="00830CE6">
        <w:rPr>
          <w:rFonts w:ascii="Arial" w:hAnsi="Arial" w:cs="Arial"/>
          <w:caps/>
          <w:noProof/>
          <w:sz w:val="20"/>
        </w:rPr>
        <w:instrText xml:space="preserve"> TOC \o "1-2" \h \z \u </w:instrText>
      </w:r>
      <w:r w:rsidRPr="00830CE6">
        <w:rPr>
          <w:rFonts w:ascii="Arial" w:hAnsi="Arial" w:cs="Arial"/>
          <w:caps/>
          <w:noProof/>
          <w:sz w:val="20"/>
        </w:rPr>
        <w:fldChar w:fldCharType="separate"/>
      </w:r>
      <w:hyperlink w:anchor="_Toc519778670" w:history="1">
        <w:r w:rsidRPr="00830CE6">
          <w:rPr>
            <w:b/>
            <w:caps/>
            <w:noProof/>
            <w:color w:val="0000FF"/>
            <w:sz w:val="20"/>
            <w:u w:val="single"/>
            <w:lang w:val="en-US"/>
          </w:rPr>
          <w:t>1. RISK ANALYSIS AND DETERMINATION OF THE SAMPLE</w:t>
        </w:r>
        <w:r w:rsidRPr="00830CE6">
          <w:rPr>
            <w:b/>
            <w:caps/>
            <w:noProof/>
            <w:webHidden/>
            <w:sz w:val="20"/>
          </w:rPr>
          <w:tab/>
        </w:r>
        <w:r w:rsidRPr="00830CE6">
          <w:rPr>
            <w:b/>
            <w:caps/>
            <w:noProof/>
            <w:webHidden/>
            <w:sz w:val="20"/>
          </w:rPr>
          <w:fldChar w:fldCharType="begin"/>
        </w:r>
        <w:r w:rsidRPr="00830CE6">
          <w:rPr>
            <w:b/>
            <w:caps/>
            <w:noProof/>
            <w:webHidden/>
            <w:sz w:val="20"/>
          </w:rPr>
          <w:instrText xml:space="preserve"> PAGEREF _Toc519778670 \h </w:instrText>
        </w:r>
        <w:r w:rsidRPr="00830CE6">
          <w:rPr>
            <w:b/>
            <w:caps/>
            <w:noProof/>
            <w:webHidden/>
            <w:sz w:val="20"/>
          </w:rPr>
        </w:r>
        <w:r w:rsidRPr="00830CE6">
          <w:rPr>
            <w:b/>
            <w:caps/>
            <w:noProof/>
            <w:webHidden/>
            <w:sz w:val="20"/>
          </w:rPr>
          <w:fldChar w:fldCharType="separate"/>
        </w:r>
        <w:r w:rsidRPr="00830CE6">
          <w:rPr>
            <w:b/>
            <w:caps/>
            <w:noProof/>
            <w:webHidden/>
            <w:sz w:val="20"/>
          </w:rPr>
          <w:t>2</w:t>
        </w:r>
        <w:r w:rsidRPr="00830CE6">
          <w:rPr>
            <w:b/>
            <w:caps/>
            <w:noProof/>
            <w:webHidden/>
            <w:sz w:val="20"/>
          </w:rPr>
          <w:fldChar w:fldCharType="end"/>
        </w:r>
      </w:hyperlink>
    </w:p>
    <w:p w14:paraId="4A7FD458" w14:textId="77777777" w:rsidR="00830CE6" w:rsidRPr="00830CE6" w:rsidRDefault="00000000" w:rsidP="00830CE6">
      <w:pPr>
        <w:tabs>
          <w:tab w:val="left" w:pos="480"/>
          <w:tab w:val="right" w:leader="dot" w:pos="8296"/>
        </w:tabs>
        <w:spacing w:before="120"/>
        <w:jc w:val="left"/>
        <w:rPr>
          <w:rFonts w:asciiTheme="minorHAnsi" w:eastAsiaTheme="minorEastAsia" w:hAnsiTheme="minorHAnsi" w:cstheme="minorBidi"/>
          <w:noProof/>
          <w:szCs w:val="22"/>
        </w:rPr>
      </w:pPr>
      <w:hyperlink w:anchor="_Toc519778671" w:history="1">
        <w:r w:rsidR="00830CE6" w:rsidRPr="00830CE6">
          <w:rPr>
            <w:b/>
            <w:caps/>
            <w:noProof/>
            <w:color w:val="0000FF"/>
            <w:sz w:val="20"/>
            <w:u w:val="single"/>
          </w:rPr>
          <w:t>2. EXPENDITURE VERIFICATION PROCEDURES</w:t>
        </w:r>
        <w:r w:rsidR="00830CE6" w:rsidRPr="00830CE6">
          <w:rPr>
            <w:b/>
            <w:caps/>
            <w:noProof/>
            <w:webHidden/>
            <w:sz w:val="20"/>
          </w:rPr>
          <w:tab/>
        </w:r>
        <w:r w:rsidR="00830CE6" w:rsidRPr="00830CE6">
          <w:rPr>
            <w:b/>
            <w:caps/>
            <w:noProof/>
            <w:webHidden/>
            <w:sz w:val="20"/>
          </w:rPr>
          <w:fldChar w:fldCharType="begin"/>
        </w:r>
        <w:r w:rsidR="00830CE6" w:rsidRPr="00830CE6">
          <w:rPr>
            <w:b/>
            <w:caps/>
            <w:noProof/>
            <w:webHidden/>
            <w:sz w:val="20"/>
          </w:rPr>
          <w:instrText xml:space="preserve"> PAGEREF _Toc519778671 \h </w:instrText>
        </w:r>
        <w:r w:rsidR="00830CE6" w:rsidRPr="00830CE6">
          <w:rPr>
            <w:b/>
            <w:caps/>
            <w:noProof/>
            <w:webHidden/>
            <w:sz w:val="20"/>
          </w:rPr>
        </w:r>
        <w:r w:rsidR="00830CE6" w:rsidRPr="00830CE6">
          <w:rPr>
            <w:b/>
            <w:caps/>
            <w:noProof/>
            <w:webHidden/>
            <w:sz w:val="20"/>
          </w:rPr>
          <w:fldChar w:fldCharType="separate"/>
        </w:r>
        <w:r w:rsidR="00830CE6" w:rsidRPr="00830CE6">
          <w:rPr>
            <w:b/>
            <w:caps/>
            <w:noProof/>
            <w:webHidden/>
            <w:sz w:val="20"/>
          </w:rPr>
          <w:t>2</w:t>
        </w:r>
        <w:r w:rsidR="00830CE6" w:rsidRPr="00830CE6">
          <w:rPr>
            <w:b/>
            <w:caps/>
            <w:noProof/>
            <w:webHidden/>
            <w:sz w:val="20"/>
          </w:rPr>
          <w:fldChar w:fldCharType="end"/>
        </w:r>
      </w:hyperlink>
    </w:p>
    <w:p w14:paraId="25021DC5" w14:textId="77777777" w:rsidR="00830CE6" w:rsidRPr="00830CE6" w:rsidRDefault="00000000" w:rsidP="00830CE6">
      <w:pPr>
        <w:tabs>
          <w:tab w:val="left" w:pos="720"/>
          <w:tab w:val="left" w:pos="960"/>
          <w:tab w:val="right" w:leader="dot" w:pos="8296"/>
        </w:tabs>
        <w:spacing w:after="0"/>
        <w:ind w:left="709" w:hanging="482"/>
        <w:jc w:val="left"/>
        <w:rPr>
          <w:rFonts w:asciiTheme="minorHAnsi" w:eastAsiaTheme="minorEastAsia" w:hAnsiTheme="minorHAnsi" w:cstheme="minorBidi"/>
          <w:noProof/>
          <w:szCs w:val="22"/>
        </w:rPr>
      </w:pPr>
      <w:hyperlink w:anchor="_Toc519778672" w:history="1">
        <w:r w:rsidR="00830CE6" w:rsidRPr="00830CE6">
          <w:rPr>
            <w:smallCaps/>
            <w:noProof/>
            <w:color w:val="0000FF"/>
            <w:sz w:val="20"/>
            <w:u w:val="single"/>
          </w:rPr>
          <w:t xml:space="preserve">2.1 </w:t>
        </w:r>
        <w:r w:rsidR="00830CE6" w:rsidRPr="00830CE6">
          <w:rPr>
            <w:rFonts w:asciiTheme="minorHAnsi" w:eastAsiaTheme="minorEastAsia" w:hAnsiTheme="minorHAnsi" w:cstheme="minorBidi"/>
            <w:noProof/>
            <w:szCs w:val="22"/>
          </w:rPr>
          <w:tab/>
        </w:r>
        <w:r w:rsidR="00830CE6" w:rsidRPr="00830CE6">
          <w:rPr>
            <w:smallCaps/>
            <w:noProof/>
            <w:color w:val="0000FF"/>
            <w:sz w:val="20"/>
            <w:u w:val="single"/>
          </w:rPr>
          <w:t>The expenditure was incurred by and pertains to the Entity.</w:t>
        </w:r>
        <w:r w:rsidR="00830CE6" w:rsidRPr="00830CE6">
          <w:rPr>
            <w:smallCaps/>
            <w:noProof/>
            <w:webHidden/>
            <w:sz w:val="20"/>
          </w:rPr>
          <w:tab/>
        </w:r>
        <w:r w:rsidR="00830CE6" w:rsidRPr="00830CE6">
          <w:rPr>
            <w:smallCaps/>
            <w:noProof/>
            <w:webHidden/>
            <w:sz w:val="20"/>
          </w:rPr>
          <w:fldChar w:fldCharType="begin"/>
        </w:r>
        <w:r w:rsidR="00830CE6" w:rsidRPr="00830CE6">
          <w:rPr>
            <w:smallCaps/>
            <w:noProof/>
            <w:webHidden/>
            <w:sz w:val="20"/>
          </w:rPr>
          <w:instrText xml:space="preserve"> PAGEREF _Toc519778672 \h </w:instrText>
        </w:r>
        <w:r w:rsidR="00830CE6" w:rsidRPr="00830CE6">
          <w:rPr>
            <w:smallCaps/>
            <w:noProof/>
            <w:webHidden/>
            <w:sz w:val="20"/>
          </w:rPr>
        </w:r>
        <w:r w:rsidR="00830CE6" w:rsidRPr="00830CE6">
          <w:rPr>
            <w:smallCaps/>
            <w:noProof/>
            <w:webHidden/>
            <w:sz w:val="20"/>
          </w:rPr>
          <w:fldChar w:fldCharType="separate"/>
        </w:r>
        <w:r w:rsidR="00830CE6" w:rsidRPr="00830CE6">
          <w:rPr>
            <w:smallCaps/>
            <w:noProof/>
            <w:webHidden/>
            <w:sz w:val="20"/>
          </w:rPr>
          <w:t>2</w:t>
        </w:r>
        <w:r w:rsidR="00830CE6" w:rsidRPr="00830CE6">
          <w:rPr>
            <w:smallCaps/>
            <w:noProof/>
            <w:webHidden/>
            <w:sz w:val="20"/>
          </w:rPr>
          <w:fldChar w:fldCharType="end"/>
        </w:r>
      </w:hyperlink>
    </w:p>
    <w:p w14:paraId="5D3CD453" w14:textId="77777777" w:rsidR="003D0E7E" w:rsidRPr="001F79B3" w:rsidRDefault="003223DC" w:rsidP="003D0E7E">
      <w:pPr>
        <w:keepNext/>
        <w:spacing w:before="240" w:after="60"/>
        <w:outlineLvl w:val="1"/>
        <w:rPr>
          <w:b/>
          <w:i/>
          <w:sz w:val="20"/>
        </w:rPr>
      </w:pPr>
      <w:r>
        <w:rPr>
          <w:smallCaps/>
          <w:noProof/>
          <w:color w:val="0000FF"/>
          <w:sz w:val="20"/>
          <w:u w:val="single"/>
        </w:rPr>
        <w:fldChar w:fldCharType="begin"/>
      </w:r>
      <w:r>
        <w:rPr>
          <w:smallCaps/>
          <w:noProof/>
          <w:color w:val="0000FF"/>
          <w:sz w:val="20"/>
          <w:u w:val="single"/>
        </w:rPr>
        <w:instrText xml:space="preserve"> HYPERLINK \l "_Toc519778673" </w:instrText>
      </w:r>
      <w:r>
        <w:rPr>
          <w:smallCaps/>
          <w:noProof/>
          <w:color w:val="0000FF"/>
          <w:sz w:val="20"/>
          <w:u w:val="single"/>
        </w:rPr>
      </w:r>
      <w:r>
        <w:rPr>
          <w:smallCaps/>
          <w:noProof/>
          <w:color w:val="0000FF"/>
          <w:sz w:val="20"/>
          <w:u w:val="single"/>
        </w:rPr>
        <w:fldChar w:fldCharType="separate"/>
      </w:r>
      <w:r w:rsidR="00830CE6" w:rsidRPr="00830CE6">
        <w:rPr>
          <w:smallCaps/>
          <w:noProof/>
          <w:color w:val="0000FF"/>
          <w:sz w:val="20"/>
          <w:u w:val="single"/>
        </w:rPr>
        <w:t xml:space="preserve">2.2 </w:t>
      </w:r>
      <w:r w:rsidR="00830CE6" w:rsidRPr="00830CE6">
        <w:rPr>
          <w:rFonts w:asciiTheme="minorHAnsi" w:eastAsiaTheme="minorEastAsia" w:hAnsiTheme="minorHAnsi" w:cstheme="minorBidi"/>
          <w:noProof/>
          <w:szCs w:val="22"/>
        </w:rPr>
        <w:tab/>
      </w:r>
      <w:r w:rsidR="00830CE6" w:rsidRPr="00830CE6">
        <w:rPr>
          <w:smallCaps/>
          <w:noProof/>
          <w:color w:val="0000FF"/>
          <w:sz w:val="20"/>
          <w:u w:val="single"/>
        </w:rPr>
        <w:t>The expenditure is recorded in the accounting system of</w:t>
      </w:r>
      <w:r w:rsidR="006A519A">
        <w:rPr>
          <w:smallCaps/>
          <w:noProof/>
          <w:color w:val="0000FF"/>
          <w:sz w:val="20"/>
          <w:u w:val="single"/>
        </w:rPr>
        <w:t xml:space="preserve"> coordinator and other beneficiary(ies) and affiliated entity(ies)</w:t>
      </w:r>
      <w:r w:rsidR="00830CE6" w:rsidRPr="00830CE6">
        <w:rPr>
          <w:smallCaps/>
          <w:noProof/>
          <w:color w:val="0000FF"/>
          <w:sz w:val="20"/>
          <w:u w:val="single"/>
        </w:rPr>
        <w:t xml:space="preserve"> </w:t>
      </w:r>
      <w:r w:rsidR="006A519A">
        <w:rPr>
          <w:smallCaps/>
          <w:noProof/>
          <w:color w:val="0000FF"/>
          <w:sz w:val="20"/>
          <w:u w:val="single"/>
        </w:rPr>
        <w:tab/>
      </w:r>
      <w:r w:rsidR="006A519A">
        <w:rPr>
          <w:smallCaps/>
          <w:noProof/>
          <w:color w:val="0000FF"/>
          <w:sz w:val="20"/>
          <w:u w:val="single"/>
        </w:rPr>
        <w:tab/>
      </w:r>
      <w:r w:rsidR="006A519A">
        <w:rPr>
          <w:smallCaps/>
          <w:noProof/>
          <w:color w:val="0000FF"/>
          <w:sz w:val="20"/>
          <w:u w:val="single"/>
        </w:rPr>
        <w:tab/>
      </w:r>
      <w:r w:rsidR="006A519A">
        <w:rPr>
          <w:smallCaps/>
          <w:noProof/>
          <w:color w:val="0000FF"/>
          <w:sz w:val="20"/>
          <w:u w:val="single"/>
        </w:rPr>
        <w:tab/>
      </w:r>
      <w:r w:rsidR="006A519A">
        <w:rPr>
          <w:smallCaps/>
          <w:noProof/>
          <w:color w:val="0000FF"/>
          <w:sz w:val="20"/>
          <w:u w:val="single"/>
        </w:rPr>
        <w:tab/>
      </w:r>
      <w:r w:rsidR="006A519A">
        <w:rPr>
          <w:smallCaps/>
          <w:noProof/>
          <w:color w:val="0000FF"/>
          <w:sz w:val="20"/>
          <w:u w:val="single"/>
        </w:rPr>
        <w:tab/>
        <w:t>2</w:t>
      </w:r>
    </w:p>
    <w:p w14:paraId="01AA521E" w14:textId="77777777" w:rsidR="00830CE6" w:rsidRPr="00830CE6" w:rsidRDefault="00830CE6" w:rsidP="00830CE6">
      <w:pPr>
        <w:tabs>
          <w:tab w:val="left" w:pos="720"/>
          <w:tab w:val="left" w:pos="960"/>
          <w:tab w:val="right" w:leader="dot" w:pos="8296"/>
        </w:tabs>
        <w:spacing w:after="0"/>
        <w:ind w:left="709" w:hanging="482"/>
        <w:jc w:val="left"/>
        <w:rPr>
          <w:rFonts w:asciiTheme="minorHAnsi" w:eastAsiaTheme="minorEastAsia" w:hAnsiTheme="minorHAnsi" w:cstheme="minorBidi"/>
          <w:noProof/>
          <w:szCs w:val="22"/>
        </w:rPr>
      </w:pPr>
      <w:r w:rsidRPr="00830CE6">
        <w:rPr>
          <w:smallCaps/>
          <w:noProof/>
          <w:webHidden/>
          <w:sz w:val="20"/>
        </w:rPr>
        <w:fldChar w:fldCharType="begin"/>
      </w:r>
      <w:r w:rsidRPr="00830CE6">
        <w:rPr>
          <w:smallCaps/>
          <w:noProof/>
          <w:webHidden/>
          <w:sz w:val="20"/>
        </w:rPr>
        <w:instrText xml:space="preserve"> PAGEREF _Toc519778673 \h </w:instrText>
      </w:r>
      <w:r w:rsidRPr="00830CE6">
        <w:rPr>
          <w:smallCaps/>
          <w:noProof/>
          <w:webHidden/>
          <w:sz w:val="20"/>
        </w:rPr>
      </w:r>
      <w:r w:rsidRPr="00830CE6">
        <w:rPr>
          <w:smallCaps/>
          <w:noProof/>
          <w:webHidden/>
          <w:sz w:val="20"/>
        </w:rPr>
        <w:fldChar w:fldCharType="separate"/>
      </w:r>
      <w:r w:rsidRPr="00830CE6">
        <w:rPr>
          <w:smallCaps/>
          <w:noProof/>
          <w:webHidden/>
          <w:sz w:val="20"/>
        </w:rPr>
        <w:t>2</w:t>
      </w:r>
      <w:r w:rsidRPr="00830CE6">
        <w:rPr>
          <w:smallCaps/>
          <w:noProof/>
          <w:webHidden/>
          <w:sz w:val="20"/>
        </w:rPr>
        <w:fldChar w:fldCharType="end"/>
      </w:r>
      <w:r w:rsidR="003223DC">
        <w:rPr>
          <w:smallCaps/>
          <w:noProof/>
          <w:sz w:val="20"/>
        </w:rPr>
        <w:fldChar w:fldCharType="end"/>
      </w:r>
    </w:p>
    <w:p w14:paraId="7E1CF3D4" w14:textId="77777777" w:rsidR="00830CE6" w:rsidRPr="00830CE6" w:rsidRDefault="00000000" w:rsidP="00830CE6">
      <w:pPr>
        <w:tabs>
          <w:tab w:val="left" w:pos="720"/>
          <w:tab w:val="left" w:pos="960"/>
          <w:tab w:val="right" w:leader="dot" w:pos="8296"/>
        </w:tabs>
        <w:spacing w:after="0"/>
        <w:ind w:left="709" w:hanging="482"/>
        <w:jc w:val="left"/>
        <w:rPr>
          <w:rFonts w:asciiTheme="minorHAnsi" w:eastAsiaTheme="minorEastAsia" w:hAnsiTheme="minorHAnsi" w:cstheme="minorBidi"/>
          <w:noProof/>
          <w:szCs w:val="22"/>
        </w:rPr>
      </w:pPr>
      <w:hyperlink w:anchor="_Toc519778674" w:history="1">
        <w:r w:rsidR="00830CE6" w:rsidRPr="00830CE6">
          <w:rPr>
            <w:smallCaps/>
            <w:noProof/>
            <w:color w:val="0000FF"/>
            <w:sz w:val="20"/>
            <w:u w:val="single"/>
          </w:rPr>
          <w:t>2.3</w:t>
        </w:r>
        <w:r w:rsidR="00830CE6" w:rsidRPr="00830CE6">
          <w:rPr>
            <w:rFonts w:asciiTheme="minorHAnsi" w:eastAsiaTheme="minorEastAsia" w:hAnsiTheme="minorHAnsi" w:cstheme="minorBidi"/>
            <w:noProof/>
            <w:szCs w:val="22"/>
          </w:rPr>
          <w:tab/>
        </w:r>
        <w:r w:rsidR="00830CE6" w:rsidRPr="00830CE6">
          <w:rPr>
            <w:smallCaps/>
            <w:noProof/>
            <w:color w:val="0000FF"/>
            <w:sz w:val="20"/>
            <w:u w:val="single"/>
          </w:rPr>
          <w:t>Expenditure incurred during the contractual eligibility period</w:t>
        </w:r>
        <w:r w:rsidR="00830CE6" w:rsidRPr="00830CE6">
          <w:rPr>
            <w:smallCaps/>
            <w:noProof/>
            <w:webHidden/>
            <w:sz w:val="20"/>
          </w:rPr>
          <w:tab/>
        </w:r>
        <w:r w:rsidR="00830CE6" w:rsidRPr="00830CE6">
          <w:rPr>
            <w:smallCaps/>
            <w:noProof/>
            <w:webHidden/>
            <w:sz w:val="20"/>
          </w:rPr>
          <w:fldChar w:fldCharType="begin"/>
        </w:r>
        <w:r w:rsidR="00830CE6" w:rsidRPr="00830CE6">
          <w:rPr>
            <w:smallCaps/>
            <w:noProof/>
            <w:webHidden/>
            <w:sz w:val="20"/>
          </w:rPr>
          <w:instrText xml:space="preserve"> PAGEREF _Toc519778674 \h </w:instrText>
        </w:r>
        <w:r w:rsidR="00830CE6" w:rsidRPr="00830CE6">
          <w:rPr>
            <w:smallCaps/>
            <w:noProof/>
            <w:webHidden/>
            <w:sz w:val="20"/>
          </w:rPr>
        </w:r>
        <w:r w:rsidR="00830CE6" w:rsidRPr="00830CE6">
          <w:rPr>
            <w:smallCaps/>
            <w:noProof/>
            <w:webHidden/>
            <w:sz w:val="20"/>
          </w:rPr>
          <w:fldChar w:fldCharType="separate"/>
        </w:r>
        <w:r w:rsidR="00830CE6" w:rsidRPr="00830CE6">
          <w:rPr>
            <w:smallCaps/>
            <w:noProof/>
            <w:webHidden/>
            <w:sz w:val="20"/>
          </w:rPr>
          <w:t>2</w:t>
        </w:r>
        <w:r w:rsidR="00830CE6" w:rsidRPr="00830CE6">
          <w:rPr>
            <w:smallCaps/>
            <w:noProof/>
            <w:webHidden/>
            <w:sz w:val="20"/>
          </w:rPr>
          <w:fldChar w:fldCharType="end"/>
        </w:r>
      </w:hyperlink>
    </w:p>
    <w:p w14:paraId="37C30F4B" w14:textId="77777777" w:rsidR="00830CE6" w:rsidRPr="00830CE6" w:rsidRDefault="00000000" w:rsidP="00830CE6">
      <w:pPr>
        <w:tabs>
          <w:tab w:val="left" w:pos="720"/>
          <w:tab w:val="left" w:pos="960"/>
          <w:tab w:val="right" w:leader="dot" w:pos="8296"/>
        </w:tabs>
        <w:spacing w:after="0"/>
        <w:ind w:left="709" w:hanging="482"/>
        <w:jc w:val="left"/>
        <w:rPr>
          <w:rFonts w:asciiTheme="minorHAnsi" w:eastAsiaTheme="minorEastAsia" w:hAnsiTheme="minorHAnsi" w:cstheme="minorBidi"/>
          <w:noProof/>
          <w:szCs w:val="22"/>
        </w:rPr>
      </w:pPr>
      <w:hyperlink w:anchor="_Toc519778675" w:history="1">
        <w:r w:rsidR="00830CE6" w:rsidRPr="00830CE6">
          <w:rPr>
            <w:smallCaps/>
            <w:noProof/>
            <w:color w:val="0000FF"/>
            <w:sz w:val="20"/>
            <w:u w:val="single"/>
          </w:rPr>
          <w:t>2.4</w:t>
        </w:r>
        <w:r w:rsidR="00830CE6" w:rsidRPr="00830CE6">
          <w:rPr>
            <w:rFonts w:asciiTheme="minorHAnsi" w:eastAsiaTheme="minorEastAsia" w:hAnsiTheme="minorHAnsi" w:cstheme="minorBidi"/>
            <w:noProof/>
            <w:szCs w:val="22"/>
          </w:rPr>
          <w:tab/>
        </w:r>
        <w:r w:rsidR="00830CE6" w:rsidRPr="00830CE6">
          <w:rPr>
            <w:smallCaps/>
            <w:noProof/>
            <w:color w:val="0000FF"/>
            <w:sz w:val="20"/>
            <w:u w:val="single"/>
          </w:rPr>
          <w:t>Expenditure indicated in the contractual estimated budget</w:t>
        </w:r>
        <w:r w:rsidR="00830CE6" w:rsidRPr="00830CE6">
          <w:rPr>
            <w:smallCaps/>
            <w:noProof/>
            <w:webHidden/>
            <w:sz w:val="20"/>
          </w:rPr>
          <w:tab/>
        </w:r>
        <w:r w:rsidR="00830CE6" w:rsidRPr="00830CE6">
          <w:rPr>
            <w:smallCaps/>
            <w:noProof/>
            <w:webHidden/>
            <w:sz w:val="20"/>
          </w:rPr>
          <w:fldChar w:fldCharType="begin"/>
        </w:r>
        <w:r w:rsidR="00830CE6" w:rsidRPr="00830CE6">
          <w:rPr>
            <w:smallCaps/>
            <w:noProof/>
            <w:webHidden/>
            <w:sz w:val="20"/>
          </w:rPr>
          <w:instrText xml:space="preserve"> PAGEREF _Toc519778675 \h </w:instrText>
        </w:r>
        <w:r w:rsidR="00830CE6" w:rsidRPr="00830CE6">
          <w:rPr>
            <w:smallCaps/>
            <w:noProof/>
            <w:webHidden/>
            <w:sz w:val="20"/>
          </w:rPr>
        </w:r>
        <w:r w:rsidR="00830CE6" w:rsidRPr="00830CE6">
          <w:rPr>
            <w:smallCaps/>
            <w:noProof/>
            <w:webHidden/>
            <w:sz w:val="20"/>
          </w:rPr>
          <w:fldChar w:fldCharType="separate"/>
        </w:r>
        <w:r w:rsidR="00830CE6" w:rsidRPr="00830CE6">
          <w:rPr>
            <w:smallCaps/>
            <w:noProof/>
            <w:webHidden/>
            <w:sz w:val="20"/>
          </w:rPr>
          <w:t>3</w:t>
        </w:r>
        <w:r w:rsidR="00830CE6" w:rsidRPr="00830CE6">
          <w:rPr>
            <w:smallCaps/>
            <w:noProof/>
            <w:webHidden/>
            <w:sz w:val="20"/>
          </w:rPr>
          <w:fldChar w:fldCharType="end"/>
        </w:r>
      </w:hyperlink>
    </w:p>
    <w:p w14:paraId="512E7840" w14:textId="77777777" w:rsidR="00830CE6" w:rsidRPr="00830CE6" w:rsidRDefault="00000000" w:rsidP="00830CE6">
      <w:pPr>
        <w:tabs>
          <w:tab w:val="left" w:pos="720"/>
          <w:tab w:val="left" w:pos="960"/>
          <w:tab w:val="right" w:leader="dot" w:pos="8296"/>
        </w:tabs>
        <w:spacing w:after="0"/>
        <w:ind w:left="709" w:hanging="482"/>
        <w:jc w:val="left"/>
        <w:rPr>
          <w:rFonts w:asciiTheme="minorHAnsi" w:eastAsiaTheme="minorEastAsia" w:hAnsiTheme="minorHAnsi" w:cstheme="minorBidi"/>
          <w:noProof/>
          <w:szCs w:val="22"/>
        </w:rPr>
      </w:pPr>
      <w:hyperlink w:anchor="_Toc519778676" w:history="1">
        <w:r w:rsidR="00830CE6" w:rsidRPr="00830CE6">
          <w:rPr>
            <w:smallCaps/>
            <w:noProof/>
            <w:color w:val="0000FF"/>
            <w:sz w:val="20"/>
            <w:u w:val="single"/>
          </w:rPr>
          <w:t>2.5</w:t>
        </w:r>
        <w:r w:rsidR="00830CE6" w:rsidRPr="00830CE6">
          <w:rPr>
            <w:rFonts w:asciiTheme="minorHAnsi" w:eastAsiaTheme="minorEastAsia" w:hAnsiTheme="minorHAnsi" w:cstheme="minorBidi"/>
            <w:noProof/>
            <w:szCs w:val="22"/>
          </w:rPr>
          <w:tab/>
        </w:r>
        <w:r w:rsidR="00830CE6" w:rsidRPr="00830CE6">
          <w:rPr>
            <w:smallCaps/>
            <w:noProof/>
            <w:color w:val="0000FF"/>
            <w:sz w:val="20"/>
            <w:u w:val="single"/>
          </w:rPr>
          <w:t>Expenditure necessary for the implementation of the contractual activities, reasonable and justified</w:t>
        </w:r>
        <w:r w:rsidR="00830CE6" w:rsidRPr="00830CE6">
          <w:rPr>
            <w:smallCaps/>
            <w:noProof/>
            <w:webHidden/>
            <w:sz w:val="20"/>
          </w:rPr>
          <w:tab/>
        </w:r>
        <w:r w:rsidR="00830CE6" w:rsidRPr="00830CE6">
          <w:rPr>
            <w:smallCaps/>
            <w:noProof/>
            <w:webHidden/>
            <w:sz w:val="20"/>
          </w:rPr>
          <w:fldChar w:fldCharType="begin"/>
        </w:r>
        <w:r w:rsidR="00830CE6" w:rsidRPr="00830CE6">
          <w:rPr>
            <w:smallCaps/>
            <w:noProof/>
            <w:webHidden/>
            <w:sz w:val="20"/>
          </w:rPr>
          <w:instrText xml:space="preserve"> PAGEREF _Toc519778676 \h </w:instrText>
        </w:r>
        <w:r w:rsidR="00830CE6" w:rsidRPr="00830CE6">
          <w:rPr>
            <w:smallCaps/>
            <w:noProof/>
            <w:webHidden/>
            <w:sz w:val="20"/>
          </w:rPr>
        </w:r>
        <w:r w:rsidR="00830CE6" w:rsidRPr="00830CE6">
          <w:rPr>
            <w:smallCaps/>
            <w:noProof/>
            <w:webHidden/>
            <w:sz w:val="20"/>
          </w:rPr>
          <w:fldChar w:fldCharType="separate"/>
        </w:r>
        <w:r w:rsidR="00830CE6" w:rsidRPr="00830CE6">
          <w:rPr>
            <w:smallCaps/>
            <w:noProof/>
            <w:webHidden/>
            <w:sz w:val="20"/>
          </w:rPr>
          <w:t>3</w:t>
        </w:r>
        <w:r w:rsidR="00830CE6" w:rsidRPr="00830CE6">
          <w:rPr>
            <w:smallCaps/>
            <w:noProof/>
            <w:webHidden/>
            <w:sz w:val="20"/>
          </w:rPr>
          <w:fldChar w:fldCharType="end"/>
        </w:r>
      </w:hyperlink>
    </w:p>
    <w:p w14:paraId="7EC81E71" w14:textId="77777777" w:rsidR="00830CE6" w:rsidRPr="00830CE6" w:rsidRDefault="00000000" w:rsidP="00830CE6">
      <w:pPr>
        <w:tabs>
          <w:tab w:val="left" w:pos="720"/>
          <w:tab w:val="left" w:pos="960"/>
          <w:tab w:val="right" w:leader="dot" w:pos="8296"/>
        </w:tabs>
        <w:spacing w:after="0"/>
        <w:ind w:left="709" w:hanging="482"/>
        <w:jc w:val="left"/>
        <w:rPr>
          <w:rFonts w:asciiTheme="minorHAnsi" w:eastAsiaTheme="minorEastAsia" w:hAnsiTheme="minorHAnsi" w:cstheme="minorBidi"/>
          <w:noProof/>
          <w:szCs w:val="22"/>
        </w:rPr>
      </w:pPr>
      <w:hyperlink w:anchor="_Toc519778677" w:history="1">
        <w:r w:rsidR="00830CE6" w:rsidRPr="00830CE6">
          <w:rPr>
            <w:smallCaps/>
            <w:noProof/>
            <w:color w:val="0000FF"/>
            <w:sz w:val="20"/>
            <w:u w:val="single"/>
          </w:rPr>
          <w:t>2.6</w:t>
        </w:r>
        <w:r w:rsidR="00830CE6" w:rsidRPr="00830CE6">
          <w:rPr>
            <w:rFonts w:asciiTheme="minorHAnsi" w:eastAsiaTheme="minorEastAsia" w:hAnsiTheme="minorHAnsi" w:cstheme="minorBidi"/>
            <w:noProof/>
            <w:szCs w:val="22"/>
          </w:rPr>
          <w:tab/>
        </w:r>
        <w:r w:rsidR="00830CE6" w:rsidRPr="00830CE6">
          <w:rPr>
            <w:smallCaps/>
            <w:noProof/>
            <w:color w:val="0000FF"/>
            <w:sz w:val="20"/>
            <w:u w:val="single"/>
          </w:rPr>
          <w:t>Expenditure identifiable and verifiable</w:t>
        </w:r>
        <w:r w:rsidR="00830CE6" w:rsidRPr="00830CE6">
          <w:rPr>
            <w:smallCaps/>
            <w:noProof/>
            <w:webHidden/>
            <w:sz w:val="20"/>
          </w:rPr>
          <w:tab/>
        </w:r>
        <w:r w:rsidR="00830CE6" w:rsidRPr="00830CE6">
          <w:rPr>
            <w:smallCaps/>
            <w:noProof/>
            <w:webHidden/>
            <w:sz w:val="20"/>
          </w:rPr>
          <w:fldChar w:fldCharType="begin"/>
        </w:r>
        <w:r w:rsidR="00830CE6" w:rsidRPr="00830CE6">
          <w:rPr>
            <w:smallCaps/>
            <w:noProof/>
            <w:webHidden/>
            <w:sz w:val="20"/>
          </w:rPr>
          <w:instrText xml:space="preserve"> PAGEREF _Toc519778677 \h </w:instrText>
        </w:r>
        <w:r w:rsidR="00830CE6" w:rsidRPr="00830CE6">
          <w:rPr>
            <w:smallCaps/>
            <w:noProof/>
            <w:webHidden/>
            <w:sz w:val="20"/>
          </w:rPr>
        </w:r>
        <w:r w:rsidR="00830CE6" w:rsidRPr="00830CE6">
          <w:rPr>
            <w:smallCaps/>
            <w:noProof/>
            <w:webHidden/>
            <w:sz w:val="20"/>
          </w:rPr>
          <w:fldChar w:fldCharType="separate"/>
        </w:r>
        <w:r w:rsidR="00830CE6" w:rsidRPr="00830CE6">
          <w:rPr>
            <w:smallCaps/>
            <w:noProof/>
            <w:webHidden/>
            <w:sz w:val="20"/>
          </w:rPr>
          <w:t>3</w:t>
        </w:r>
        <w:r w:rsidR="00830CE6" w:rsidRPr="00830CE6">
          <w:rPr>
            <w:smallCaps/>
            <w:noProof/>
            <w:webHidden/>
            <w:sz w:val="20"/>
          </w:rPr>
          <w:fldChar w:fldCharType="end"/>
        </w:r>
      </w:hyperlink>
    </w:p>
    <w:p w14:paraId="5E44C42B" w14:textId="77777777" w:rsidR="00830CE6" w:rsidRPr="00830CE6" w:rsidRDefault="00000000" w:rsidP="00830CE6">
      <w:pPr>
        <w:tabs>
          <w:tab w:val="left" w:pos="720"/>
          <w:tab w:val="left" w:pos="960"/>
          <w:tab w:val="right" w:leader="dot" w:pos="8296"/>
        </w:tabs>
        <w:spacing w:after="0"/>
        <w:ind w:left="709" w:hanging="482"/>
        <w:jc w:val="left"/>
        <w:rPr>
          <w:rFonts w:asciiTheme="minorHAnsi" w:eastAsiaTheme="minorEastAsia" w:hAnsiTheme="minorHAnsi" w:cstheme="minorBidi"/>
          <w:noProof/>
          <w:szCs w:val="22"/>
        </w:rPr>
      </w:pPr>
      <w:hyperlink w:anchor="_Toc519778678" w:history="1">
        <w:r w:rsidR="00830CE6" w:rsidRPr="00830CE6">
          <w:rPr>
            <w:smallCaps/>
            <w:noProof/>
            <w:color w:val="0000FF"/>
            <w:sz w:val="20"/>
            <w:u w:val="single"/>
          </w:rPr>
          <w:t>2.7</w:t>
        </w:r>
        <w:r w:rsidR="00830CE6" w:rsidRPr="00830CE6">
          <w:rPr>
            <w:rFonts w:asciiTheme="minorHAnsi" w:eastAsiaTheme="minorEastAsia" w:hAnsiTheme="minorHAnsi" w:cstheme="minorBidi"/>
            <w:noProof/>
            <w:szCs w:val="22"/>
          </w:rPr>
          <w:tab/>
        </w:r>
        <w:r w:rsidR="00830CE6" w:rsidRPr="00830CE6">
          <w:rPr>
            <w:smallCaps/>
            <w:noProof/>
            <w:color w:val="0000FF"/>
            <w:sz w:val="20"/>
            <w:u w:val="single"/>
          </w:rPr>
          <w:t>Compliance with Procurement Principles and Nationality and Origin Rules</w:t>
        </w:r>
        <w:r w:rsidR="00830CE6" w:rsidRPr="00830CE6">
          <w:rPr>
            <w:smallCaps/>
            <w:noProof/>
            <w:webHidden/>
            <w:sz w:val="20"/>
          </w:rPr>
          <w:tab/>
        </w:r>
        <w:r w:rsidR="00830CE6" w:rsidRPr="00830CE6">
          <w:rPr>
            <w:smallCaps/>
            <w:noProof/>
            <w:webHidden/>
            <w:sz w:val="20"/>
          </w:rPr>
          <w:fldChar w:fldCharType="begin"/>
        </w:r>
        <w:r w:rsidR="00830CE6" w:rsidRPr="00830CE6">
          <w:rPr>
            <w:smallCaps/>
            <w:noProof/>
            <w:webHidden/>
            <w:sz w:val="20"/>
          </w:rPr>
          <w:instrText xml:space="preserve"> PAGEREF _Toc519778678 \h </w:instrText>
        </w:r>
        <w:r w:rsidR="00830CE6" w:rsidRPr="00830CE6">
          <w:rPr>
            <w:smallCaps/>
            <w:noProof/>
            <w:webHidden/>
            <w:sz w:val="20"/>
          </w:rPr>
        </w:r>
        <w:r w:rsidR="00830CE6" w:rsidRPr="00830CE6">
          <w:rPr>
            <w:smallCaps/>
            <w:noProof/>
            <w:webHidden/>
            <w:sz w:val="20"/>
          </w:rPr>
          <w:fldChar w:fldCharType="separate"/>
        </w:r>
        <w:r w:rsidR="00830CE6" w:rsidRPr="00830CE6">
          <w:rPr>
            <w:smallCaps/>
            <w:noProof/>
            <w:webHidden/>
            <w:sz w:val="20"/>
          </w:rPr>
          <w:t>3</w:t>
        </w:r>
        <w:r w:rsidR="00830CE6" w:rsidRPr="00830CE6">
          <w:rPr>
            <w:smallCaps/>
            <w:noProof/>
            <w:webHidden/>
            <w:sz w:val="20"/>
          </w:rPr>
          <w:fldChar w:fldCharType="end"/>
        </w:r>
      </w:hyperlink>
    </w:p>
    <w:p w14:paraId="0F268DDA" w14:textId="77777777" w:rsidR="00830CE6" w:rsidRPr="00830CE6" w:rsidRDefault="00000000" w:rsidP="00830CE6">
      <w:pPr>
        <w:tabs>
          <w:tab w:val="left" w:pos="720"/>
          <w:tab w:val="left" w:pos="960"/>
          <w:tab w:val="right" w:leader="dot" w:pos="8296"/>
        </w:tabs>
        <w:spacing w:after="0"/>
        <w:ind w:left="709" w:hanging="482"/>
        <w:jc w:val="left"/>
        <w:rPr>
          <w:rFonts w:asciiTheme="minorHAnsi" w:eastAsiaTheme="minorEastAsia" w:hAnsiTheme="minorHAnsi" w:cstheme="minorBidi"/>
          <w:noProof/>
          <w:szCs w:val="22"/>
        </w:rPr>
      </w:pPr>
      <w:hyperlink w:anchor="_Toc519778679" w:history="1">
        <w:r w:rsidR="00830CE6" w:rsidRPr="00830CE6">
          <w:rPr>
            <w:smallCaps/>
            <w:noProof/>
            <w:color w:val="0000FF"/>
            <w:sz w:val="20"/>
            <w:u w:val="single"/>
          </w:rPr>
          <w:t>2.8</w:t>
        </w:r>
        <w:r w:rsidR="00830CE6" w:rsidRPr="00830CE6">
          <w:rPr>
            <w:rFonts w:asciiTheme="minorHAnsi" w:eastAsiaTheme="minorEastAsia" w:hAnsiTheme="minorHAnsi" w:cstheme="minorBidi"/>
            <w:noProof/>
            <w:szCs w:val="22"/>
          </w:rPr>
          <w:tab/>
        </w:r>
        <w:r w:rsidR="00830CE6" w:rsidRPr="00830CE6">
          <w:rPr>
            <w:smallCaps/>
            <w:noProof/>
            <w:color w:val="0000FF"/>
            <w:sz w:val="20"/>
            <w:u w:val="single"/>
          </w:rPr>
          <w:t>Expenditure complies with the requirements of applicable tax and social legislation</w:t>
        </w:r>
        <w:r w:rsidR="00830CE6" w:rsidRPr="00830CE6">
          <w:rPr>
            <w:smallCaps/>
            <w:noProof/>
            <w:webHidden/>
            <w:sz w:val="20"/>
          </w:rPr>
          <w:tab/>
        </w:r>
        <w:r w:rsidR="00830CE6" w:rsidRPr="00830CE6">
          <w:rPr>
            <w:smallCaps/>
            <w:noProof/>
            <w:webHidden/>
            <w:sz w:val="20"/>
          </w:rPr>
          <w:fldChar w:fldCharType="begin"/>
        </w:r>
        <w:r w:rsidR="00830CE6" w:rsidRPr="00830CE6">
          <w:rPr>
            <w:smallCaps/>
            <w:noProof/>
            <w:webHidden/>
            <w:sz w:val="20"/>
          </w:rPr>
          <w:instrText xml:space="preserve"> PAGEREF _Toc519778679 \h </w:instrText>
        </w:r>
        <w:r w:rsidR="00830CE6" w:rsidRPr="00830CE6">
          <w:rPr>
            <w:smallCaps/>
            <w:noProof/>
            <w:webHidden/>
            <w:sz w:val="20"/>
          </w:rPr>
        </w:r>
        <w:r w:rsidR="00830CE6" w:rsidRPr="00830CE6">
          <w:rPr>
            <w:smallCaps/>
            <w:noProof/>
            <w:webHidden/>
            <w:sz w:val="20"/>
          </w:rPr>
          <w:fldChar w:fldCharType="separate"/>
        </w:r>
        <w:r w:rsidR="00830CE6" w:rsidRPr="00830CE6">
          <w:rPr>
            <w:smallCaps/>
            <w:noProof/>
            <w:webHidden/>
            <w:sz w:val="20"/>
          </w:rPr>
          <w:t>3</w:t>
        </w:r>
        <w:r w:rsidR="00830CE6" w:rsidRPr="00830CE6">
          <w:rPr>
            <w:smallCaps/>
            <w:noProof/>
            <w:webHidden/>
            <w:sz w:val="20"/>
          </w:rPr>
          <w:fldChar w:fldCharType="end"/>
        </w:r>
      </w:hyperlink>
    </w:p>
    <w:p w14:paraId="551C8AB5" w14:textId="77777777" w:rsidR="00830CE6" w:rsidRPr="00830CE6" w:rsidRDefault="00000000" w:rsidP="00830CE6">
      <w:pPr>
        <w:tabs>
          <w:tab w:val="left" w:pos="720"/>
          <w:tab w:val="left" w:pos="960"/>
          <w:tab w:val="right" w:leader="dot" w:pos="8296"/>
        </w:tabs>
        <w:spacing w:after="0"/>
        <w:ind w:left="709" w:hanging="482"/>
        <w:jc w:val="left"/>
        <w:rPr>
          <w:rFonts w:asciiTheme="minorHAnsi" w:eastAsiaTheme="minorEastAsia" w:hAnsiTheme="minorHAnsi" w:cstheme="minorBidi"/>
          <w:noProof/>
          <w:szCs w:val="22"/>
        </w:rPr>
      </w:pPr>
      <w:hyperlink w:anchor="_Toc519778680" w:history="1">
        <w:r w:rsidR="00830CE6" w:rsidRPr="00830CE6">
          <w:rPr>
            <w:smallCaps/>
            <w:noProof/>
            <w:color w:val="0000FF"/>
            <w:sz w:val="20"/>
            <w:u w:val="single"/>
          </w:rPr>
          <w:t>2.9</w:t>
        </w:r>
        <w:r w:rsidR="00830CE6" w:rsidRPr="00830CE6">
          <w:rPr>
            <w:rFonts w:asciiTheme="minorHAnsi" w:eastAsiaTheme="minorEastAsia" w:hAnsiTheme="minorHAnsi" w:cstheme="minorBidi"/>
            <w:noProof/>
            <w:szCs w:val="22"/>
          </w:rPr>
          <w:tab/>
        </w:r>
        <w:r w:rsidR="00830CE6" w:rsidRPr="00830CE6">
          <w:rPr>
            <w:smallCaps/>
            <w:noProof/>
            <w:color w:val="0000FF"/>
            <w:sz w:val="20"/>
            <w:u w:val="single"/>
          </w:rPr>
          <w:t>Financial support to third parties (sub-granting)</w:t>
        </w:r>
        <w:r w:rsidR="00830CE6" w:rsidRPr="00830CE6">
          <w:rPr>
            <w:smallCaps/>
            <w:noProof/>
            <w:webHidden/>
            <w:sz w:val="20"/>
          </w:rPr>
          <w:tab/>
        </w:r>
        <w:r w:rsidR="00830CE6" w:rsidRPr="00830CE6">
          <w:rPr>
            <w:smallCaps/>
            <w:noProof/>
            <w:webHidden/>
            <w:sz w:val="20"/>
          </w:rPr>
          <w:fldChar w:fldCharType="begin"/>
        </w:r>
        <w:r w:rsidR="00830CE6" w:rsidRPr="00830CE6">
          <w:rPr>
            <w:smallCaps/>
            <w:noProof/>
            <w:webHidden/>
            <w:sz w:val="20"/>
          </w:rPr>
          <w:instrText xml:space="preserve"> PAGEREF _Toc519778680 \h </w:instrText>
        </w:r>
        <w:r w:rsidR="00830CE6" w:rsidRPr="00830CE6">
          <w:rPr>
            <w:smallCaps/>
            <w:noProof/>
            <w:webHidden/>
            <w:sz w:val="20"/>
          </w:rPr>
        </w:r>
        <w:r w:rsidR="00830CE6" w:rsidRPr="00830CE6">
          <w:rPr>
            <w:smallCaps/>
            <w:noProof/>
            <w:webHidden/>
            <w:sz w:val="20"/>
          </w:rPr>
          <w:fldChar w:fldCharType="separate"/>
        </w:r>
        <w:r w:rsidR="00830CE6" w:rsidRPr="00830CE6">
          <w:rPr>
            <w:smallCaps/>
            <w:noProof/>
            <w:webHidden/>
            <w:sz w:val="20"/>
          </w:rPr>
          <w:t>3</w:t>
        </w:r>
        <w:r w:rsidR="00830CE6" w:rsidRPr="00830CE6">
          <w:rPr>
            <w:smallCaps/>
            <w:noProof/>
            <w:webHidden/>
            <w:sz w:val="20"/>
          </w:rPr>
          <w:fldChar w:fldCharType="end"/>
        </w:r>
      </w:hyperlink>
    </w:p>
    <w:p w14:paraId="43022988" w14:textId="77777777" w:rsidR="00830CE6" w:rsidRPr="00830CE6" w:rsidRDefault="00000000" w:rsidP="00830CE6">
      <w:pPr>
        <w:tabs>
          <w:tab w:val="left" w:pos="720"/>
          <w:tab w:val="left" w:pos="960"/>
          <w:tab w:val="right" w:leader="dot" w:pos="8296"/>
        </w:tabs>
        <w:spacing w:after="0"/>
        <w:ind w:left="709" w:hanging="482"/>
        <w:jc w:val="left"/>
        <w:rPr>
          <w:rFonts w:asciiTheme="minorHAnsi" w:eastAsiaTheme="minorEastAsia" w:hAnsiTheme="minorHAnsi" w:cstheme="minorBidi"/>
          <w:noProof/>
          <w:szCs w:val="22"/>
        </w:rPr>
      </w:pPr>
      <w:hyperlink w:anchor="_Toc519778681" w:history="1">
        <w:r w:rsidR="00830CE6" w:rsidRPr="00830CE6">
          <w:rPr>
            <w:smallCaps/>
            <w:noProof/>
            <w:color w:val="0000FF"/>
            <w:sz w:val="20"/>
            <w:u w:val="single"/>
          </w:rPr>
          <w:t>2.10</w:t>
        </w:r>
        <w:r w:rsidR="00830CE6" w:rsidRPr="00830CE6">
          <w:rPr>
            <w:rFonts w:asciiTheme="minorHAnsi" w:eastAsiaTheme="minorEastAsia" w:hAnsiTheme="minorHAnsi" w:cstheme="minorBidi"/>
            <w:noProof/>
            <w:szCs w:val="22"/>
          </w:rPr>
          <w:tab/>
        </w:r>
        <w:r w:rsidR="00830CE6" w:rsidRPr="00830CE6">
          <w:rPr>
            <w:smallCaps/>
            <w:noProof/>
            <w:color w:val="0000FF"/>
            <w:sz w:val="20"/>
            <w:u w:val="single"/>
          </w:rPr>
          <w:t>Other eligibility requirements</w:t>
        </w:r>
        <w:r w:rsidR="00830CE6" w:rsidRPr="00830CE6">
          <w:rPr>
            <w:smallCaps/>
            <w:noProof/>
            <w:webHidden/>
            <w:sz w:val="20"/>
          </w:rPr>
          <w:tab/>
        </w:r>
        <w:r w:rsidR="00830CE6" w:rsidRPr="00830CE6">
          <w:rPr>
            <w:smallCaps/>
            <w:noProof/>
            <w:webHidden/>
            <w:sz w:val="20"/>
          </w:rPr>
          <w:fldChar w:fldCharType="begin"/>
        </w:r>
        <w:r w:rsidR="00830CE6" w:rsidRPr="00830CE6">
          <w:rPr>
            <w:smallCaps/>
            <w:noProof/>
            <w:webHidden/>
            <w:sz w:val="20"/>
          </w:rPr>
          <w:instrText xml:space="preserve"> PAGEREF _Toc519778681 \h </w:instrText>
        </w:r>
        <w:r w:rsidR="00830CE6" w:rsidRPr="00830CE6">
          <w:rPr>
            <w:smallCaps/>
            <w:noProof/>
            <w:webHidden/>
            <w:sz w:val="20"/>
          </w:rPr>
        </w:r>
        <w:r w:rsidR="00830CE6" w:rsidRPr="00830CE6">
          <w:rPr>
            <w:smallCaps/>
            <w:noProof/>
            <w:webHidden/>
            <w:sz w:val="20"/>
          </w:rPr>
          <w:fldChar w:fldCharType="separate"/>
        </w:r>
        <w:r w:rsidR="00830CE6" w:rsidRPr="00830CE6">
          <w:rPr>
            <w:smallCaps/>
            <w:noProof/>
            <w:webHidden/>
            <w:sz w:val="20"/>
          </w:rPr>
          <w:t>4</w:t>
        </w:r>
        <w:r w:rsidR="00830CE6" w:rsidRPr="00830CE6">
          <w:rPr>
            <w:smallCaps/>
            <w:noProof/>
            <w:webHidden/>
            <w:sz w:val="20"/>
          </w:rPr>
          <w:fldChar w:fldCharType="end"/>
        </w:r>
      </w:hyperlink>
    </w:p>
    <w:p w14:paraId="45000FD6" w14:textId="77777777" w:rsidR="00830CE6" w:rsidRPr="00830CE6" w:rsidRDefault="00000000" w:rsidP="00830CE6">
      <w:pPr>
        <w:tabs>
          <w:tab w:val="left" w:pos="720"/>
          <w:tab w:val="left" w:pos="960"/>
          <w:tab w:val="right" w:leader="dot" w:pos="8296"/>
        </w:tabs>
        <w:spacing w:after="0"/>
        <w:ind w:left="709" w:hanging="482"/>
        <w:jc w:val="left"/>
        <w:rPr>
          <w:rFonts w:asciiTheme="minorHAnsi" w:eastAsiaTheme="minorEastAsia" w:hAnsiTheme="minorHAnsi" w:cstheme="minorBidi"/>
          <w:noProof/>
          <w:szCs w:val="22"/>
        </w:rPr>
      </w:pPr>
      <w:hyperlink w:anchor="_Toc519778682" w:history="1"/>
    </w:p>
    <w:p w14:paraId="2E6C5EE2" w14:textId="77777777" w:rsidR="00830CE6" w:rsidRPr="00830CE6" w:rsidRDefault="00830CE6" w:rsidP="00830CE6">
      <w:pPr>
        <w:spacing w:after="0"/>
        <w:jc w:val="left"/>
        <w:rPr>
          <w:rFonts w:ascii="Arial" w:hAnsi="Arial" w:cs="Arial"/>
          <w:sz w:val="20"/>
        </w:rPr>
      </w:pPr>
      <w:r w:rsidRPr="00830CE6">
        <w:rPr>
          <w:rFonts w:ascii="Arial" w:hAnsi="Arial" w:cs="Arial"/>
          <w:sz w:val="20"/>
        </w:rPr>
        <w:fldChar w:fldCharType="end"/>
      </w:r>
    </w:p>
    <w:p w14:paraId="0E80CB49" w14:textId="77777777" w:rsidR="00830CE6" w:rsidRPr="00830CE6" w:rsidRDefault="00830CE6" w:rsidP="00830CE6">
      <w:pPr>
        <w:spacing w:after="0"/>
        <w:jc w:val="left"/>
        <w:rPr>
          <w:rFonts w:ascii="Arial" w:hAnsi="Arial" w:cs="Arial"/>
          <w:sz w:val="20"/>
        </w:rPr>
      </w:pPr>
    </w:p>
    <w:p w14:paraId="7E03786C" w14:textId="77777777" w:rsidR="00830CE6" w:rsidRPr="00830CE6" w:rsidRDefault="00830CE6" w:rsidP="00830CE6">
      <w:pPr>
        <w:spacing w:after="0"/>
        <w:jc w:val="left"/>
        <w:rPr>
          <w:rFonts w:ascii="Arial" w:hAnsi="Arial" w:cs="Arial"/>
          <w:sz w:val="20"/>
        </w:rPr>
      </w:pPr>
    </w:p>
    <w:p w14:paraId="662FBD52" w14:textId="77777777" w:rsidR="00830CE6" w:rsidRPr="00830CE6" w:rsidRDefault="00830CE6" w:rsidP="00830CE6">
      <w:pPr>
        <w:keepNext/>
        <w:spacing w:after="0"/>
        <w:ind w:left="432" w:hanging="432"/>
        <w:outlineLvl w:val="0"/>
        <w:rPr>
          <w:rFonts w:ascii="Arial" w:hAnsi="Arial"/>
          <w:b/>
          <w:kern w:val="28"/>
          <w:sz w:val="28"/>
          <w:lang w:val="en-US"/>
        </w:rPr>
      </w:pPr>
      <w:r w:rsidRPr="00830CE6">
        <w:rPr>
          <w:rFonts w:ascii="Arial" w:hAnsi="Arial"/>
          <w:b/>
          <w:kern w:val="28"/>
          <w:sz w:val="28"/>
          <w:lang w:val="en-US"/>
        </w:rPr>
        <w:br w:type="page"/>
      </w:r>
      <w:bookmarkStart w:id="163" w:name="_Toc519778670"/>
      <w:r w:rsidRPr="00830CE6">
        <w:rPr>
          <w:rFonts w:ascii="Arial" w:hAnsi="Arial"/>
          <w:b/>
          <w:kern w:val="28"/>
          <w:sz w:val="28"/>
          <w:lang w:val="en-US"/>
        </w:rPr>
        <w:lastRenderedPageBreak/>
        <w:t>1. RISK ANALYSIS AND DETERMINATION OF THE SAMPLE</w:t>
      </w:r>
      <w:bookmarkEnd w:id="163"/>
    </w:p>
    <w:p w14:paraId="507ED6D1" w14:textId="77777777" w:rsidR="00830CE6" w:rsidRPr="00830CE6" w:rsidRDefault="00830CE6" w:rsidP="00830CE6">
      <w:pPr>
        <w:spacing w:after="0"/>
        <w:jc w:val="left"/>
        <w:rPr>
          <w:sz w:val="24"/>
          <w:lang w:val="en-US"/>
        </w:rPr>
      </w:pPr>
    </w:p>
    <w:p w14:paraId="2D03FC93" w14:textId="77777777" w:rsidR="00830CE6" w:rsidRPr="00830CE6" w:rsidRDefault="00830CE6" w:rsidP="00830CE6">
      <w:pPr>
        <w:spacing w:after="0"/>
        <w:rPr>
          <w:sz w:val="24"/>
          <w:szCs w:val="24"/>
          <w:lang w:val="en-US"/>
        </w:rPr>
      </w:pPr>
      <w:r w:rsidRPr="00830CE6">
        <w:rPr>
          <w:sz w:val="24"/>
          <w:szCs w:val="24"/>
          <w:lang w:val="en-US"/>
        </w:rPr>
        <w:t>The Expenditure Verifier should assess the risks of material errors or misstatements in the expenditure and revenue declared in the Financial Report in order to determine the size and structure of the expenditure sample to be tested according to the procedures described in Section 2.</w:t>
      </w:r>
    </w:p>
    <w:p w14:paraId="0CFD556B" w14:textId="77777777" w:rsidR="00830CE6" w:rsidRPr="00830CE6" w:rsidRDefault="00830CE6" w:rsidP="00830CE6">
      <w:pPr>
        <w:spacing w:after="0"/>
        <w:rPr>
          <w:sz w:val="24"/>
          <w:szCs w:val="24"/>
          <w:lang w:val="en-US"/>
        </w:rPr>
      </w:pPr>
    </w:p>
    <w:p w14:paraId="6DC29E52" w14:textId="77777777" w:rsidR="00830CE6" w:rsidRPr="00830CE6" w:rsidRDefault="00830CE6" w:rsidP="00830CE6">
      <w:pPr>
        <w:spacing w:after="0"/>
        <w:rPr>
          <w:sz w:val="24"/>
          <w:szCs w:val="24"/>
          <w:lang w:val="en-US"/>
        </w:rPr>
      </w:pPr>
      <w:r w:rsidRPr="00830CE6">
        <w:rPr>
          <w:sz w:val="24"/>
          <w:szCs w:val="24"/>
          <w:lang w:val="en-US"/>
        </w:rPr>
        <w:t>This work involves an assessment of the inherent risks that:</w:t>
      </w:r>
    </w:p>
    <w:p w14:paraId="5E408F52" w14:textId="77777777" w:rsidR="00830CE6" w:rsidRPr="00830CE6" w:rsidRDefault="00830CE6" w:rsidP="00830CE6">
      <w:pPr>
        <w:spacing w:after="0"/>
        <w:rPr>
          <w:sz w:val="24"/>
          <w:szCs w:val="24"/>
          <w:lang w:val="en-US"/>
        </w:rPr>
      </w:pPr>
      <w:r w:rsidRPr="00830CE6">
        <w:rPr>
          <w:sz w:val="24"/>
          <w:szCs w:val="24"/>
          <w:lang w:val="en-US"/>
        </w:rPr>
        <w:t>•</w:t>
      </w:r>
      <w:r w:rsidRPr="00830CE6">
        <w:rPr>
          <w:sz w:val="24"/>
          <w:szCs w:val="24"/>
          <w:lang w:val="en-US"/>
        </w:rPr>
        <w:tab/>
        <w:t>The Financial Report is not reliable, i.e. that it does not present, in all material aspects, the actual expenditure incurred and the revenue received in conformity with applicable conditions.</w:t>
      </w:r>
    </w:p>
    <w:p w14:paraId="6DC72D67" w14:textId="77777777" w:rsidR="00830CE6" w:rsidRPr="00830CE6" w:rsidRDefault="00830CE6" w:rsidP="00830CE6">
      <w:pPr>
        <w:spacing w:after="0"/>
        <w:rPr>
          <w:sz w:val="24"/>
          <w:szCs w:val="24"/>
          <w:lang w:val="en-US"/>
        </w:rPr>
      </w:pPr>
      <w:r w:rsidRPr="00830CE6">
        <w:rPr>
          <w:sz w:val="24"/>
          <w:szCs w:val="24"/>
          <w:lang w:val="en-US"/>
        </w:rPr>
        <w:t>•</w:t>
      </w:r>
      <w:r w:rsidRPr="00830CE6">
        <w:rPr>
          <w:sz w:val="24"/>
          <w:szCs w:val="24"/>
          <w:lang w:val="en-US"/>
        </w:rPr>
        <w:tab/>
        <w:t>Expenditure declared in the financial report has not, in all material aspects, been incurred in conformity with applicable contractual conditions.</w:t>
      </w:r>
    </w:p>
    <w:p w14:paraId="0D25C8D9" w14:textId="77777777" w:rsidR="00830CE6" w:rsidRPr="00830CE6" w:rsidRDefault="00830CE6" w:rsidP="00830CE6">
      <w:pPr>
        <w:spacing w:after="0"/>
        <w:rPr>
          <w:sz w:val="24"/>
          <w:szCs w:val="24"/>
          <w:lang w:val="en-US"/>
        </w:rPr>
      </w:pPr>
      <w:r w:rsidRPr="00830CE6">
        <w:rPr>
          <w:sz w:val="24"/>
          <w:szCs w:val="24"/>
          <w:lang w:val="en-US"/>
        </w:rPr>
        <w:t>•</w:t>
      </w:r>
      <w:r w:rsidRPr="00830CE6">
        <w:rPr>
          <w:sz w:val="24"/>
          <w:szCs w:val="24"/>
          <w:lang w:val="en-US"/>
        </w:rPr>
        <w:tab/>
        <w:t>Revenues generated by the</w:t>
      </w:r>
      <w:r w:rsidR="00FE2122">
        <w:rPr>
          <w:sz w:val="24"/>
          <w:szCs w:val="24"/>
          <w:lang w:val="en-US"/>
        </w:rPr>
        <w:t xml:space="preserve"> Coordinator</w:t>
      </w:r>
      <w:r w:rsidRPr="00830CE6">
        <w:rPr>
          <w:sz w:val="24"/>
          <w:szCs w:val="24"/>
          <w:lang w:val="en-US"/>
        </w:rPr>
        <w:t xml:space="preserve"> in the execution of the contract are not deducted from the declared expenditure in conformity with applicable conditions. </w:t>
      </w:r>
    </w:p>
    <w:p w14:paraId="7D96ED31" w14:textId="77777777" w:rsidR="00830CE6" w:rsidRPr="00830CE6" w:rsidRDefault="00830CE6" w:rsidP="00830CE6">
      <w:pPr>
        <w:spacing w:after="0"/>
        <w:rPr>
          <w:sz w:val="24"/>
          <w:szCs w:val="24"/>
          <w:lang w:val="en-US"/>
        </w:rPr>
      </w:pPr>
      <w:r w:rsidRPr="00830CE6">
        <w:rPr>
          <w:sz w:val="24"/>
          <w:szCs w:val="24"/>
          <w:lang w:val="en-US"/>
        </w:rPr>
        <w:t>•</w:t>
      </w:r>
      <w:r w:rsidRPr="00830CE6">
        <w:rPr>
          <w:sz w:val="24"/>
          <w:szCs w:val="24"/>
          <w:lang w:val="en-US"/>
        </w:rPr>
        <w:tab/>
        <w:t>Fraud and irregularities have occurred which could have had an impact on expenditure and/or revenue reported under the contract.</w:t>
      </w:r>
    </w:p>
    <w:p w14:paraId="22167221" w14:textId="77777777" w:rsidR="00830CE6" w:rsidRPr="00830CE6" w:rsidRDefault="00830CE6" w:rsidP="00830CE6">
      <w:pPr>
        <w:spacing w:after="0"/>
        <w:rPr>
          <w:sz w:val="24"/>
          <w:szCs w:val="24"/>
          <w:lang w:val="en-US"/>
        </w:rPr>
      </w:pPr>
    </w:p>
    <w:p w14:paraId="5225233F" w14:textId="77777777" w:rsidR="00830CE6" w:rsidRPr="00830CE6" w:rsidRDefault="00830CE6" w:rsidP="00830CE6">
      <w:pPr>
        <w:spacing w:after="0"/>
        <w:rPr>
          <w:sz w:val="24"/>
          <w:szCs w:val="24"/>
          <w:lang w:val="en-US"/>
        </w:rPr>
      </w:pPr>
      <w:r w:rsidRPr="00830CE6">
        <w:rPr>
          <w:sz w:val="24"/>
          <w:szCs w:val="24"/>
          <w:lang w:val="en-US"/>
        </w:rPr>
        <w:t>The Expenditure Verifier should assess the inherent risk based, inter alia, on the number and complexity of the transactions, the complexity of the activities provided for by the Contract, the number of implementing Entities involved and the environment where the Contract is implemented. In addition the Expenditure Verifier, based inter alia on the information provided in annex 1 to the Terms of Reference (</w:t>
      </w:r>
      <w:r w:rsidRPr="00830CE6">
        <w:rPr>
          <w:i/>
          <w:sz w:val="24"/>
          <w:szCs w:val="24"/>
          <w:lang w:val="en-US"/>
        </w:rPr>
        <w:t>Engagement Context / Key Information</w:t>
      </w:r>
      <w:r w:rsidRPr="00830CE6">
        <w:rPr>
          <w:sz w:val="24"/>
          <w:szCs w:val="24"/>
          <w:lang w:val="en-US"/>
        </w:rPr>
        <w:t>) will consider the control risk, i.e. whether the design of the Internal Control System sufficiently mitigates the identified inherent risks and whether it is plausible that it is operating effectively.</w:t>
      </w:r>
    </w:p>
    <w:p w14:paraId="75C5F7C2" w14:textId="77777777" w:rsidR="00830CE6" w:rsidRPr="00830CE6" w:rsidRDefault="00830CE6" w:rsidP="00830CE6">
      <w:pPr>
        <w:spacing w:after="0"/>
        <w:jc w:val="left"/>
        <w:rPr>
          <w:sz w:val="24"/>
          <w:lang w:val="en-US"/>
        </w:rPr>
      </w:pPr>
    </w:p>
    <w:p w14:paraId="46BEBF71" w14:textId="77777777" w:rsidR="00830CE6" w:rsidRPr="00830CE6" w:rsidRDefault="00830CE6" w:rsidP="00830CE6">
      <w:pPr>
        <w:keepNext/>
        <w:spacing w:after="0"/>
        <w:ind w:left="432" w:hanging="432"/>
        <w:outlineLvl w:val="0"/>
        <w:rPr>
          <w:rFonts w:ascii="Arial" w:hAnsi="Arial"/>
          <w:b/>
          <w:kern w:val="28"/>
          <w:sz w:val="28"/>
        </w:rPr>
      </w:pPr>
      <w:bookmarkStart w:id="164" w:name="_Toc519778671"/>
      <w:r w:rsidRPr="00830CE6">
        <w:rPr>
          <w:rFonts w:ascii="Arial" w:hAnsi="Arial"/>
          <w:b/>
          <w:kern w:val="28"/>
          <w:sz w:val="28"/>
        </w:rPr>
        <w:t>2. EXPENDITURE VERIFICATION PROCEDURES</w:t>
      </w:r>
      <w:bookmarkEnd w:id="164"/>
      <w:r w:rsidRPr="00830CE6">
        <w:rPr>
          <w:rFonts w:ascii="Arial" w:hAnsi="Arial"/>
          <w:b/>
          <w:kern w:val="28"/>
          <w:sz w:val="28"/>
        </w:rPr>
        <w:t xml:space="preserve"> </w:t>
      </w:r>
    </w:p>
    <w:p w14:paraId="1EC33688" w14:textId="77777777" w:rsidR="00830CE6" w:rsidRPr="00830CE6" w:rsidRDefault="00830CE6" w:rsidP="00830CE6">
      <w:pPr>
        <w:spacing w:after="0"/>
        <w:jc w:val="left"/>
        <w:rPr>
          <w:sz w:val="24"/>
        </w:rPr>
      </w:pPr>
    </w:p>
    <w:p w14:paraId="420FC923" w14:textId="77777777" w:rsidR="00830CE6" w:rsidRPr="00830CE6" w:rsidRDefault="00830CE6" w:rsidP="00830CE6">
      <w:pPr>
        <w:spacing w:after="0"/>
        <w:rPr>
          <w:sz w:val="24"/>
          <w:szCs w:val="24"/>
        </w:rPr>
      </w:pPr>
      <w:r w:rsidRPr="00830CE6">
        <w:rPr>
          <w:sz w:val="24"/>
          <w:szCs w:val="24"/>
        </w:rPr>
        <w:t xml:space="preserve">The following checks must be performed by the Expenditure Verifier unless they are irrelevant in relation to the eligibility criteria applicable to the contract type. Therefore the Expenditure Verifier is required to gain appropriate understanding of such requirements in order to carry out only the relevant checks and properly apply the relevant eligibility requirements. </w:t>
      </w:r>
    </w:p>
    <w:p w14:paraId="72A4135C" w14:textId="77777777" w:rsidR="00830CE6" w:rsidRPr="00830CE6" w:rsidRDefault="00830CE6" w:rsidP="00830CE6">
      <w:pPr>
        <w:spacing w:after="0"/>
        <w:rPr>
          <w:sz w:val="24"/>
          <w:szCs w:val="24"/>
        </w:rPr>
      </w:pPr>
    </w:p>
    <w:p w14:paraId="1B87B3D9" w14:textId="77777777" w:rsidR="00830CE6" w:rsidRPr="00830CE6" w:rsidRDefault="00830CE6" w:rsidP="00830CE6">
      <w:pPr>
        <w:keepNext/>
        <w:spacing w:before="240" w:after="60"/>
        <w:jc w:val="left"/>
        <w:outlineLvl w:val="1"/>
        <w:rPr>
          <w:rFonts w:ascii="Arial" w:hAnsi="Arial"/>
          <w:b/>
          <w:i/>
          <w:color w:val="000000"/>
          <w:sz w:val="24"/>
          <w:szCs w:val="24"/>
        </w:rPr>
      </w:pPr>
      <w:bookmarkStart w:id="165" w:name="_Toc519778672"/>
      <w:r w:rsidRPr="00830CE6">
        <w:rPr>
          <w:rFonts w:ascii="Arial" w:hAnsi="Arial"/>
          <w:b/>
          <w:i/>
          <w:color w:val="000000"/>
          <w:sz w:val="24"/>
          <w:szCs w:val="24"/>
        </w:rPr>
        <w:t xml:space="preserve">2.1 </w:t>
      </w:r>
      <w:r w:rsidRPr="00830CE6">
        <w:rPr>
          <w:rFonts w:ascii="Arial" w:hAnsi="Arial"/>
          <w:b/>
          <w:i/>
          <w:color w:val="000000"/>
          <w:sz w:val="24"/>
          <w:szCs w:val="24"/>
        </w:rPr>
        <w:tab/>
        <w:t>The expenditure was incurred by and pertains to the Entity.</w:t>
      </w:r>
      <w:bookmarkEnd w:id="165"/>
    </w:p>
    <w:p w14:paraId="400B5663" w14:textId="77777777" w:rsidR="00830CE6" w:rsidRPr="00FE2122" w:rsidRDefault="00830CE6" w:rsidP="00830CE6">
      <w:pPr>
        <w:keepNext/>
        <w:spacing w:before="240" w:after="60"/>
        <w:outlineLvl w:val="1"/>
        <w:rPr>
          <w:rFonts w:ascii="Arial" w:hAnsi="Arial"/>
          <w:b/>
          <w:i/>
          <w:sz w:val="24"/>
          <w:szCs w:val="24"/>
        </w:rPr>
      </w:pPr>
      <w:bookmarkStart w:id="166" w:name="_Toc519778673"/>
      <w:r w:rsidRPr="00830CE6">
        <w:rPr>
          <w:rFonts w:ascii="Arial" w:hAnsi="Arial"/>
          <w:b/>
          <w:i/>
          <w:sz w:val="24"/>
        </w:rPr>
        <w:t xml:space="preserve">2.2 </w:t>
      </w:r>
      <w:r w:rsidRPr="00830CE6">
        <w:rPr>
          <w:rFonts w:ascii="Arial" w:hAnsi="Arial"/>
          <w:b/>
          <w:i/>
          <w:sz w:val="24"/>
        </w:rPr>
        <w:tab/>
        <w:t>The expenditure is recorded in the accounting system of the</w:t>
      </w:r>
      <w:r w:rsidR="00FE2122" w:rsidRPr="00FE2122">
        <w:rPr>
          <w:rFonts w:ascii="Arial" w:hAnsi="Arial" w:cs="Arial"/>
          <w:sz w:val="16"/>
          <w:szCs w:val="16"/>
        </w:rPr>
        <w:t xml:space="preserve"> </w:t>
      </w:r>
      <w:r w:rsidR="00FE2122" w:rsidRPr="001F79B3">
        <w:rPr>
          <w:rFonts w:ascii="Arial" w:hAnsi="Arial" w:cs="Arial"/>
          <w:b/>
          <w:i/>
          <w:sz w:val="24"/>
          <w:szCs w:val="24"/>
        </w:rPr>
        <w:t>Coordinator and other Beneficiary(ies) and affiliated entity(ies</w:t>
      </w:r>
      <w:r w:rsidR="003656ED">
        <w:rPr>
          <w:rFonts w:ascii="Arial" w:hAnsi="Arial" w:cs="Arial"/>
          <w:b/>
          <w:i/>
          <w:sz w:val="24"/>
          <w:szCs w:val="24"/>
        </w:rPr>
        <w:t>)</w:t>
      </w:r>
      <w:bookmarkEnd w:id="166"/>
    </w:p>
    <w:p w14:paraId="0DFDE38B" w14:textId="77777777" w:rsidR="00830CE6" w:rsidRPr="00830CE6" w:rsidRDefault="00830CE6" w:rsidP="00830CE6">
      <w:pPr>
        <w:spacing w:before="120"/>
        <w:rPr>
          <w:color w:val="000000"/>
          <w:sz w:val="24"/>
          <w:szCs w:val="24"/>
        </w:rPr>
      </w:pPr>
      <w:r w:rsidRPr="00830CE6">
        <w:rPr>
          <w:color w:val="000000"/>
          <w:sz w:val="24"/>
          <w:szCs w:val="24"/>
        </w:rPr>
        <w:t xml:space="preserve">The expenditure is recorded in the accounting system of the </w:t>
      </w:r>
      <w:r w:rsidR="00FE2122" w:rsidRPr="001F79B3">
        <w:rPr>
          <w:sz w:val="24"/>
          <w:szCs w:val="24"/>
        </w:rPr>
        <w:t>Coordinator and other Beneficiary(ies) and affiliated entity(ies</w:t>
      </w:r>
      <w:r w:rsidR="00D773F8">
        <w:rPr>
          <w:sz w:val="24"/>
          <w:szCs w:val="24"/>
        </w:rPr>
        <w:t>)</w:t>
      </w:r>
      <w:r w:rsidR="00FE2122" w:rsidRPr="00FE2122" w:rsidDel="00FE2122">
        <w:rPr>
          <w:color w:val="000000"/>
          <w:sz w:val="24"/>
          <w:szCs w:val="24"/>
        </w:rPr>
        <w:t xml:space="preserve"> </w:t>
      </w:r>
      <w:r w:rsidRPr="00830CE6">
        <w:rPr>
          <w:color w:val="000000"/>
          <w:sz w:val="24"/>
          <w:szCs w:val="24"/>
        </w:rPr>
        <w:t xml:space="preserve">in accordance with the applicable accounting standards and the </w:t>
      </w:r>
      <w:r w:rsidR="00FE2122" w:rsidRPr="008625F9">
        <w:rPr>
          <w:sz w:val="24"/>
          <w:szCs w:val="24"/>
        </w:rPr>
        <w:t>Coordinator</w:t>
      </w:r>
      <w:r w:rsidRPr="00830CE6">
        <w:rPr>
          <w:color w:val="000000"/>
          <w:sz w:val="24"/>
          <w:szCs w:val="24"/>
        </w:rPr>
        <w:t>’s usual cost accounting practices.</w:t>
      </w:r>
    </w:p>
    <w:p w14:paraId="600EFB39" w14:textId="77777777" w:rsidR="00830CE6" w:rsidRPr="00830CE6" w:rsidRDefault="00830CE6" w:rsidP="00830CE6">
      <w:pPr>
        <w:keepNext/>
        <w:spacing w:before="240" w:after="60"/>
        <w:jc w:val="left"/>
        <w:outlineLvl w:val="1"/>
        <w:rPr>
          <w:rFonts w:ascii="Arial" w:hAnsi="Arial"/>
          <w:b/>
          <w:i/>
          <w:sz w:val="24"/>
        </w:rPr>
      </w:pPr>
      <w:bookmarkStart w:id="167" w:name="_Toc519778674"/>
      <w:r w:rsidRPr="00830CE6">
        <w:rPr>
          <w:rFonts w:ascii="Arial" w:hAnsi="Arial"/>
          <w:b/>
          <w:i/>
          <w:sz w:val="24"/>
        </w:rPr>
        <w:t>2.3</w:t>
      </w:r>
      <w:r w:rsidRPr="00830CE6">
        <w:rPr>
          <w:rFonts w:ascii="Arial" w:hAnsi="Arial"/>
          <w:b/>
          <w:i/>
          <w:sz w:val="24"/>
        </w:rPr>
        <w:tab/>
        <w:t>Expenditure incurred during the contractual eligibility period</w:t>
      </w:r>
      <w:bookmarkEnd w:id="167"/>
      <w:r w:rsidRPr="00830CE6">
        <w:rPr>
          <w:rFonts w:ascii="Arial" w:hAnsi="Arial"/>
          <w:b/>
          <w:i/>
          <w:sz w:val="24"/>
        </w:rPr>
        <w:t xml:space="preserve"> </w:t>
      </w:r>
    </w:p>
    <w:p w14:paraId="39C8AE99" w14:textId="77777777" w:rsidR="00830CE6" w:rsidRPr="00830CE6" w:rsidRDefault="00830CE6" w:rsidP="00830CE6">
      <w:pPr>
        <w:spacing w:before="120"/>
        <w:rPr>
          <w:color w:val="000000"/>
          <w:sz w:val="24"/>
          <w:szCs w:val="24"/>
        </w:rPr>
      </w:pPr>
      <w:r w:rsidRPr="00830CE6">
        <w:rPr>
          <w:color w:val="000000"/>
          <w:sz w:val="24"/>
          <w:szCs w:val="24"/>
        </w:rPr>
        <w:t xml:space="preserve">The expenditure declared in the financial report was </w:t>
      </w:r>
      <w:r w:rsidRPr="00830CE6">
        <w:rPr>
          <w:color w:val="000000"/>
          <w:sz w:val="24"/>
          <w:szCs w:val="24"/>
          <w:u w:val="single"/>
        </w:rPr>
        <w:t>incurred</w:t>
      </w:r>
      <w:r w:rsidRPr="00830CE6">
        <w:rPr>
          <w:color w:val="000000"/>
          <w:sz w:val="24"/>
          <w:szCs w:val="24"/>
        </w:rPr>
        <w:t xml:space="preserve"> during the contractual implementation period of the Action, except for expenditure relating to final reports, expenditure verification, audit and evaluation. Expenditure </w:t>
      </w:r>
      <w:r w:rsidRPr="00830CE6">
        <w:rPr>
          <w:color w:val="000000"/>
          <w:sz w:val="24"/>
          <w:szCs w:val="24"/>
          <w:u w:val="single"/>
        </w:rPr>
        <w:t>paid</w:t>
      </w:r>
      <w:r w:rsidRPr="00830CE6">
        <w:rPr>
          <w:color w:val="000000"/>
          <w:sz w:val="24"/>
          <w:szCs w:val="24"/>
        </w:rPr>
        <w:t xml:space="preserve"> after the submission of the financial report, is listed in the final report along with the estimated date of payment.</w:t>
      </w:r>
    </w:p>
    <w:p w14:paraId="62DEE4D8" w14:textId="77777777" w:rsidR="00830CE6" w:rsidRPr="00830CE6" w:rsidRDefault="00830CE6" w:rsidP="00830CE6">
      <w:pPr>
        <w:keepNext/>
        <w:spacing w:before="240" w:after="60"/>
        <w:jc w:val="left"/>
        <w:outlineLvl w:val="1"/>
        <w:rPr>
          <w:rFonts w:ascii="Arial" w:hAnsi="Arial"/>
          <w:b/>
          <w:i/>
          <w:sz w:val="24"/>
        </w:rPr>
      </w:pPr>
      <w:bookmarkStart w:id="168" w:name="_Toc519778675"/>
      <w:r w:rsidRPr="00830CE6">
        <w:rPr>
          <w:rFonts w:ascii="Arial" w:hAnsi="Arial"/>
          <w:b/>
          <w:i/>
          <w:sz w:val="24"/>
        </w:rPr>
        <w:lastRenderedPageBreak/>
        <w:t>2.4</w:t>
      </w:r>
      <w:r w:rsidRPr="00830CE6">
        <w:rPr>
          <w:rFonts w:ascii="Arial" w:hAnsi="Arial"/>
          <w:b/>
          <w:i/>
          <w:sz w:val="24"/>
        </w:rPr>
        <w:tab/>
        <w:t>Expenditure indicated in the contractual estimated budget</w:t>
      </w:r>
      <w:bookmarkEnd w:id="168"/>
    </w:p>
    <w:p w14:paraId="1BFE1454" w14:textId="77777777" w:rsidR="00830CE6" w:rsidRPr="00830CE6" w:rsidRDefault="00830CE6" w:rsidP="00830CE6">
      <w:pPr>
        <w:spacing w:before="120"/>
        <w:rPr>
          <w:color w:val="000000"/>
          <w:sz w:val="24"/>
          <w:szCs w:val="24"/>
        </w:rPr>
      </w:pPr>
      <w:r w:rsidRPr="00830CE6">
        <w:rPr>
          <w:color w:val="000000"/>
          <w:sz w:val="24"/>
          <w:szCs w:val="24"/>
        </w:rPr>
        <w:t>The expenditure included in the financial report was indicated in the contractual budget.</w:t>
      </w:r>
    </w:p>
    <w:p w14:paraId="7D5E9688" w14:textId="77777777" w:rsidR="00830CE6" w:rsidRPr="00830CE6" w:rsidRDefault="00830CE6" w:rsidP="00830CE6">
      <w:pPr>
        <w:spacing w:before="120"/>
        <w:rPr>
          <w:color w:val="000000"/>
          <w:sz w:val="24"/>
          <w:szCs w:val="24"/>
        </w:rPr>
      </w:pPr>
      <w:r w:rsidRPr="00830CE6">
        <w:rPr>
          <w:color w:val="000000"/>
          <w:sz w:val="24"/>
          <w:szCs w:val="24"/>
        </w:rPr>
        <w:t>The applicable budget ceilings were not exceeded.</w:t>
      </w:r>
    </w:p>
    <w:p w14:paraId="30C1CC34" w14:textId="77777777" w:rsidR="00830CE6" w:rsidRPr="00830CE6" w:rsidRDefault="00830CE6" w:rsidP="00830CE6">
      <w:pPr>
        <w:spacing w:before="120"/>
        <w:rPr>
          <w:color w:val="000000"/>
          <w:sz w:val="24"/>
          <w:szCs w:val="24"/>
        </w:rPr>
      </w:pPr>
      <w:r w:rsidRPr="00830CE6">
        <w:rPr>
          <w:color w:val="000000"/>
          <w:sz w:val="24"/>
          <w:szCs w:val="24"/>
        </w:rPr>
        <w:t>The expenditure has been allocated to the correct heading of the Financial Report.</w:t>
      </w:r>
    </w:p>
    <w:p w14:paraId="15C3B6D8" w14:textId="77777777" w:rsidR="00830CE6" w:rsidRPr="00830CE6" w:rsidRDefault="00830CE6" w:rsidP="00830CE6">
      <w:pPr>
        <w:keepNext/>
        <w:spacing w:before="240" w:after="60"/>
        <w:outlineLvl w:val="1"/>
        <w:rPr>
          <w:rFonts w:ascii="Arial" w:hAnsi="Arial"/>
          <w:b/>
          <w:i/>
          <w:sz w:val="24"/>
        </w:rPr>
      </w:pPr>
      <w:bookmarkStart w:id="169" w:name="_Toc519778676"/>
      <w:r w:rsidRPr="00830CE6">
        <w:rPr>
          <w:rFonts w:ascii="Arial" w:hAnsi="Arial"/>
          <w:b/>
          <w:i/>
          <w:sz w:val="24"/>
        </w:rPr>
        <w:t>2.5</w:t>
      </w:r>
      <w:r w:rsidRPr="00830CE6">
        <w:rPr>
          <w:rFonts w:ascii="Arial" w:hAnsi="Arial"/>
          <w:b/>
          <w:i/>
          <w:sz w:val="24"/>
        </w:rPr>
        <w:tab/>
        <w:t>Expenditure necessary for the implementation of the contractual activities, reasonable and justified</w:t>
      </w:r>
      <w:bookmarkEnd w:id="169"/>
    </w:p>
    <w:p w14:paraId="104A28AE" w14:textId="77777777" w:rsidR="00830CE6" w:rsidRPr="00830CE6" w:rsidRDefault="00830CE6" w:rsidP="00830CE6">
      <w:pPr>
        <w:spacing w:after="0"/>
        <w:jc w:val="left"/>
        <w:rPr>
          <w:sz w:val="24"/>
        </w:rPr>
      </w:pPr>
    </w:p>
    <w:p w14:paraId="08075522" w14:textId="77777777" w:rsidR="00830CE6" w:rsidRPr="00830CE6" w:rsidRDefault="00830CE6" w:rsidP="00830CE6">
      <w:pPr>
        <w:spacing w:after="0"/>
        <w:rPr>
          <w:color w:val="000000"/>
          <w:sz w:val="24"/>
          <w:szCs w:val="24"/>
        </w:rPr>
      </w:pPr>
      <w:r w:rsidRPr="00830CE6">
        <w:rPr>
          <w:color w:val="000000"/>
          <w:sz w:val="24"/>
          <w:szCs w:val="24"/>
        </w:rPr>
        <w:t>It is plausible that the direct and indirect expenditures included in the financial report were necessary for the implementation of the contractual activities.</w:t>
      </w:r>
    </w:p>
    <w:p w14:paraId="1C59BC7D" w14:textId="77777777" w:rsidR="00830CE6" w:rsidRPr="00830CE6" w:rsidRDefault="00830CE6" w:rsidP="00830CE6">
      <w:pPr>
        <w:spacing w:after="0"/>
        <w:rPr>
          <w:color w:val="000000"/>
          <w:sz w:val="24"/>
          <w:szCs w:val="24"/>
        </w:rPr>
      </w:pPr>
    </w:p>
    <w:p w14:paraId="39A0D7A9" w14:textId="77777777" w:rsidR="00830CE6" w:rsidRPr="00830CE6" w:rsidRDefault="00830CE6" w:rsidP="00830CE6">
      <w:pPr>
        <w:spacing w:after="0"/>
        <w:rPr>
          <w:color w:val="000000"/>
          <w:sz w:val="24"/>
          <w:szCs w:val="24"/>
        </w:rPr>
      </w:pPr>
      <w:r w:rsidRPr="00830CE6">
        <w:rPr>
          <w:color w:val="000000"/>
          <w:sz w:val="24"/>
          <w:szCs w:val="24"/>
        </w:rPr>
        <w:t>The amount of the expenditure items included in the financial report is reasonable and justified and respects the principle of sound financial management.</w:t>
      </w:r>
    </w:p>
    <w:p w14:paraId="6A7E3679" w14:textId="77777777" w:rsidR="00830CE6" w:rsidRPr="00830CE6" w:rsidRDefault="00830CE6" w:rsidP="00830CE6">
      <w:pPr>
        <w:keepNext/>
        <w:spacing w:before="240" w:after="60"/>
        <w:jc w:val="left"/>
        <w:outlineLvl w:val="1"/>
        <w:rPr>
          <w:rFonts w:ascii="Arial" w:hAnsi="Arial"/>
          <w:b/>
          <w:i/>
          <w:sz w:val="24"/>
        </w:rPr>
      </w:pPr>
      <w:bookmarkStart w:id="170" w:name="_Toc519778677"/>
      <w:r w:rsidRPr="00830CE6">
        <w:rPr>
          <w:rFonts w:ascii="Arial" w:hAnsi="Arial"/>
          <w:b/>
          <w:i/>
          <w:sz w:val="24"/>
        </w:rPr>
        <w:t>2.6</w:t>
      </w:r>
      <w:r w:rsidRPr="00830CE6">
        <w:rPr>
          <w:rFonts w:ascii="Arial" w:hAnsi="Arial"/>
          <w:b/>
          <w:i/>
          <w:sz w:val="24"/>
        </w:rPr>
        <w:tab/>
        <w:t>Expenditure identifiable and verifiable</w:t>
      </w:r>
      <w:bookmarkEnd w:id="170"/>
    </w:p>
    <w:p w14:paraId="06FCB61F" w14:textId="77777777" w:rsidR="00830CE6" w:rsidRPr="00830CE6" w:rsidRDefault="00830CE6" w:rsidP="00830CE6">
      <w:pPr>
        <w:spacing w:after="0"/>
        <w:rPr>
          <w:color w:val="000000"/>
          <w:sz w:val="24"/>
          <w:szCs w:val="24"/>
        </w:rPr>
      </w:pPr>
      <w:r w:rsidRPr="00830CE6">
        <w:rPr>
          <w:color w:val="000000"/>
          <w:sz w:val="24"/>
          <w:szCs w:val="24"/>
        </w:rPr>
        <w:t xml:space="preserve">The expenditure is backed up by sufficient supporting documentation (e.g. invoices, contracts, order forms, pay slips, time sheets) and proof of payment. </w:t>
      </w:r>
    </w:p>
    <w:p w14:paraId="27E387E6" w14:textId="77777777" w:rsidR="00830CE6" w:rsidRPr="00830CE6" w:rsidRDefault="00830CE6" w:rsidP="00830CE6">
      <w:pPr>
        <w:spacing w:after="0"/>
        <w:rPr>
          <w:color w:val="000000"/>
          <w:sz w:val="24"/>
          <w:szCs w:val="24"/>
        </w:rPr>
      </w:pPr>
    </w:p>
    <w:p w14:paraId="5EE144B7" w14:textId="77777777" w:rsidR="00830CE6" w:rsidRPr="00830CE6" w:rsidRDefault="00830CE6" w:rsidP="00830CE6">
      <w:pPr>
        <w:spacing w:after="0"/>
        <w:rPr>
          <w:color w:val="000000"/>
          <w:sz w:val="24"/>
          <w:szCs w:val="24"/>
        </w:rPr>
      </w:pPr>
      <w:r w:rsidRPr="00830CE6">
        <w:rPr>
          <w:color w:val="000000"/>
          <w:sz w:val="24"/>
          <w:szCs w:val="24"/>
        </w:rPr>
        <w:t>Where expenditure was apportioned, the applied allocation key was based on sufficient, appropriate and verifiable underlying information.</w:t>
      </w:r>
    </w:p>
    <w:p w14:paraId="0316093C" w14:textId="77777777" w:rsidR="00830CE6" w:rsidRPr="00830CE6" w:rsidRDefault="00830CE6" w:rsidP="00830CE6">
      <w:pPr>
        <w:spacing w:after="0"/>
        <w:rPr>
          <w:color w:val="000000"/>
          <w:sz w:val="24"/>
          <w:szCs w:val="24"/>
        </w:rPr>
      </w:pPr>
    </w:p>
    <w:p w14:paraId="7F6CF3B9" w14:textId="77777777" w:rsidR="00830CE6" w:rsidRPr="00830CE6" w:rsidRDefault="00830CE6" w:rsidP="00830CE6">
      <w:pPr>
        <w:spacing w:after="0"/>
        <w:rPr>
          <w:color w:val="000000"/>
          <w:sz w:val="24"/>
          <w:szCs w:val="24"/>
        </w:rPr>
      </w:pPr>
      <w:r w:rsidRPr="00830CE6">
        <w:rPr>
          <w:color w:val="000000"/>
          <w:sz w:val="24"/>
          <w:szCs w:val="24"/>
        </w:rPr>
        <w:t>The expenditure is backed up by evidence of works done, goods received or services rendered. The existence of assets is verifiable.</w:t>
      </w:r>
    </w:p>
    <w:p w14:paraId="11CEF181" w14:textId="77777777" w:rsidR="00830CE6" w:rsidRPr="00830CE6" w:rsidRDefault="00830CE6" w:rsidP="00830CE6">
      <w:pPr>
        <w:keepNext/>
        <w:spacing w:before="240" w:after="60"/>
        <w:outlineLvl w:val="1"/>
        <w:rPr>
          <w:rFonts w:ascii="Arial" w:hAnsi="Arial"/>
          <w:b/>
          <w:i/>
          <w:sz w:val="24"/>
        </w:rPr>
      </w:pPr>
      <w:bookmarkStart w:id="171" w:name="_Toc519778678"/>
      <w:r w:rsidRPr="00830CE6">
        <w:rPr>
          <w:rFonts w:ascii="Arial" w:hAnsi="Arial"/>
          <w:b/>
          <w:i/>
          <w:sz w:val="24"/>
        </w:rPr>
        <w:t>2.7</w:t>
      </w:r>
      <w:r w:rsidRPr="00830CE6">
        <w:rPr>
          <w:rFonts w:ascii="Arial" w:hAnsi="Arial"/>
          <w:b/>
          <w:i/>
          <w:sz w:val="24"/>
        </w:rPr>
        <w:tab/>
        <w:t>Compliance with Procurement Principles and Nationality and Origin Rules</w:t>
      </w:r>
      <w:bookmarkEnd w:id="171"/>
    </w:p>
    <w:p w14:paraId="4B139EA1" w14:textId="77777777" w:rsidR="00830CE6" w:rsidRPr="00830CE6" w:rsidRDefault="00830CE6" w:rsidP="00830CE6">
      <w:pPr>
        <w:spacing w:after="0"/>
        <w:rPr>
          <w:color w:val="000000"/>
          <w:sz w:val="24"/>
          <w:szCs w:val="24"/>
        </w:rPr>
      </w:pPr>
      <w:r w:rsidRPr="00830CE6">
        <w:rPr>
          <w:color w:val="000000"/>
          <w:sz w:val="24"/>
          <w:szCs w:val="24"/>
        </w:rPr>
        <w:t xml:space="preserve">For the expenditure items concerned, the </w:t>
      </w:r>
      <w:r w:rsidR="00BB230B" w:rsidRPr="008625F9">
        <w:rPr>
          <w:sz w:val="24"/>
          <w:szCs w:val="24"/>
        </w:rPr>
        <w:t xml:space="preserve">Coordinator </w:t>
      </w:r>
      <w:r w:rsidRPr="00830CE6">
        <w:rPr>
          <w:color w:val="000000"/>
          <w:sz w:val="24"/>
          <w:szCs w:val="24"/>
        </w:rPr>
        <w:t>has complied with the contractual requirements for procurement. Contractual nationality and origin rules have been applied, including those on derogations to be awarded by the Commission.</w:t>
      </w:r>
    </w:p>
    <w:p w14:paraId="4AB96C3E" w14:textId="77777777" w:rsidR="00830CE6" w:rsidRPr="00830CE6" w:rsidRDefault="00830CE6" w:rsidP="00830CE6">
      <w:pPr>
        <w:keepNext/>
        <w:spacing w:before="240" w:after="60"/>
        <w:outlineLvl w:val="1"/>
        <w:rPr>
          <w:rFonts w:ascii="Arial" w:hAnsi="Arial"/>
          <w:b/>
          <w:i/>
          <w:sz w:val="24"/>
        </w:rPr>
      </w:pPr>
      <w:bookmarkStart w:id="172" w:name="_Toc519778679"/>
      <w:r w:rsidRPr="00830CE6">
        <w:rPr>
          <w:rFonts w:ascii="Arial" w:hAnsi="Arial"/>
          <w:b/>
          <w:i/>
          <w:sz w:val="24"/>
        </w:rPr>
        <w:t>2.8</w:t>
      </w:r>
      <w:r w:rsidRPr="00830CE6">
        <w:rPr>
          <w:rFonts w:ascii="Arial" w:hAnsi="Arial"/>
          <w:b/>
          <w:i/>
          <w:sz w:val="24"/>
        </w:rPr>
        <w:tab/>
        <w:t>Expenditure complies with the requirements of applicable tax and social legislation</w:t>
      </w:r>
      <w:bookmarkEnd w:id="172"/>
    </w:p>
    <w:p w14:paraId="467A53A0" w14:textId="77777777" w:rsidR="00830CE6" w:rsidRPr="00830CE6" w:rsidRDefault="00830CE6" w:rsidP="00830CE6">
      <w:pPr>
        <w:spacing w:before="120"/>
        <w:rPr>
          <w:color w:val="000000"/>
          <w:sz w:val="24"/>
          <w:szCs w:val="24"/>
        </w:rPr>
      </w:pPr>
      <w:r w:rsidRPr="00830CE6">
        <w:rPr>
          <w:color w:val="000000"/>
          <w:sz w:val="24"/>
          <w:szCs w:val="24"/>
        </w:rPr>
        <w:t>For the expenditure items concerned</w:t>
      </w:r>
      <w:r w:rsidR="00152080">
        <w:rPr>
          <w:color w:val="000000"/>
          <w:sz w:val="24"/>
          <w:szCs w:val="24"/>
        </w:rPr>
        <w:t>,</w:t>
      </w:r>
      <w:r w:rsidRPr="00830CE6">
        <w:rPr>
          <w:color w:val="000000"/>
          <w:sz w:val="24"/>
          <w:szCs w:val="24"/>
        </w:rPr>
        <w:t xml:space="preserve"> the </w:t>
      </w:r>
      <w:r w:rsidR="00BB230B" w:rsidRPr="008625F9">
        <w:rPr>
          <w:sz w:val="24"/>
          <w:szCs w:val="24"/>
        </w:rPr>
        <w:t xml:space="preserve">Coordinator </w:t>
      </w:r>
      <w:r w:rsidRPr="00830CE6">
        <w:rPr>
          <w:color w:val="000000"/>
          <w:sz w:val="24"/>
          <w:szCs w:val="24"/>
        </w:rPr>
        <w:t>complies with the requirements of tax and social security legislation (for example: employer’s part of taxes, pension premiums and social security charges).</w:t>
      </w:r>
    </w:p>
    <w:p w14:paraId="5DE6F771" w14:textId="77777777" w:rsidR="00830CE6" w:rsidRPr="00830CE6" w:rsidRDefault="00830CE6" w:rsidP="00830CE6">
      <w:pPr>
        <w:keepNext/>
        <w:spacing w:before="240" w:after="60"/>
        <w:jc w:val="left"/>
        <w:outlineLvl w:val="1"/>
        <w:rPr>
          <w:rFonts w:ascii="Arial" w:hAnsi="Arial"/>
          <w:b/>
          <w:i/>
          <w:sz w:val="24"/>
        </w:rPr>
      </w:pPr>
      <w:bookmarkStart w:id="173" w:name="_Toc519778680"/>
      <w:r w:rsidRPr="00830CE6">
        <w:rPr>
          <w:rFonts w:ascii="Arial" w:hAnsi="Arial"/>
          <w:b/>
          <w:i/>
          <w:sz w:val="24"/>
        </w:rPr>
        <w:t>2.9</w:t>
      </w:r>
      <w:r w:rsidRPr="00830CE6">
        <w:rPr>
          <w:rFonts w:ascii="Arial" w:hAnsi="Arial"/>
          <w:b/>
          <w:i/>
          <w:sz w:val="24"/>
        </w:rPr>
        <w:tab/>
        <w:t>Financial support to third parties (sub-granting)</w:t>
      </w:r>
      <w:bookmarkEnd w:id="173"/>
    </w:p>
    <w:p w14:paraId="00AF8D7C" w14:textId="77777777" w:rsidR="00830CE6" w:rsidRPr="00830CE6" w:rsidRDefault="00830CE6" w:rsidP="00830CE6">
      <w:pPr>
        <w:spacing w:before="120"/>
        <w:rPr>
          <w:color w:val="000000"/>
          <w:sz w:val="24"/>
          <w:szCs w:val="24"/>
        </w:rPr>
      </w:pPr>
      <w:r w:rsidRPr="00830CE6">
        <w:rPr>
          <w:color w:val="000000"/>
          <w:sz w:val="24"/>
          <w:szCs w:val="24"/>
        </w:rPr>
        <w:t>Financial support to third parties is provided for by the contractual conditions and its amount does not exceed the contractual limits.</w:t>
      </w:r>
    </w:p>
    <w:p w14:paraId="69D382F2" w14:textId="77777777" w:rsidR="00830CE6" w:rsidRPr="00830CE6" w:rsidRDefault="00830CE6" w:rsidP="00830CE6">
      <w:pPr>
        <w:spacing w:before="120"/>
        <w:rPr>
          <w:color w:val="000000"/>
          <w:sz w:val="24"/>
          <w:szCs w:val="24"/>
        </w:rPr>
      </w:pPr>
      <w:r w:rsidRPr="00830CE6">
        <w:rPr>
          <w:color w:val="000000"/>
          <w:sz w:val="24"/>
          <w:szCs w:val="24"/>
        </w:rPr>
        <w:t>The expenditure incurred by the third parties meets the relevant eligibility requirements. In particular it was incurred by and pertains to the third party, during the contractual eligibility period, is necessary for the implementation of the contractual activities and is identifiable and verifiable (see definition at point 2.6).</w:t>
      </w:r>
    </w:p>
    <w:p w14:paraId="725360E5" w14:textId="77777777" w:rsidR="00830CE6" w:rsidRPr="00830CE6" w:rsidRDefault="00830CE6" w:rsidP="00830CE6">
      <w:pPr>
        <w:keepNext/>
        <w:spacing w:before="240" w:after="60"/>
        <w:jc w:val="left"/>
        <w:outlineLvl w:val="1"/>
        <w:rPr>
          <w:rFonts w:ascii="Arial" w:hAnsi="Arial"/>
          <w:b/>
          <w:i/>
          <w:sz w:val="24"/>
        </w:rPr>
      </w:pPr>
      <w:bookmarkStart w:id="174" w:name="_Toc519778681"/>
      <w:r w:rsidRPr="00830CE6">
        <w:rPr>
          <w:rFonts w:ascii="Arial" w:hAnsi="Arial"/>
          <w:b/>
          <w:i/>
          <w:sz w:val="24"/>
        </w:rPr>
        <w:lastRenderedPageBreak/>
        <w:t>2.10</w:t>
      </w:r>
      <w:r w:rsidRPr="00830CE6">
        <w:rPr>
          <w:rFonts w:ascii="Arial" w:hAnsi="Arial"/>
          <w:b/>
          <w:i/>
          <w:sz w:val="24"/>
        </w:rPr>
        <w:tab/>
        <w:t>Other eligibility requirements</w:t>
      </w:r>
      <w:bookmarkEnd w:id="174"/>
    </w:p>
    <w:p w14:paraId="03B9147A" w14:textId="77777777" w:rsidR="00830CE6" w:rsidRPr="00830CE6" w:rsidRDefault="00830CE6" w:rsidP="00830CE6">
      <w:pPr>
        <w:spacing w:before="120"/>
        <w:rPr>
          <w:color w:val="000000"/>
          <w:sz w:val="24"/>
          <w:szCs w:val="24"/>
        </w:rPr>
      </w:pPr>
      <w:r w:rsidRPr="00830CE6">
        <w:rPr>
          <w:color w:val="000000"/>
          <w:sz w:val="24"/>
          <w:szCs w:val="24"/>
        </w:rPr>
        <w:t>Duties, taxes and charges, (e.g. VAT) included in the financial report cannot be recovered by the Entity unless otherwise provided for in the contractual conditions (accepted costs system). In the latter case these expenses are reported separately and relate to eligible direct expenditure.</w:t>
      </w:r>
    </w:p>
    <w:p w14:paraId="6E53335B" w14:textId="77777777" w:rsidR="00830CE6" w:rsidRPr="00830CE6" w:rsidRDefault="00830CE6" w:rsidP="00830CE6">
      <w:pPr>
        <w:spacing w:before="120"/>
        <w:rPr>
          <w:color w:val="000000"/>
          <w:sz w:val="24"/>
          <w:szCs w:val="24"/>
        </w:rPr>
      </w:pPr>
      <w:r w:rsidRPr="00830CE6">
        <w:rPr>
          <w:color w:val="000000"/>
          <w:sz w:val="24"/>
          <w:szCs w:val="24"/>
        </w:rPr>
        <w:t>The correct exchange rates are used where applicable.</w:t>
      </w:r>
    </w:p>
    <w:p w14:paraId="08E61C41" w14:textId="77777777" w:rsidR="00830CE6" w:rsidRPr="00830CE6" w:rsidRDefault="00830CE6" w:rsidP="00830CE6">
      <w:pPr>
        <w:spacing w:before="120"/>
        <w:rPr>
          <w:color w:val="000000"/>
          <w:sz w:val="24"/>
          <w:szCs w:val="24"/>
        </w:rPr>
      </w:pPr>
      <w:r w:rsidRPr="00830CE6">
        <w:rPr>
          <w:color w:val="000000"/>
          <w:sz w:val="24"/>
          <w:szCs w:val="24"/>
        </w:rPr>
        <w:t>The contingency reserve has been established in accordance to the contractual conditions and its use authorised by the Contracting Authority.</w:t>
      </w:r>
    </w:p>
    <w:p w14:paraId="7ED69631" w14:textId="77777777" w:rsidR="00830CE6" w:rsidRPr="00830CE6" w:rsidRDefault="00830CE6" w:rsidP="00830CE6">
      <w:pPr>
        <w:spacing w:before="120"/>
        <w:rPr>
          <w:color w:val="000000"/>
          <w:sz w:val="24"/>
          <w:szCs w:val="24"/>
        </w:rPr>
      </w:pPr>
      <w:r w:rsidRPr="00830CE6">
        <w:rPr>
          <w:color w:val="000000"/>
          <w:sz w:val="24"/>
          <w:szCs w:val="24"/>
        </w:rPr>
        <w:t>The indirect costs do not exceed the maximum contractual percentage of the eligible direct costs and do not include ineligible expenses or expenses already declared as direct ones.</w:t>
      </w:r>
    </w:p>
    <w:p w14:paraId="094CD8EE" w14:textId="77777777" w:rsidR="00830CE6" w:rsidRPr="00830CE6" w:rsidRDefault="00830CE6" w:rsidP="00830CE6">
      <w:pPr>
        <w:spacing w:before="120"/>
        <w:rPr>
          <w:color w:val="000000"/>
          <w:sz w:val="24"/>
          <w:szCs w:val="24"/>
        </w:rPr>
      </w:pPr>
      <w:r w:rsidRPr="00830CE6">
        <w:rPr>
          <w:color w:val="000000"/>
          <w:sz w:val="24"/>
          <w:szCs w:val="24"/>
        </w:rPr>
        <w:t>Contributions in kind are not included in the financial report, unless otherwise provided for in the contractual conditions.</w:t>
      </w:r>
    </w:p>
    <w:p w14:paraId="642AD124" w14:textId="77777777" w:rsidR="00830CE6" w:rsidRPr="00830CE6" w:rsidRDefault="00830CE6" w:rsidP="00830CE6">
      <w:pPr>
        <w:spacing w:before="120"/>
        <w:rPr>
          <w:color w:val="000000"/>
          <w:sz w:val="24"/>
          <w:szCs w:val="24"/>
        </w:rPr>
      </w:pPr>
      <w:r w:rsidRPr="00830CE6">
        <w:rPr>
          <w:color w:val="000000"/>
          <w:sz w:val="24"/>
          <w:szCs w:val="24"/>
        </w:rPr>
        <w:t>Expenditure specifically considered ineligible by the contractual conditions is not included in the financial report.</w:t>
      </w:r>
    </w:p>
    <w:p w14:paraId="59A63223" w14:textId="77777777" w:rsidR="00830CE6" w:rsidRPr="00830CE6" w:rsidRDefault="00830CE6" w:rsidP="00830CE6">
      <w:pPr>
        <w:spacing w:before="120"/>
        <w:rPr>
          <w:color w:val="000000"/>
          <w:sz w:val="24"/>
          <w:szCs w:val="24"/>
        </w:rPr>
      </w:pPr>
      <w:r w:rsidRPr="00830CE6">
        <w:rPr>
          <w:color w:val="000000"/>
          <w:sz w:val="24"/>
          <w:szCs w:val="24"/>
        </w:rPr>
        <w:t>Expenditure declared under the simplified cost options respects the contractual requirements.</w:t>
      </w:r>
    </w:p>
    <w:p w14:paraId="57DE3D4F" w14:textId="77777777" w:rsidR="00830CE6" w:rsidRPr="00830CE6" w:rsidRDefault="00830CE6" w:rsidP="00830CE6">
      <w:pPr>
        <w:spacing w:before="120"/>
        <w:rPr>
          <w:color w:val="000000"/>
          <w:sz w:val="24"/>
          <w:szCs w:val="24"/>
        </w:rPr>
      </w:pPr>
      <w:r w:rsidRPr="00830CE6">
        <w:rPr>
          <w:color w:val="000000"/>
          <w:sz w:val="24"/>
          <w:szCs w:val="24"/>
        </w:rPr>
        <w:t xml:space="preserve">The revenues generated by the </w:t>
      </w:r>
      <w:r w:rsidR="00BB230B" w:rsidRPr="008625F9">
        <w:rPr>
          <w:sz w:val="24"/>
          <w:szCs w:val="24"/>
        </w:rPr>
        <w:t xml:space="preserve">Coordinator </w:t>
      </w:r>
      <w:r w:rsidRPr="00830CE6">
        <w:rPr>
          <w:color w:val="000000"/>
          <w:sz w:val="24"/>
          <w:szCs w:val="24"/>
        </w:rPr>
        <w:t>in the execution of the contract are disclosed in the financial report and deducted from the declared expenditure, unless otherwise provided for in the contractual conditions.</w:t>
      </w:r>
    </w:p>
    <w:p w14:paraId="03E2DC51" w14:textId="77777777" w:rsidR="00830CE6" w:rsidRPr="00830CE6" w:rsidRDefault="00830CE6" w:rsidP="001F79B3">
      <w:pPr>
        <w:spacing w:after="0"/>
        <w:rPr>
          <w:sz w:val="24"/>
          <w:szCs w:val="22"/>
        </w:rPr>
      </w:pPr>
    </w:p>
    <w:p w14:paraId="312AB005" w14:textId="77777777" w:rsidR="00830CE6" w:rsidRPr="00830CE6" w:rsidRDefault="00830CE6" w:rsidP="00830CE6">
      <w:pPr>
        <w:spacing w:after="0"/>
        <w:jc w:val="left"/>
        <w:rPr>
          <w:sz w:val="24"/>
        </w:rPr>
      </w:pPr>
    </w:p>
    <w:p w14:paraId="4DAF8A2E" w14:textId="77777777" w:rsidR="00830CE6" w:rsidRDefault="00830CE6" w:rsidP="00974236">
      <w:pPr>
        <w:spacing w:before="120"/>
        <w:rPr>
          <w:color w:val="000000"/>
          <w:sz w:val="24"/>
          <w:szCs w:val="24"/>
        </w:rPr>
      </w:pPr>
      <w:r>
        <w:rPr>
          <w:color w:val="000000"/>
          <w:sz w:val="24"/>
          <w:szCs w:val="24"/>
        </w:rPr>
        <w:br w:type="page"/>
      </w:r>
    </w:p>
    <w:p w14:paraId="6254E2CC" w14:textId="77777777" w:rsidR="00830CE6" w:rsidRPr="00A50D7C" w:rsidRDefault="00830CE6" w:rsidP="00830CE6">
      <w:pPr>
        <w:ind w:left="1134" w:hanging="1134"/>
        <w:jc w:val="center"/>
        <w:rPr>
          <w:rFonts w:ascii="Arial" w:hAnsi="Arial"/>
          <w:b/>
          <w:sz w:val="28"/>
        </w:rPr>
      </w:pPr>
    </w:p>
    <w:p w14:paraId="6D8D8F03" w14:textId="77777777" w:rsidR="00830CE6" w:rsidRDefault="00830CE6" w:rsidP="001F79B3">
      <w:pPr>
        <w:pStyle w:val="Heading1"/>
        <w:numPr>
          <w:ilvl w:val="0"/>
          <w:numId w:val="0"/>
        </w:numPr>
        <w:ind w:left="574"/>
        <w:rPr>
          <w:rFonts w:cs="Arial"/>
          <w:u w:val="single"/>
        </w:rPr>
      </w:pPr>
      <w:r w:rsidRPr="00296F6D">
        <w:rPr>
          <w:rFonts w:cs="Arial"/>
          <w:highlight w:val="yellow"/>
          <w:u w:val="single"/>
        </w:rPr>
        <w:t>&lt;</w:t>
      </w:r>
      <w:r>
        <w:rPr>
          <w:rFonts w:cs="Arial"/>
          <w:highlight w:val="yellow"/>
          <w:u w:val="single"/>
        </w:rPr>
        <w:t xml:space="preserve">Annex 3: </w:t>
      </w:r>
      <w:r w:rsidRPr="00296F6D">
        <w:rPr>
          <w:rFonts w:cs="Arial"/>
          <w:highlight w:val="yellow"/>
          <w:u w:val="single"/>
        </w:rPr>
        <w:t>Model for &gt;</w:t>
      </w:r>
      <w:r w:rsidR="00152080">
        <w:rPr>
          <w:rFonts w:cs="Arial"/>
          <w:u w:val="single"/>
        </w:rPr>
        <w:t xml:space="preserve"> </w:t>
      </w:r>
      <w:r>
        <w:rPr>
          <w:rFonts w:cs="Arial"/>
          <w:u w:val="single"/>
        </w:rPr>
        <w:t>Expenditure verification R</w:t>
      </w:r>
      <w:r w:rsidRPr="00F32163">
        <w:rPr>
          <w:rFonts w:cs="Arial"/>
          <w:u w:val="single"/>
        </w:rPr>
        <w:t>eport</w:t>
      </w:r>
    </w:p>
    <w:p w14:paraId="6AB45D4C" w14:textId="77777777" w:rsidR="00387C65" w:rsidRPr="00926CCF" w:rsidRDefault="00387C65" w:rsidP="00387C65">
      <w:pPr>
        <w:spacing w:before="360" w:after="360"/>
        <w:rPr>
          <w:sz w:val="20"/>
        </w:rPr>
      </w:pPr>
      <w:r w:rsidRPr="00926CCF">
        <w:rPr>
          <w:sz w:val="20"/>
          <w:highlight w:val="yellow"/>
        </w:rPr>
        <w:t>&lt;</w:t>
      </w:r>
      <w:r w:rsidRPr="009C429B">
        <w:rPr>
          <w:b/>
          <w:sz w:val="20"/>
          <w:highlight w:val="yellow"/>
        </w:rPr>
        <w:t>To be printed on AUDITOR’S letterhead</w:t>
      </w:r>
      <w:r w:rsidRPr="00926CCF">
        <w:rPr>
          <w:sz w:val="20"/>
          <w:highlight w:val="yellow"/>
        </w:rPr>
        <w:t>&gt;</w:t>
      </w:r>
    </w:p>
    <w:p w14:paraId="246C2C84" w14:textId="77777777" w:rsidR="00387C65" w:rsidRDefault="00387C65" w:rsidP="00387C65"/>
    <w:p w14:paraId="64F479C0" w14:textId="77777777" w:rsidR="00387C65" w:rsidRPr="00394294" w:rsidRDefault="00387C65" w:rsidP="00387C65">
      <w:pPr>
        <w:spacing w:before="360"/>
        <w:jc w:val="center"/>
        <w:rPr>
          <w:b/>
          <w:sz w:val="28"/>
          <w:szCs w:val="28"/>
        </w:rPr>
      </w:pPr>
      <w:r w:rsidRPr="00394294">
        <w:rPr>
          <w:b/>
          <w:sz w:val="28"/>
          <w:szCs w:val="28"/>
        </w:rPr>
        <w:t>Report for an Expenditure Verification of a Grant Contract</w:t>
      </w:r>
    </w:p>
    <w:p w14:paraId="11EFA4A0" w14:textId="77777777" w:rsidR="00387C65" w:rsidRPr="00394294" w:rsidRDefault="00387C65" w:rsidP="00387C65">
      <w:pPr>
        <w:jc w:val="center"/>
        <w:rPr>
          <w:b/>
          <w:sz w:val="28"/>
          <w:szCs w:val="28"/>
        </w:rPr>
      </w:pPr>
      <w:r w:rsidRPr="00394294">
        <w:rPr>
          <w:b/>
          <w:sz w:val="28"/>
          <w:szCs w:val="28"/>
        </w:rPr>
        <w:t>External Actions of the European Union</w:t>
      </w:r>
    </w:p>
    <w:p w14:paraId="318B5ADA" w14:textId="77777777" w:rsidR="00387C65" w:rsidRPr="00394294" w:rsidRDefault="00387C65" w:rsidP="00387C65">
      <w:pPr>
        <w:spacing w:after="600"/>
        <w:jc w:val="center"/>
        <w:rPr>
          <w:b/>
          <w:sz w:val="28"/>
          <w:szCs w:val="28"/>
        </w:rPr>
      </w:pPr>
      <w:r w:rsidRPr="009C429B">
        <w:rPr>
          <w:b/>
          <w:sz w:val="28"/>
          <w:szCs w:val="28"/>
          <w:highlight w:val="yellow"/>
        </w:rPr>
        <w:t>&lt;Title of and number of the grant contract &gt;</w:t>
      </w:r>
    </w:p>
    <w:p w14:paraId="4A293709" w14:textId="77777777" w:rsidR="00830CE6" w:rsidRDefault="00830CE6" w:rsidP="00830CE6"/>
    <w:p w14:paraId="2A3125F1" w14:textId="77777777" w:rsidR="00830CE6" w:rsidRDefault="00830CE6" w:rsidP="00830CE6">
      <w:pPr>
        <w:pBdr>
          <w:top w:val="single" w:sz="4" w:space="1" w:color="auto"/>
          <w:left w:val="single" w:sz="4" w:space="4" w:color="auto"/>
          <w:bottom w:val="single" w:sz="4" w:space="1" w:color="auto"/>
          <w:right w:val="single" w:sz="4" w:space="4" w:color="auto"/>
        </w:pBdr>
        <w:spacing w:before="120" w:after="60"/>
        <w:jc w:val="center"/>
        <w:rPr>
          <w:b/>
          <w:color w:val="FF0000"/>
        </w:rPr>
      </w:pPr>
      <w:r w:rsidRPr="002C2585">
        <w:rPr>
          <w:b/>
          <w:color w:val="FF0000"/>
        </w:rPr>
        <w:t xml:space="preserve">How </w:t>
      </w:r>
      <w:r>
        <w:rPr>
          <w:b/>
          <w:color w:val="FF0000"/>
        </w:rPr>
        <w:t xml:space="preserve">this </w:t>
      </w:r>
      <w:r w:rsidRPr="002C2585">
        <w:rPr>
          <w:b/>
          <w:color w:val="FF0000"/>
        </w:rPr>
        <w:t xml:space="preserve">model should be completed by the </w:t>
      </w:r>
      <w:r>
        <w:rPr>
          <w:b/>
          <w:color w:val="FF0000"/>
        </w:rPr>
        <w:t>Expenditure Verifier</w:t>
      </w:r>
      <w:r w:rsidRPr="002C2585">
        <w:rPr>
          <w:b/>
          <w:color w:val="FF0000"/>
        </w:rPr>
        <w:t xml:space="preserve"> </w:t>
      </w:r>
    </w:p>
    <w:p w14:paraId="3A8967F1" w14:textId="77777777" w:rsidR="00830CE6" w:rsidRPr="002C2585" w:rsidRDefault="00830CE6" w:rsidP="00830CE6">
      <w:pPr>
        <w:pBdr>
          <w:top w:val="single" w:sz="4" w:space="1" w:color="auto"/>
          <w:left w:val="single" w:sz="4" w:space="4" w:color="auto"/>
          <w:bottom w:val="single" w:sz="4" w:space="1" w:color="auto"/>
          <w:right w:val="single" w:sz="4" w:space="4" w:color="auto"/>
        </w:pBdr>
        <w:spacing w:before="120" w:after="60"/>
        <w:jc w:val="center"/>
        <w:rPr>
          <w:b/>
          <w:color w:val="FF0000"/>
        </w:rPr>
      </w:pPr>
    </w:p>
    <w:p w14:paraId="446556C7" w14:textId="77777777" w:rsidR="00830CE6" w:rsidRPr="002C2585" w:rsidRDefault="00830CE6" w:rsidP="00830CE6">
      <w:pPr>
        <w:numPr>
          <w:ilvl w:val="0"/>
          <w:numId w:val="5"/>
        </w:numPr>
        <w:pBdr>
          <w:top w:val="single" w:sz="4" w:space="1" w:color="auto"/>
          <w:left w:val="single" w:sz="4" w:space="4" w:color="auto"/>
          <w:bottom w:val="single" w:sz="4" w:space="1" w:color="auto"/>
          <w:right w:val="single" w:sz="4" w:space="4" w:color="auto"/>
        </w:pBdr>
      </w:pPr>
      <w:r w:rsidRPr="002C2585">
        <w:rPr>
          <w:b/>
        </w:rPr>
        <w:t>insert</w:t>
      </w:r>
      <w:r w:rsidRPr="002C2585">
        <w:t xml:space="preserve"> the information requested between the </w:t>
      </w:r>
      <w:r w:rsidRPr="002C2585">
        <w:rPr>
          <w:b/>
        </w:rPr>
        <w:t>&lt;…&gt;</w:t>
      </w:r>
      <w:r w:rsidRPr="002C2585">
        <w:t xml:space="preserve"> </w:t>
      </w:r>
    </w:p>
    <w:p w14:paraId="7EBEDC0B" w14:textId="77777777" w:rsidR="00830CE6" w:rsidRPr="002C2585" w:rsidRDefault="00830CE6" w:rsidP="00830CE6">
      <w:pPr>
        <w:numPr>
          <w:ilvl w:val="0"/>
          <w:numId w:val="5"/>
        </w:numPr>
        <w:pBdr>
          <w:top w:val="single" w:sz="4" w:space="1" w:color="auto"/>
          <w:left w:val="single" w:sz="4" w:space="4" w:color="auto"/>
          <w:bottom w:val="single" w:sz="4" w:space="1" w:color="auto"/>
          <w:right w:val="single" w:sz="4" w:space="4" w:color="auto"/>
        </w:pBdr>
        <w:spacing w:before="120"/>
      </w:pPr>
      <w:r w:rsidRPr="002C2585">
        <w:rPr>
          <w:b/>
        </w:rPr>
        <w:t>choose</w:t>
      </w:r>
      <w:r w:rsidRPr="002C2585">
        <w:t xml:space="preserve"> the optional text between </w:t>
      </w:r>
      <w:r w:rsidRPr="002C2585">
        <w:rPr>
          <w:b/>
        </w:rPr>
        <w:t>[…]</w:t>
      </w:r>
      <w:r w:rsidRPr="002C2585">
        <w:t xml:space="preserve"> highlighted in </w:t>
      </w:r>
      <w:r w:rsidRPr="002C2585">
        <w:rPr>
          <w:highlight w:val="lightGray"/>
        </w:rPr>
        <w:t>grey</w:t>
      </w:r>
      <w:r w:rsidRPr="002C2585">
        <w:t xml:space="preserve"> when applicable or delete</w:t>
      </w:r>
    </w:p>
    <w:p w14:paraId="7B0C8455" w14:textId="77777777" w:rsidR="00830CE6" w:rsidRDefault="00830CE6" w:rsidP="00830CE6">
      <w:pPr>
        <w:numPr>
          <w:ilvl w:val="0"/>
          <w:numId w:val="5"/>
        </w:numPr>
        <w:pBdr>
          <w:top w:val="single" w:sz="4" w:space="1" w:color="auto"/>
          <w:left w:val="single" w:sz="4" w:space="4" w:color="auto"/>
          <w:bottom w:val="single" w:sz="4" w:space="1" w:color="auto"/>
          <w:right w:val="single" w:sz="4" w:space="4" w:color="auto"/>
        </w:pBdr>
        <w:spacing w:before="120"/>
      </w:pPr>
      <w:r w:rsidRPr="002C2585">
        <w:rPr>
          <w:b/>
        </w:rPr>
        <w:t>delete</w:t>
      </w:r>
      <w:r w:rsidRPr="002C2585">
        <w:t xml:space="preserve"> all </w:t>
      </w:r>
      <w:r w:rsidRPr="002C2585">
        <w:rPr>
          <w:highlight w:val="yellow"/>
        </w:rPr>
        <w:t>yellow</w:t>
      </w:r>
      <w:r w:rsidRPr="002C2585">
        <w:t xml:space="preserve"> instructions and the present text box </w:t>
      </w:r>
    </w:p>
    <w:p w14:paraId="2A3DB847" w14:textId="77777777" w:rsidR="00830CE6" w:rsidRPr="00E41A47" w:rsidRDefault="00830CE6" w:rsidP="00830CE6">
      <w:pPr>
        <w:pStyle w:val="EUReport1"/>
        <w:numPr>
          <w:ilvl w:val="0"/>
          <w:numId w:val="0"/>
        </w:numPr>
        <w:ind w:left="431" w:hanging="431"/>
        <w:rPr>
          <w:rFonts w:ascii="Times New Roman" w:hAnsi="Times New Roman"/>
        </w:rPr>
      </w:pPr>
      <w:r>
        <w:rPr>
          <w:rFonts w:ascii="Arial" w:hAnsi="Arial" w:cs="Arial"/>
          <w:u w:val="single"/>
        </w:rPr>
        <w:br w:type="page"/>
      </w:r>
    </w:p>
    <w:p w14:paraId="1CD337F6" w14:textId="77777777" w:rsidR="00830CE6" w:rsidRPr="00E234A9" w:rsidRDefault="00830CE6" w:rsidP="00830CE6">
      <w:pPr>
        <w:pStyle w:val="Heading1"/>
        <w:numPr>
          <w:ilvl w:val="0"/>
          <w:numId w:val="0"/>
        </w:numPr>
        <w:rPr>
          <w:rFonts w:cs="Arial"/>
          <w:u w:val="single"/>
        </w:rPr>
      </w:pPr>
      <w:r w:rsidRPr="00F32163">
        <w:rPr>
          <w:rFonts w:cs="Arial"/>
          <w:u w:val="single"/>
        </w:rPr>
        <w:lastRenderedPageBreak/>
        <w:t xml:space="preserve">1. Background information </w:t>
      </w:r>
    </w:p>
    <w:p w14:paraId="6E16ACBC" w14:textId="77777777" w:rsidR="00830CE6" w:rsidRDefault="00830CE6" w:rsidP="00830CE6">
      <w:pPr>
        <w:pStyle w:val="Heading2"/>
        <w:numPr>
          <w:ilvl w:val="0"/>
          <w:numId w:val="0"/>
        </w:numPr>
        <w:ind w:left="576" w:hanging="576"/>
        <w:rPr>
          <w:rFonts w:cs="Arial"/>
          <w:i w:val="0"/>
          <w:szCs w:val="22"/>
        </w:rPr>
      </w:pPr>
      <w:r w:rsidRPr="00F32163">
        <w:rPr>
          <w:rFonts w:cs="Arial"/>
          <w:szCs w:val="22"/>
        </w:rPr>
        <w:t>1.1. Short description of the action subject to verification</w:t>
      </w:r>
    </w:p>
    <w:p w14:paraId="76ED965D" w14:textId="77777777" w:rsidR="00830CE6" w:rsidRDefault="00830CE6" w:rsidP="00830CE6">
      <w:pPr>
        <w:rPr>
          <w:lang w:val="en-US"/>
        </w:rPr>
      </w:pPr>
    </w:p>
    <w:tbl>
      <w:tblPr>
        <w:tblW w:w="9214" w:type="dxa"/>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261"/>
        <w:gridCol w:w="5953"/>
      </w:tblGrid>
      <w:tr w:rsidR="00830CE6" w:rsidRPr="00E25F4F" w14:paraId="061AFECC" w14:textId="77777777" w:rsidTr="00830CE6">
        <w:tc>
          <w:tcPr>
            <w:tcW w:w="3261" w:type="dxa"/>
            <w:shd w:val="clear" w:color="auto" w:fill="auto"/>
          </w:tcPr>
          <w:p w14:paraId="13AE678C" w14:textId="77777777" w:rsidR="00830CE6" w:rsidRPr="00E86F06" w:rsidRDefault="00830CE6" w:rsidP="00830CE6">
            <w:pPr>
              <w:spacing w:before="120"/>
              <w:rPr>
                <w:rFonts w:ascii="Arial" w:hAnsi="Arial" w:cs="Arial"/>
                <w:b/>
                <w:sz w:val="18"/>
                <w:szCs w:val="18"/>
              </w:rPr>
            </w:pPr>
            <w:r w:rsidRPr="00296F6D">
              <w:rPr>
                <w:rFonts w:ascii="Arial" w:hAnsi="Arial" w:cs="Arial"/>
                <w:b/>
                <w:sz w:val="18"/>
                <w:szCs w:val="18"/>
              </w:rPr>
              <w:t>Contract number and title:</w:t>
            </w:r>
          </w:p>
        </w:tc>
        <w:tc>
          <w:tcPr>
            <w:tcW w:w="5953" w:type="dxa"/>
            <w:shd w:val="clear" w:color="auto" w:fill="auto"/>
          </w:tcPr>
          <w:p w14:paraId="24C71FC8" w14:textId="77777777" w:rsidR="00830CE6" w:rsidRPr="00E86F06" w:rsidRDefault="00830CE6" w:rsidP="00830CE6">
            <w:pPr>
              <w:spacing w:before="120"/>
              <w:rPr>
                <w:rFonts w:ascii="Arial" w:hAnsi="Arial" w:cs="Arial"/>
                <w:sz w:val="18"/>
                <w:szCs w:val="18"/>
              </w:rPr>
            </w:pPr>
          </w:p>
        </w:tc>
      </w:tr>
      <w:tr w:rsidR="00830CE6" w:rsidRPr="00285DE9" w14:paraId="61D9F1A4" w14:textId="77777777" w:rsidTr="00830CE6">
        <w:tc>
          <w:tcPr>
            <w:tcW w:w="3261" w:type="dxa"/>
            <w:shd w:val="clear" w:color="auto" w:fill="auto"/>
          </w:tcPr>
          <w:p w14:paraId="54AD81FE" w14:textId="77777777" w:rsidR="00830CE6" w:rsidRPr="00FD11DE" w:rsidRDefault="00830CE6" w:rsidP="00830CE6">
            <w:pPr>
              <w:spacing w:before="120"/>
              <w:rPr>
                <w:rFonts w:ascii="Arial" w:hAnsi="Arial" w:cs="Arial"/>
                <w:b/>
                <w:sz w:val="18"/>
                <w:szCs w:val="18"/>
              </w:rPr>
            </w:pPr>
            <w:r w:rsidRPr="00296F6D">
              <w:rPr>
                <w:rFonts w:ascii="Arial" w:hAnsi="Arial" w:cs="Arial"/>
                <w:b/>
                <w:sz w:val="18"/>
                <w:szCs w:val="18"/>
              </w:rPr>
              <w:t>Contract type</w:t>
            </w:r>
          </w:p>
        </w:tc>
        <w:tc>
          <w:tcPr>
            <w:tcW w:w="5953" w:type="dxa"/>
            <w:shd w:val="clear" w:color="auto" w:fill="auto"/>
          </w:tcPr>
          <w:p w14:paraId="1F60DBB8" w14:textId="77777777" w:rsidR="00830CE6" w:rsidRPr="00296F6D" w:rsidRDefault="00830CE6" w:rsidP="0081654B">
            <w:pPr>
              <w:spacing w:before="120"/>
              <w:rPr>
                <w:rFonts w:ascii="Arial" w:hAnsi="Arial" w:cs="Arial"/>
                <w:sz w:val="18"/>
                <w:szCs w:val="18"/>
                <w:lang w:val="fr-BE"/>
              </w:rPr>
            </w:pPr>
            <w:r w:rsidRPr="00296F6D">
              <w:rPr>
                <w:rFonts w:ascii="Arial" w:hAnsi="Arial" w:cs="Arial"/>
                <w:sz w:val="18"/>
                <w:szCs w:val="18"/>
                <w:highlight w:val="yellow"/>
                <w:lang w:val="fr-BE"/>
              </w:rPr>
              <w:t xml:space="preserve"> gran</w:t>
            </w:r>
            <w:r>
              <w:rPr>
                <w:rFonts w:ascii="Arial" w:hAnsi="Arial" w:cs="Arial"/>
                <w:sz w:val="18"/>
                <w:szCs w:val="18"/>
                <w:highlight w:val="yellow"/>
                <w:lang w:val="fr-BE"/>
              </w:rPr>
              <w:t>t contrac</w:t>
            </w:r>
            <w:r w:rsidRPr="00296F6D">
              <w:rPr>
                <w:rFonts w:ascii="Arial" w:hAnsi="Arial" w:cs="Arial"/>
                <w:sz w:val="18"/>
                <w:szCs w:val="18"/>
                <w:highlight w:val="yellow"/>
                <w:lang w:val="fr-BE"/>
              </w:rPr>
              <w:t xml:space="preserve">t, </w:t>
            </w:r>
          </w:p>
        </w:tc>
      </w:tr>
      <w:tr w:rsidR="00830CE6" w:rsidRPr="00C55D6A" w14:paraId="2522B0D1" w14:textId="77777777" w:rsidTr="00830CE6">
        <w:tc>
          <w:tcPr>
            <w:tcW w:w="3261" w:type="dxa"/>
            <w:shd w:val="clear" w:color="auto" w:fill="auto"/>
          </w:tcPr>
          <w:p w14:paraId="01180B94" w14:textId="77777777" w:rsidR="00830CE6" w:rsidRPr="00FD11DE" w:rsidRDefault="00830CE6" w:rsidP="00830CE6">
            <w:pPr>
              <w:spacing w:before="120"/>
              <w:rPr>
                <w:rFonts w:ascii="Arial" w:hAnsi="Arial" w:cs="Arial"/>
                <w:b/>
                <w:sz w:val="18"/>
                <w:szCs w:val="18"/>
              </w:rPr>
            </w:pPr>
            <w:r>
              <w:rPr>
                <w:rFonts w:ascii="Arial" w:hAnsi="Arial" w:cs="Arial"/>
                <w:sz w:val="18"/>
                <w:szCs w:val="18"/>
              </w:rPr>
              <w:t>F</w:t>
            </w:r>
            <w:r w:rsidRPr="00CB1820">
              <w:rPr>
                <w:rFonts w:ascii="Arial" w:hAnsi="Arial" w:cs="Arial"/>
                <w:sz w:val="18"/>
                <w:szCs w:val="18"/>
              </w:rPr>
              <w:t xml:space="preserve">inancial </w:t>
            </w:r>
            <w:r>
              <w:rPr>
                <w:rFonts w:ascii="Arial" w:hAnsi="Arial" w:cs="Arial"/>
                <w:sz w:val="18"/>
                <w:szCs w:val="18"/>
              </w:rPr>
              <w:t>R</w:t>
            </w:r>
            <w:r w:rsidRPr="00CB1820">
              <w:rPr>
                <w:rFonts w:ascii="Arial" w:hAnsi="Arial" w:cs="Arial"/>
                <w:sz w:val="18"/>
                <w:szCs w:val="18"/>
              </w:rPr>
              <w:t>eport(s)</w:t>
            </w:r>
            <w:r>
              <w:rPr>
                <w:rFonts w:ascii="Arial" w:hAnsi="Arial" w:cs="Arial"/>
                <w:sz w:val="18"/>
                <w:szCs w:val="18"/>
              </w:rPr>
              <w:t xml:space="preserve"> subject to verification</w:t>
            </w:r>
          </w:p>
        </w:tc>
        <w:tc>
          <w:tcPr>
            <w:tcW w:w="5953" w:type="dxa"/>
            <w:shd w:val="clear" w:color="auto" w:fill="auto"/>
          </w:tcPr>
          <w:p w14:paraId="1280EEEE" w14:textId="77777777" w:rsidR="00830CE6" w:rsidRPr="007B7903" w:rsidRDefault="00830CE6" w:rsidP="00830CE6">
            <w:pPr>
              <w:spacing w:before="120"/>
              <w:rPr>
                <w:rFonts w:ascii="Arial" w:hAnsi="Arial" w:cs="Arial"/>
                <w:sz w:val="18"/>
                <w:szCs w:val="18"/>
                <w:highlight w:val="yellow"/>
              </w:rPr>
            </w:pPr>
            <w:r w:rsidRPr="007B7903">
              <w:rPr>
                <w:rFonts w:ascii="Arial" w:hAnsi="Arial" w:cs="Arial"/>
                <w:sz w:val="18"/>
                <w:szCs w:val="18"/>
                <w:highlight w:val="yellow"/>
              </w:rPr>
              <w:t>&lt;DD/MM/YYYY-DD/MM/YYYY&gt;</w:t>
            </w:r>
          </w:p>
          <w:p w14:paraId="775AE2D8" w14:textId="77777777" w:rsidR="00830CE6" w:rsidRPr="007B7903" w:rsidRDefault="00830CE6" w:rsidP="00830CE6">
            <w:pPr>
              <w:spacing w:before="120"/>
              <w:rPr>
                <w:rFonts w:ascii="Arial" w:hAnsi="Arial" w:cs="Arial"/>
                <w:sz w:val="18"/>
                <w:szCs w:val="18"/>
                <w:highlight w:val="yellow"/>
              </w:rPr>
            </w:pPr>
            <w:r w:rsidRPr="007B7903">
              <w:rPr>
                <w:rFonts w:ascii="Arial" w:hAnsi="Arial" w:cs="Arial"/>
                <w:sz w:val="18"/>
                <w:szCs w:val="18"/>
                <w:highlight w:val="yellow"/>
              </w:rPr>
              <w:t>&lt;DD/MM/YYYY-DD/MM/YYYY&gt;</w:t>
            </w:r>
          </w:p>
          <w:p w14:paraId="74BD819F" w14:textId="77777777" w:rsidR="00830CE6" w:rsidRPr="00FD11DE" w:rsidRDefault="00830CE6" w:rsidP="00830CE6">
            <w:pPr>
              <w:spacing w:before="120"/>
              <w:rPr>
                <w:rFonts w:ascii="Arial" w:hAnsi="Arial" w:cs="Arial"/>
                <w:sz w:val="18"/>
                <w:szCs w:val="18"/>
              </w:rPr>
            </w:pPr>
            <w:r w:rsidRPr="007B7903">
              <w:rPr>
                <w:rFonts w:ascii="Arial" w:hAnsi="Arial" w:cs="Arial"/>
                <w:sz w:val="18"/>
                <w:szCs w:val="18"/>
                <w:highlight w:val="yellow"/>
              </w:rPr>
              <w:t>&lt;DD/MM/YYYY-DD/MM/YYYY&gt;</w:t>
            </w:r>
          </w:p>
        </w:tc>
      </w:tr>
      <w:tr w:rsidR="00830CE6" w:rsidRPr="00C55D6A" w14:paraId="015E71EA" w14:textId="77777777" w:rsidTr="00830CE6">
        <w:tc>
          <w:tcPr>
            <w:tcW w:w="3261" w:type="dxa"/>
            <w:shd w:val="clear" w:color="auto" w:fill="auto"/>
          </w:tcPr>
          <w:p w14:paraId="3EE605BC" w14:textId="77777777" w:rsidR="00830CE6" w:rsidRPr="00FD11DE" w:rsidRDefault="0081654B" w:rsidP="00830CE6">
            <w:pPr>
              <w:spacing w:before="120"/>
              <w:rPr>
                <w:rFonts w:ascii="Arial" w:hAnsi="Arial" w:cs="Arial"/>
                <w:b/>
                <w:sz w:val="18"/>
                <w:szCs w:val="18"/>
              </w:rPr>
            </w:pPr>
            <w:r>
              <w:rPr>
                <w:rFonts w:ascii="Arial" w:hAnsi="Arial" w:cs="Arial"/>
                <w:sz w:val="16"/>
                <w:szCs w:val="16"/>
              </w:rPr>
              <w:t xml:space="preserve">Coordinator </w:t>
            </w:r>
            <w:r w:rsidRPr="00BF5A9C">
              <w:rPr>
                <w:rFonts w:ascii="Arial" w:hAnsi="Arial" w:cs="Arial"/>
                <w:sz w:val="16"/>
                <w:szCs w:val="16"/>
              </w:rPr>
              <w:t xml:space="preserve">and </w:t>
            </w:r>
            <w:r w:rsidRPr="008625F9">
              <w:rPr>
                <w:rFonts w:ascii="Arial" w:hAnsi="Arial" w:cs="Arial"/>
                <w:sz w:val="16"/>
                <w:szCs w:val="16"/>
              </w:rPr>
              <w:t>other Beneficiary(ies) and affiliated entity(ies)</w:t>
            </w:r>
            <w:r w:rsidRPr="00394294">
              <w:rPr>
                <w:szCs w:val="22"/>
              </w:rPr>
              <w:t xml:space="preserve"> </w:t>
            </w:r>
          </w:p>
        </w:tc>
        <w:tc>
          <w:tcPr>
            <w:tcW w:w="5953" w:type="dxa"/>
            <w:shd w:val="clear" w:color="auto" w:fill="auto"/>
          </w:tcPr>
          <w:p w14:paraId="1976E5E6" w14:textId="77777777" w:rsidR="00830CE6" w:rsidRPr="00FD11DE" w:rsidRDefault="00830CE6" w:rsidP="0081654B">
            <w:pPr>
              <w:spacing w:before="120"/>
              <w:rPr>
                <w:rFonts w:ascii="Arial" w:hAnsi="Arial" w:cs="Arial"/>
                <w:sz w:val="18"/>
                <w:szCs w:val="18"/>
              </w:rPr>
            </w:pPr>
            <w:r w:rsidRPr="00FD11DE">
              <w:rPr>
                <w:rFonts w:ascii="Arial" w:hAnsi="Arial" w:cs="Arial"/>
                <w:sz w:val="18"/>
                <w:szCs w:val="18"/>
              </w:rPr>
              <w:t>&lt;</w:t>
            </w:r>
            <w:r>
              <w:rPr>
                <w:rFonts w:ascii="Arial" w:hAnsi="Arial" w:cs="Arial"/>
                <w:sz w:val="18"/>
                <w:szCs w:val="18"/>
              </w:rPr>
              <w:t xml:space="preserve"> </w:t>
            </w:r>
            <w:r w:rsidRPr="00694606">
              <w:rPr>
                <w:rFonts w:ascii="Arial" w:hAnsi="Arial" w:cs="Arial"/>
                <w:sz w:val="18"/>
                <w:szCs w:val="18"/>
                <w:highlight w:val="yellow"/>
              </w:rPr>
              <w:t xml:space="preserve">Identify the </w:t>
            </w:r>
            <w:r w:rsidR="0081654B" w:rsidRPr="001F79B3">
              <w:rPr>
                <w:rFonts w:ascii="Arial" w:hAnsi="Arial" w:cs="Arial"/>
                <w:sz w:val="18"/>
                <w:szCs w:val="18"/>
                <w:highlight w:val="yellow"/>
              </w:rPr>
              <w:t xml:space="preserve">Coordinator and other Beneficiary(ies) and affiliated entity(ies) </w:t>
            </w:r>
            <w:r w:rsidRPr="00694606">
              <w:rPr>
                <w:rFonts w:ascii="Arial" w:hAnsi="Arial" w:cs="Arial"/>
                <w:sz w:val="18"/>
                <w:szCs w:val="18"/>
                <w:highlight w:val="yellow"/>
              </w:rPr>
              <w:t xml:space="preserve">and provide key information </w:t>
            </w:r>
            <w:r w:rsidRPr="00F94496">
              <w:rPr>
                <w:rFonts w:ascii="Arial" w:hAnsi="Arial" w:cs="Arial"/>
                <w:sz w:val="18"/>
                <w:szCs w:val="18"/>
                <w:highlight w:val="yellow"/>
              </w:rPr>
              <w:t xml:space="preserve">about </w:t>
            </w:r>
            <w:r>
              <w:rPr>
                <w:rFonts w:ascii="Arial" w:hAnsi="Arial" w:cs="Arial"/>
                <w:sz w:val="18"/>
                <w:szCs w:val="18"/>
                <w:highlight w:val="yellow"/>
              </w:rPr>
              <w:t>their</w:t>
            </w:r>
            <w:r w:rsidRPr="00694606">
              <w:rPr>
                <w:rFonts w:ascii="Arial" w:hAnsi="Arial" w:cs="Arial"/>
                <w:sz w:val="18"/>
                <w:szCs w:val="18"/>
                <w:highlight w:val="yellow"/>
              </w:rPr>
              <w:t xml:space="preserve"> legal form, nationality, size, main field(s) of activity and other elements deemed relevant – max 200 words</w:t>
            </w:r>
            <w:r>
              <w:rPr>
                <w:rFonts w:ascii="Arial" w:hAnsi="Arial" w:cs="Arial"/>
                <w:sz w:val="18"/>
                <w:szCs w:val="18"/>
              </w:rPr>
              <w:t>&gt;</w:t>
            </w:r>
          </w:p>
        </w:tc>
      </w:tr>
      <w:tr w:rsidR="00830CE6" w:rsidRPr="00C55D6A" w14:paraId="128ECE78" w14:textId="77777777" w:rsidTr="00830CE6">
        <w:tc>
          <w:tcPr>
            <w:tcW w:w="3261" w:type="dxa"/>
            <w:shd w:val="clear" w:color="auto" w:fill="auto"/>
          </w:tcPr>
          <w:p w14:paraId="1F44CAD1" w14:textId="77777777" w:rsidR="00830CE6" w:rsidRPr="00FD11DE" w:rsidRDefault="00830CE6" w:rsidP="00830CE6">
            <w:pPr>
              <w:spacing w:before="120"/>
              <w:rPr>
                <w:rFonts w:ascii="Arial" w:hAnsi="Arial" w:cs="Arial"/>
                <w:b/>
                <w:sz w:val="18"/>
                <w:szCs w:val="18"/>
              </w:rPr>
            </w:pPr>
            <w:r>
              <w:rPr>
                <w:rFonts w:ascii="Arial" w:hAnsi="Arial" w:cs="Arial"/>
                <w:b/>
                <w:sz w:val="18"/>
                <w:szCs w:val="18"/>
              </w:rPr>
              <w:t>Location(s) where the Contract is implemented</w:t>
            </w:r>
          </w:p>
        </w:tc>
        <w:tc>
          <w:tcPr>
            <w:tcW w:w="5953" w:type="dxa"/>
            <w:shd w:val="clear" w:color="auto" w:fill="auto"/>
          </w:tcPr>
          <w:p w14:paraId="2D257F3B" w14:textId="77777777" w:rsidR="00830CE6" w:rsidRPr="00FD11DE" w:rsidRDefault="00830CE6" w:rsidP="00830CE6">
            <w:pPr>
              <w:spacing w:before="120"/>
              <w:rPr>
                <w:rFonts w:ascii="Arial" w:hAnsi="Arial" w:cs="Arial"/>
                <w:sz w:val="18"/>
                <w:szCs w:val="18"/>
              </w:rPr>
            </w:pPr>
          </w:p>
        </w:tc>
      </w:tr>
      <w:tr w:rsidR="00830CE6" w:rsidRPr="00C55D6A" w14:paraId="46E5C941" w14:textId="77777777" w:rsidTr="00830CE6">
        <w:tc>
          <w:tcPr>
            <w:tcW w:w="3261" w:type="dxa"/>
            <w:shd w:val="clear" w:color="auto" w:fill="auto"/>
          </w:tcPr>
          <w:p w14:paraId="0B938D21" w14:textId="77777777" w:rsidR="00830CE6" w:rsidRPr="00FD11DE" w:rsidRDefault="00830CE6" w:rsidP="00830CE6">
            <w:pPr>
              <w:spacing w:before="120"/>
              <w:rPr>
                <w:rFonts w:ascii="Arial" w:hAnsi="Arial" w:cs="Arial"/>
                <w:b/>
                <w:sz w:val="18"/>
                <w:szCs w:val="18"/>
              </w:rPr>
            </w:pPr>
            <w:r>
              <w:rPr>
                <w:rFonts w:ascii="Arial" w:hAnsi="Arial" w:cs="Arial"/>
                <w:b/>
                <w:sz w:val="18"/>
                <w:szCs w:val="18"/>
              </w:rPr>
              <w:t>Contract e</w:t>
            </w:r>
            <w:r w:rsidRPr="00FD11DE">
              <w:rPr>
                <w:rFonts w:ascii="Arial" w:hAnsi="Arial" w:cs="Arial"/>
                <w:b/>
                <w:sz w:val="18"/>
                <w:szCs w:val="18"/>
              </w:rPr>
              <w:t>xecution period</w:t>
            </w:r>
          </w:p>
        </w:tc>
        <w:tc>
          <w:tcPr>
            <w:tcW w:w="5953" w:type="dxa"/>
            <w:shd w:val="clear" w:color="auto" w:fill="auto"/>
          </w:tcPr>
          <w:p w14:paraId="3699D74F" w14:textId="77777777" w:rsidR="00830CE6" w:rsidRPr="00FD11DE" w:rsidRDefault="00830CE6" w:rsidP="00830CE6">
            <w:pPr>
              <w:spacing w:before="120"/>
              <w:rPr>
                <w:rFonts w:ascii="Arial" w:hAnsi="Arial" w:cs="Arial"/>
                <w:sz w:val="18"/>
                <w:szCs w:val="18"/>
              </w:rPr>
            </w:pPr>
          </w:p>
        </w:tc>
      </w:tr>
      <w:tr w:rsidR="00830CE6" w:rsidRPr="00C55D6A" w14:paraId="0CF7AC23" w14:textId="77777777" w:rsidTr="00830CE6">
        <w:tc>
          <w:tcPr>
            <w:tcW w:w="3261" w:type="dxa"/>
            <w:shd w:val="clear" w:color="auto" w:fill="auto"/>
          </w:tcPr>
          <w:p w14:paraId="786692C9" w14:textId="77777777" w:rsidR="00830CE6" w:rsidRPr="00FD11DE" w:rsidRDefault="00830CE6" w:rsidP="00830CE6">
            <w:pPr>
              <w:spacing w:before="120"/>
              <w:rPr>
                <w:rFonts w:ascii="Arial" w:hAnsi="Arial" w:cs="Arial"/>
                <w:b/>
                <w:sz w:val="18"/>
                <w:szCs w:val="18"/>
              </w:rPr>
            </w:pPr>
            <w:r>
              <w:rPr>
                <w:rFonts w:ascii="Arial" w:hAnsi="Arial" w:cs="Arial"/>
                <w:b/>
                <w:sz w:val="18"/>
                <w:szCs w:val="18"/>
              </w:rPr>
              <w:t>Contract implementation status</w:t>
            </w:r>
          </w:p>
        </w:tc>
        <w:tc>
          <w:tcPr>
            <w:tcW w:w="5953" w:type="dxa"/>
            <w:shd w:val="clear" w:color="auto" w:fill="auto"/>
          </w:tcPr>
          <w:p w14:paraId="121A1080" w14:textId="77777777" w:rsidR="00830CE6" w:rsidRPr="00FD11DE" w:rsidRDefault="00830CE6" w:rsidP="00830CE6">
            <w:pPr>
              <w:spacing w:before="120"/>
              <w:rPr>
                <w:rFonts w:ascii="Arial" w:hAnsi="Arial" w:cs="Arial"/>
                <w:sz w:val="18"/>
                <w:szCs w:val="18"/>
              </w:rPr>
            </w:pPr>
            <w:r w:rsidRPr="00FD11DE">
              <w:rPr>
                <w:rFonts w:ascii="Arial" w:hAnsi="Arial" w:cs="Arial"/>
                <w:sz w:val="18"/>
                <w:szCs w:val="18"/>
              </w:rPr>
              <w:t>&lt;</w:t>
            </w:r>
            <w:r>
              <w:rPr>
                <w:rFonts w:ascii="Arial" w:hAnsi="Arial" w:cs="Arial"/>
                <w:sz w:val="18"/>
                <w:szCs w:val="18"/>
              </w:rPr>
              <w:t xml:space="preserve"> </w:t>
            </w:r>
            <w:r w:rsidRPr="009F2DAA">
              <w:rPr>
                <w:rFonts w:ascii="Arial" w:hAnsi="Arial" w:cs="Arial"/>
                <w:sz w:val="18"/>
                <w:szCs w:val="18"/>
                <w:highlight w:val="yellow"/>
              </w:rPr>
              <w:t>indicate</w:t>
            </w:r>
            <w:r>
              <w:rPr>
                <w:rFonts w:ascii="Arial" w:hAnsi="Arial" w:cs="Arial"/>
                <w:sz w:val="18"/>
                <w:szCs w:val="18"/>
                <w:highlight w:val="yellow"/>
              </w:rPr>
              <w:t xml:space="preserve"> </w:t>
            </w:r>
            <w:r w:rsidRPr="005E4A30">
              <w:rPr>
                <w:rFonts w:ascii="Arial" w:hAnsi="Arial" w:cs="Arial"/>
                <w:sz w:val="18"/>
                <w:szCs w:val="18"/>
                <w:highlight w:val="yellow"/>
              </w:rPr>
              <w:t>on</w:t>
            </w:r>
            <w:r>
              <w:rPr>
                <w:rFonts w:ascii="Arial" w:hAnsi="Arial" w:cs="Arial"/>
                <w:sz w:val="18"/>
                <w:szCs w:val="18"/>
                <w:highlight w:val="yellow"/>
              </w:rPr>
              <w:t>-</w:t>
            </w:r>
            <w:r w:rsidRPr="005E4A30">
              <w:rPr>
                <w:rFonts w:ascii="Arial" w:hAnsi="Arial" w:cs="Arial"/>
                <w:sz w:val="18"/>
                <w:szCs w:val="18"/>
                <w:highlight w:val="yellow"/>
              </w:rPr>
              <w:t>going</w:t>
            </w:r>
            <w:r>
              <w:rPr>
                <w:rFonts w:ascii="Arial" w:hAnsi="Arial" w:cs="Arial"/>
                <w:sz w:val="18"/>
                <w:szCs w:val="18"/>
                <w:highlight w:val="yellow"/>
              </w:rPr>
              <w:t xml:space="preserve"> or </w:t>
            </w:r>
            <w:r w:rsidRPr="005E4A30">
              <w:rPr>
                <w:rFonts w:ascii="Arial" w:hAnsi="Arial" w:cs="Arial"/>
                <w:sz w:val="18"/>
                <w:szCs w:val="18"/>
                <w:highlight w:val="yellow"/>
              </w:rPr>
              <w:t>completed</w:t>
            </w:r>
            <w:r w:rsidRPr="00FD11DE">
              <w:rPr>
                <w:rFonts w:ascii="Arial" w:hAnsi="Arial" w:cs="Arial"/>
                <w:sz w:val="18"/>
                <w:szCs w:val="18"/>
              </w:rPr>
              <w:t xml:space="preserve"> &gt;</w:t>
            </w:r>
          </w:p>
        </w:tc>
      </w:tr>
      <w:tr w:rsidR="00830CE6" w:rsidRPr="00C55D6A" w14:paraId="01DC95AC" w14:textId="77777777" w:rsidTr="00830CE6">
        <w:tc>
          <w:tcPr>
            <w:tcW w:w="3261" w:type="dxa"/>
            <w:shd w:val="clear" w:color="auto" w:fill="auto"/>
          </w:tcPr>
          <w:p w14:paraId="14935F95" w14:textId="77777777" w:rsidR="00830CE6" w:rsidRPr="00FD11DE" w:rsidRDefault="00830CE6" w:rsidP="00830CE6">
            <w:pPr>
              <w:spacing w:before="120"/>
              <w:rPr>
                <w:rFonts w:ascii="Arial" w:hAnsi="Arial" w:cs="Arial"/>
                <w:b/>
                <w:sz w:val="18"/>
                <w:szCs w:val="18"/>
              </w:rPr>
            </w:pPr>
            <w:r>
              <w:rPr>
                <w:rFonts w:ascii="Arial" w:hAnsi="Arial" w:cs="Arial"/>
                <w:b/>
                <w:sz w:val="18"/>
                <w:szCs w:val="18"/>
              </w:rPr>
              <w:t>General and specific objectives of the Contract</w:t>
            </w:r>
          </w:p>
        </w:tc>
        <w:tc>
          <w:tcPr>
            <w:tcW w:w="5953" w:type="dxa"/>
            <w:shd w:val="clear" w:color="auto" w:fill="auto"/>
          </w:tcPr>
          <w:p w14:paraId="74C698B0" w14:textId="77777777" w:rsidR="00830CE6" w:rsidRPr="00FD11DE" w:rsidRDefault="00830CE6" w:rsidP="00830CE6">
            <w:pPr>
              <w:spacing w:before="120"/>
              <w:rPr>
                <w:rFonts w:ascii="Arial" w:hAnsi="Arial" w:cs="Arial"/>
                <w:b/>
                <w:sz w:val="18"/>
                <w:szCs w:val="18"/>
              </w:rPr>
            </w:pPr>
          </w:p>
        </w:tc>
      </w:tr>
      <w:tr w:rsidR="00830CE6" w:rsidRPr="00C55D6A" w14:paraId="3BBAE863" w14:textId="77777777" w:rsidTr="00830CE6">
        <w:tc>
          <w:tcPr>
            <w:tcW w:w="3261" w:type="dxa"/>
            <w:shd w:val="clear" w:color="auto" w:fill="auto"/>
          </w:tcPr>
          <w:p w14:paraId="0666932C" w14:textId="77777777" w:rsidR="00830CE6" w:rsidRPr="00FD11DE" w:rsidRDefault="00830CE6" w:rsidP="00830CE6">
            <w:pPr>
              <w:spacing w:before="120"/>
              <w:rPr>
                <w:rFonts w:ascii="Arial" w:hAnsi="Arial" w:cs="Arial"/>
                <w:b/>
                <w:sz w:val="18"/>
                <w:szCs w:val="18"/>
              </w:rPr>
            </w:pPr>
            <w:r w:rsidRPr="00FD11DE">
              <w:rPr>
                <w:rFonts w:ascii="Arial" w:hAnsi="Arial" w:cs="Arial"/>
                <w:b/>
                <w:sz w:val="18"/>
                <w:szCs w:val="18"/>
              </w:rPr>
              <w:t xml:space="preserve">Synthetic description of the activities, outputs and target group </w:t>
            </w:r>
          </w:p>
        </w:tc>
        <w:tc>
          <w:tcPr>
            <w:tcW w:w="5953" w:type="dxa"/>
            <w:shd w:val="clear" w:color="auto" w:fill="auto"/>
          </w:tcPr>
          <w:p w14:paraId="2828AE7E" w14:textId="77777777" w:rsidR="00830CE6" w:rsidRPr="00FD11DE" w:rsidRDefault="00830CE6" w:rsidP="00830CE6">
            <w:pPr>
              <w:spacing w:before="120"/>
              <w:rPr>
                <w:rFonts w:ascii="Arial" w:hAnsi="Arial" w:cs="Arial"/>
                <w:sz w:val="18"/>
                <w:szCs w:val="18"/>
              </w:rPr>
            </w:pPr>
            <w:r w:rsidRPr="00FD11DE">
              <w:rPr>
                <w:rFonts w:ascii="Arial" w:hAnsi="Arial" w:cs="Arial"/>
                <w:sz w:val="18"/>
                <w:szCs w:val="18"/>
              </w:rPr>
              <w:t>&lt;</w:t>
            </w:r>
            <w:r w:rsidRPr="00694606">
              <w:rPr>
                <w:rFonts w:ascii="Arial" w:hAnsi="Arial" w:cs="Arial"/>
                <w:sz w:val="18"/>
                <w:szCs w:val="18"/>
                <w:highlight w:val="yellow"/>
              </w:rPr>
              <w:t>max 300 words</w:t>
            </w:r>
            <w:r w:rsidRPr="00FD11DE">
              <w:rPr>
                <w:rFonts w:ascii="Arial" w:hAnsi="Arial" w:cs="Arial"/>
                <w:sz w:val="18"/>
                <w:szCs w:val="18"/>
              </w:rPr>
              <w:t>&gt;</w:t>
            </w:r>
          </w:p>
        </w:tc>
      </w:tr>
    </w:tbl>
    <w:p w14:paraId="0C71F9A5" w14:textId="77777777" w:rsidR="00830CE6" w:rsidRPr="00A63904" w:rsidRDefault="00830CE6" w:rsidP="00830CE6">
      <w:pPr>
        <w:rPr>
          <w:i/>
        </w:rPr>
      </w:pPr>
    </w:p>
    <w:p w14:paraId="0B82D84E" w14:textId="77777777" w:rsidR="00830CE6" w:rsidRPr="00A63904" w:rsidRDefault="00830CE6" w:rsidP="00830CE6">
      <w:pPr>
        <w:pStyle w:val="Heading2"/>
        <w:numPr>
          <w:ilvl w:val="0"/>
          <w:numId w:val="0"/>
        </w:numPr>
        <w:ind w:left="576" w:hanging="576"/>
        <w:rPr>
          <w:rFonts w:cs="Arial"/>
          <w:i w:val="0"/>
        </w:rPr>
      </w:pPr>
      <w:r>
        <w:rPr>
          <w:rFonts w:cs="Arial"/>
          <w:szCs w:val="22"/>
        </w:rPr>
        <w:br w:type="page"/>
      </w:r>
      <w:r w:rsidRPr="00A63904">
        <w:rPr>
          <w:rFonts w:cs="Arial"/>
          <w:szCs w:val="22"/>
        </w:rPr>
        <w:lastRenderedPageBreak/>
        <w:t>1.2. Basic financial information</w:t>
      </w:r>
      <w:r>
        <w:rPr>
          <w:rFonts w:cs="Arial"/>
          <w:szCs w:val="22"/>
        </w:rPr>
        <w:t xml:space="preserve"> of the Contract (at the time of the verification)</w:t>
      </w:r>
    </w:p>
    <w:p w14:paraId="35B0E601" w14:textId="77777777" w:rsidR="00830CE6" w:rsidRPr="002D4750" w:rsidRDefault="00830CE6" w:rsidP="001A401C">
      <w:pPr>
        <w:pStyle w:val="EUReport3"/>
        <w:rPr>
          <w:snapToGrid w:val="0"/>
        </w:rPr>
      </w:pPr>
      <w:r w:rsidRPr="002D4750">
        <w:rPr>
          <w:snapToGrid w:val="0"/>
        </w:rPr>
        <w:t>Expenditure</w:t>
      </w:r>
    </w:p>
    <w:tbl>
      <w:tblPr>
        <w:tblW w:w="8880" w:type="dxa"/>
        <w:tblInd w:w="93" w:type="dxa"/>
        <w:tblLook w:val="04A0" w:firstRow="1" w:lastRow="0" w:firstColumn="1" w:lastColumn="0" w:noHBand="0" w:noVBand="1"/>
      </w:tblPr>
      <w:tblGrid>
        <w:gridCol w:w="3320"/>
        <w:gridCol w:w="2780"/>
        <w:gridCol w:w="2780"/>
      </w:tblGrid>
      <w:tr w:rsidR="00830CE6" w:rsidRPr="00521D34" w14:paraId="059ADDB3" w14:textId="77777777" w:rsidTr="00830CE6">
        <w:trPr>
          <w:trHeight w:val="600"/>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47AA5" w14:textId="77777777" w:rsidR="00830CE6" w:rsidRPr="00521D34" w:rsidRDefault="00830CE6" w:rsidP="00830CE6">
            <w:pPr>
              <w:spacing w:after="0"/>
              <w:rPr>
                <w:b/>
                <w:bCs/>
                <w:color w:val="000000"/>
              </w:rPr>
            </w:pPr>
            <w:r w:rsidRPr="00521D34">
              <w:rPr>
                <w:b/>
                <w:bCs/>
                <w:color w:val="000000"/>
              </w:rPr>
              <w:t>Budget Headings</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14:paraId="3591F451" w14:textId="77777777" w:rsidR="00830CE6" w:rsidRPr="00521D34" w:rsidRDefault="00830CE6" w:rsidP="00830CE6">
            <w:pPr>
              <w:spacing w:after="0"/>
              <w:jc w:val="center"/>
              <w:rPr>
                <w:b/>
                <w:bCs/>
                <w:color w:val="000000"/>
              </w:rPr>
            </w:pPr>
            <w:r w:rsidRPr="00521D34">
              <w:rPr>
                <w:b/>
                <w:bCs/>
                <w:color w:val="000000"/>
              </w:rPr>
              <w:t>Budgeted Expenditure (amount)</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14:paraId="3B56A23D" w14:textId="77777777" w:rsidR="00830CE6" w:rsidRPr="00521D34" w:rsidRDefault="00830CE6" w:rsidP="00830CE6">
            <w:pPr>
              <w:spacing w:after="0"/>
              <w:jc w:val="center"/>
              <w:rPr>
                <w:b/>
                <w:bCs/>
                <w:color w:val="000000"/>
              </w:rPr>
            </w:pPr>
            <w:r w:rsidRPr="00521D34">
              <w:rPr>
                <w:b/>
                <w:bCs/>
                <w:color w:val="000000"/>
              </w:rPr>
              <w:t>Reported Expenditure (amount)</w:t>
            </w:r>
          </w:p>
        </w:tc>
      </w:tr>
      <w:tr w:rsidR="00830CE6" w:rsidRPr="00521D34" w14:paraId="786696BD" w14:textId="77777777" w:rsidTr="00830CE6">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2137BFD8" w14:textId="77777777" w:rsidR="00830CE6" w:rsidRPr="00521D34" w:rsidRDefault="00830CE6" w:rsidP="00830CE6">
            <w:pPr>
              <w:spacing w:after="0"/>
              <w:rPr>
                <w:color w:val="000000"/>
              </w:rPr>
            </w:pPr>
            <w:r w:rsidRPr="00521D34">
              <w:rPr>
                <w:color w:val="000000"/>
              </w:rPr>
              <w:t>Budget Heading "…"</w:t>
            </w:r>
          </w:p>
        </w:tc>
        <w:tc>
          <w:tcPr>
            <w:tcW w:w="2780" w:type="dxa"/>
            <w:tcBorders>
              <w:top w:val="nil"/>
              <w:left w:val="nil"/>
              <w:bottom w:val="single" w:sz="4" w:space="0" w:color="auto"/>
              <w:right w:val="single" w:sz="4" w:space="0" w:color="auto"/>
            </w:tcBorders>
            <w:shd w:val="clear" w:color="auto" w:fill="auto"/>
            <w:noWrap/>
            <w:vAlign w:val="center"/>
            <w:hideMark/>
          </w:tcPr>
          <w:p w14:paraId="72C79490" w14:textId="77777777" w:rsidR="00830CE6" w:rsidRPr="00521D34" w:rsidRDefault="00830CE6" w:rsidP="00830CE6">
            <w:pPr>
              <w:spacing w:after="0"/>
              <w:jc w:val="center"/>
              <w:rPr>
                <w:color w:val="000000"/>
              </w:rPr>
            </w:pPr>
            <w:r w:rsidRPr="00521D34">
              <w:rPr>
                <w:color w:val="000000"/>
              </w:rPr>
              <w:t> </w:t>
            </w:r>
          </w:p>
        </w:tc>
        <w:tc>
          <w:tcPr>
            <w:tcW w:w="2780" w:type="dxa"/>
            <w:tcBorders>
              <w:top w:val="nil"/>
              <w:left w:val="nil"/>
              <w:bottom w:val="single" w:sz="4" w:space="0" w:color="auto"/>
              <w:right w:val="single" w:sz="4" w:space="0" w:color="auto"/>
            </w:tcBorders>
            <w:shd w:val="clear" w:color="auto" w:fill="auto"/>
            <w:noWrap/>
            <w:vAlign w:val="center"/>
            <w:hideMark/>
          </w:tcPr>
          <w:p w14:paraId="6D9B4302" w14:textId="77777777" w:rsidR="00830CE6" w:rsidRPr="00521D34" w:rsidRDefault="00830CE6" w:rsidP="00830CE6">
            <w:pPr>
              <w:spacing w:after="0"/>
              <w:jc w:val="center"/>
              <w:rPr>
                <w:color w:val="000000"/>
              </w:rPr>
            </w:pPr>
            <w:r w:rsidRPr="00521D34">
              <w:rPr>
                <w:color w:val="000000"/>
              </w:rPr>
              <w:t> </w:t>
            </w:r>
          </w:p>
        </w:tc>
      </w:tr>
      <w:tr w:rsidR="00830CE6" w:rsidRPr="00521D34" w14:paraId="5FD38F27" w14:textId="77777777" w:rsidTr="00830CE6">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12B1C9F9" w14:textId="77777777" w:rsidR="00830CE6" w:rsidRPr="00521D34" w:rsidRDefault="00830CE6" w:rsidP="00830CE6">
            <w:pPr>
              <w:spacing w:after="0"/>
              <w:rPr>
                <w:color w:val="000000"/>
              </w:rPr>
            </w:pPr>
            <w:r w:rsidRPr="00521D34">
              <w:rPr>
                <w:color w:val="000000"/>
              </w:rPr>
              <w:t>…</w:t>
            </w:r>
          </w:p>
        </w:tc>
        <w:tc>
          <w:tcPr>
            <w:tcW w:w="2780" w:type="dxa"/>
            <w:tcBorders>
              <w:top w:val="nil"/>
              <w:left w:val="nil"/>
              <w:bottom w:val="single" w:sz="4" w:space="0" w:color="auto"/>
              <w:right w:val="single" w:sz="4" w:space="0" w:color="auto"/>
            </w:tcBorders>
            <w:shd w:val="clear" w:color="auto" w:fill="auto"/>
            <w:noWrap/>
            <w:vAlign w:val="center"/>
            <w:hideMark/>
          </w:tcPr>
          <w:p w14:paraId="499E0BEE" w14:textId="77777777" w:rsidR="00830CE6" w:rsidRPr="00521D34" w:rsidRDefault="00830CE6" w:rsidP="00830CE6">
            <w:pPr>
              <w:spacing w:after="0"/>
              <w:jc w:val="center"/>
              <w:rPr>
                <w:color w:val="000000"/>
              </w:rPr>
            </w:pPr>
            <w:r w:rsidRPr="00521D34">
              <w:rPr>
                <w:color w:val="000000"/>
              </w:rPr>
              <w:t> </w:t>
            </w:r>
          </w:p>
        </w:tc>
        <w:tc>
          <w:tcPr>
            <w:tcW w:w="2780" w:type="dxa"/>
            <w:tcBorders>
              <w:top w:val="nil"/>
              <w:left w:val="nil"/>
              <w:bottom w:val="single" w:sz="4" w:space="0" w:color="auto"/>
              <w:right w:val="single" w:sz="4" w:space="0" w:color="auto"/>
            </w:tcBorders>
            <w:shd w:val="clear" w:color="auto" w:fill="auto"/>
            <w:noWrap/>
            <w:vAlign w:val="center"/>
            <w:hideMark/>
          </w:tcPr>
          <w:p w14:paraId="4F3C8553" w14:textId="77777777" w:rsidR="00830CE6" w:rsidRPr="00521D34" w:rsidRDefault="00830CE6" w:rsidP="00830CE6">
            <w:pPr>
              <w:spacing w:after="0"/>
              <w:jc w:val="center"/>
              <w:rPr>
                <w:color w:val="000000"/>
              </w:rPr>
            </w:pPr>
            <w:r w:rsidRPr="00521D34">
              <w:rPr>
                <w:color w:val="000000"/>
              </w:rPr>
              <w:t> </w:t>
            </w:r>
          </w:p>
        </w:tc>
      </w:tr>
      <w:tr w:rsidR="00830CE6" w:rsidRPr="00521D34" w14:paraId="16ED1DC4" w14:textId="77777777" w:rsidTr="00830CE6">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5227A861" w14:textId="77777777" w:rsidR="00830CE6" w:rsidRPr="00521D34" w:rsidRDefault="00830CE6" w:rsidP="00830CE6">
            <w:pPr>
              <w:spacing w:after="0"/>
              <w:rPr>
                <w:b/>
                <w:bCs/>
                <w:color w:val="000000"/>
              </w:rPr>
            </w:pPr>
            <w:r w:rsidRPr="00521D34">
              <w:rPr>
                <w:b/>
                <w:bCs/>
                <w:color w:val="000000"/>
              </w:rPr>
              <w:t>Total</w:t>
            </w:r>
          </w:p>
        </w:tc>
        <w:tc>
          <w:tcPr>
            <w:tcW w:w="2780" w:type="dxa"/>
            <w:tcBorders>
              <w:top w:val="nil"/>
              <w:left w:val="nil"/>
              <w:bottom w:val="single" w:sz="4" w:space="0" w:color="auto"/>
              <w:right w:val="single" w:sz="4" w:space="0" w:color="auto"/>
            </w:tcBorders>
            <w:shd w:val="clear" w:color="auto" w:fill="auto"/>
            <w:noWrap/>
            <w:vAlign w:val="center"/>
            <w:hideMark/>
          </w:tcPr>
          <w:p w14:paraId="56736994" w14:textId="77777777" w:rsidR="00830CE6" w:rsidRPr="00521D34" w:rsidRDefault="00830CE6" w:rsidP="00830CE6">
            <w:pPr>
              <w:spacing w:after="0"/>
              <w:jc w:val="center"/>
              <w:rPr>
                <w:b/>
                <w:bCs/>
                <w:color w:val="000000"/>
              </w:rPr>
            </w:pPr>
            <w:r w:rsidRPr="00521D34">
              <w:rPr>
                <w:b/>
                <w:bCs/>
                <w:color w:val="000000"/>
              </w:rPr>
              <w:t> </w:t>
            </w:r>
          </w:p>
        </w:tc>
        <w:tc>
          <w:tcPr>
            <w:tcW w:w="2780" w:type="dxa"/>
            <w:tcBorders>
              <w:top w:val="nil"/>
              <w:left w:val="nil"/>
              <w:bottom w:val="single" w:sz="4" w:space="0" w:color="auto"/>
              <w:right w:val="single" w:sz="4" w:space="0" w:color="auto"/>
            </w:tcBorders>
            <w:shd w:val="clear" w:color="auto" w:fill="auto"/>
            <w:noWrap/>
            <w:vAlign w:val="center"/>
            <w:hideMark/>
          </w:tcPr>
          <w:p w14:paraId="24A63287" w14:textId="77777777" w:rsidR="00830CE6" w:rsidRPr="00521D34" w:rsidRDefault="00830CE6" w:rsidP="00830CE6">
            <w:pPr>
              <w:spacing w:after="0"/>
              <w:jc w:val="center"/>
              <w:rPr>
                <w:b/>
                <w:bCs/>
                <w:color w:val="000000"/>
              </w:rPr>
            </w:pPr>
            <w:r w:rsidRPr="00521D34">
              <w:rPr>
                <w:b/>
                <w:bCs/>
                <w:color w:val="000000"/>
              </w:rPr>
              <w:t> </w:t>
            </w:r>
          </w:p>
        </w:tc>
      </w:tr>
    </w:tbl>
    <w:p w14:paraId="219BAEF0" w14:textId="77777777" w:rsidR="00830CE6" w:rsidRPr="00521D34" w:rsidRDefault="00830CE6" w:rsidP="00354935">
      <w:pPr>
        <w:numPr>
          <w:ilvl w:val="2"/>
          <w:numId w:val="12"/>
        </w:numPr>
        <w:spacing w:before="120"/>
        <w:jc w:val="left"/>
        <w:rPr>
          <w:rFonts w:ascii="EYInterstate Light" w:hAnsi="EYInterstate Light" w:cs="Arial"/>
          <w:i/>
          <w:snapToGrid w:val="0"/>
          <w:lang w:val="fr-FR"/>
        </w:rPr>
      </w:pPr>
      <w:r w:rsidRPr="00521D34">
        <w:rPr>
          <w:rFonts w:ascii="EYInterstate Light" w:hAnsi="EYInterstate Light" w:cs="Arial"/>
          <w:i/>
          <w:snapToGrid w:val="0"/>
          <w:lang w:val="fr-FR"/>
        </w:rPr>
        <w:t xml:space="preserve">Contributions </w:t>
      </w:r>
    </w:p>
    <w:tbl>
      <w:tblPr>
        <w:tblW w:w="8880" w:type="dxa"/>
        <w:tblInd w:w="93" w:type="dxa"/>
        <w:tblLook w:val="04A0" w:firstRow="1" w:lastRow="0" w:firstColumn="1" w:lastColumn="0" w:noHBand="0" w:noVBand="1"/>
      </w:tblPr>
      <w:tblGrid>
        <w:gridCol w:w="3320"/>
        <w:gridCol w:w="2780"/>
        <w:gridCol w:w="2780"/>
      </w:tblGrid>
      <w:tr w:rsidR="00830CE6" w:rsidRPr="00521D34" w14:paraId="703F5F53" w14:textId="77777777" w:rsidTr="00830CE6">
        <w:trPr>
          <w:trHeight w:val="600"/>
        </w:trPr>
        <w:tc>
          <w:tcPr>
            <w:tcW w:w="3320" w:type="dxa"/>
            <w:tcBorders>
              <w:top w:val="single" w:sz="4" w:space="0" w:color="auto"/>
              <w:left w:val="single" w:sz="4" w:space="0" w:color="auto"/>
              <w:bottom w:val="nil"/>
              <w:right w:val="nil"/>
            </w:tcBorders>
            <w:shd w:val="clear" w:color="auto" w:fill="auto"/>
            <w:noWrap/>
            <w:vAlign w:val="center"/>
            <w:hideMark/>
          </w:tcPr>
          <w:p w14:paraId="6C92F2A5" w14:textId="77777777" w:rsidR="00830CE6" w:rsidRPr="00521D34" w:rsidRDefault="00830CE6" w:rsidP="00830CE6">
            <w:pPr>
              <w:spacing w:after="0"/>
              <w:rPr>
                <w:b/>
                <w:bCs/>
                <w:color w:val="000000"/>
              </w:rPr>
            </w:pPr>
            <w:r w:rsidRPr="00521D34">
              <w:rPr>
                <w:b/>
                <w:bCs/>
                <w:color w:val="000000"/>
              </w:rPr>
              <w:t>Source of Contribution</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38C64" w14:textId="77777777" w:rsidR="00830CE6" w:rsidRPr="00521D34" w:rsidRDefault="00830CE6" w:rsidP="00830CE6">
            <w:pPr>
              <w:spacing w:after="0"/>
              <w:jc w:val="center"/>
              <w:rPr>
                <w:b/>
                <w:bCs/>
                <w:color w:val="000000"/>
              </w:rPr>
            </w:pPr>
            <w:r w:rsidRPr="00521D34">
              <w:rPr>
                <w:b/>
                <w:bCs/>
                <w:color w:val="000000"/>
              </w:rPr>
              <w:t>Budgeted Contribution (amount)</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14:paraId="57DDBA42" w14:textId="77777777" w:rsidR="00830CE6" w:rsidRPr="00521D34" w:rsidRDefault="00830CE6" w:rsidP="00830CE6">
            <w:pPr>
              <w:spacing w:after="0"/>
              <w:jc w:val="center"/>
              <w:rPr>
                <w:b/>
                <w:bCs/>
                <w:color w:val="000000"/>
              </w:rPr>
            </w:pPr>
            <w:r w:rsidRPr="00521D34">
              <w:rPr>
                <w:b/>
                <w:bCs/>
                <w:color w:val="000000"/>
              </w:rPr>
              <w:t xml:space="preserve">Actual Contribution </w:t>
            </w:r>
            <w:r w:rsidRPr="00521D34">
              <w:rPr>
                <w:b/>
                <w:bCs/>
                <w:color w:val="000000"/>
              </w:rPr>
              <w:br/>
              <w:t>(amount)</w:t>
            </w:r>
          </w:p>
        </w:tc>
      </w:tr>
      <w:tr w:rsidR="00830CE6" w:rsidRPr="00521D34" w14:paraId="02161E9B" w14:textId="77777777" w:rsidTr="00830CE6">
        <w:trPr>
          <w:trHeight w:val="600"/>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8DBD4" w14:textId="77777777" w:rsidR="00830CE6" w:rsidRPr="00521D34" w:rsidRDefault="00830CE6" w:rsidP="00830CE6">
            <w:pPr>
              <w:spacing w:after="0"/>
              <w:rPr>
                <w:color w:val="000000"/>
              </w:rPr>
            </w:pPr>
            <w:r w:rsidRPr="00521D34">
              <w:rPr>
                <w:color w:val="000000"/>
              </w:rPr>
              <w:t>EU</w:t>
            </w:r>
          </w:p>
        </w:tc>
        <w:tc>
          <w:tcPr>
            <w:tcW w:w="2780" w:type="dxa"/>
            <w:tcBorders>
              <w:top w:val="nil"/>
              <w:left w:val="nil"/>
              <w:bottom w:val="single" w:sz="4" w:space="0" w:color="auto"/>
              <w:right w:val="single" w:sz="4" w:space="0" w:color="auto"/>
            </w:tcBorders>
            <w:shd w:val="clear" w:color="auto" w:fill="auto"/>
            <w:noWrap/>
            <w:vAlign w:val="center"/>
            <w:hideMark/>
          </w:tcPr>
          <w:p w14:paraId="0256246B" w14:textId="77777777" w:rsidR="00830CE6" w:rsidRPr="00521D34" w:rsidRDefault="00830CE6" w:rsidP="00830CE6">
            <w:pPr>
              <w:spacing w:after="0"/>
              <w:jc w:val="center"/>
              <w:rPr>
                <w:color w:val="000000"/>
              </w:rPr>
            </w:pPr>
            <w:r w:rsidRPr="00521D34">
              <w:rPr>
                <w:color w:val="000000"/>
              </w:rPr>
              <w:t> </w:t>
            </w:r>
          </w:p>
        </w:tc>
        <w:tc>
          <w:tcPr>
            <w:tcW w:w="2780" w:type="dxa"/>
            <w:tcBorders>
              <w:top w:val="nil"/>
              <w:left w:val="nil"/>
              <w:bottom w:val="single" w:sz="4" w:space="0" w:color="auto"/>
              <w:right w:val="single" w:sz="4" w:space="0" w:color="auto"/>
            </w:tcBorders>
            <w:shd w:val="clear" w:color="auto" w:fill="auto"/>
            <w:noWrap/>
            <w:vAlign w:val="center"/>
            <w:hideMark/>
          </w:tcPr>
          <w:p w14:paraId="3DBFCC87" w14:textId="77777777" w:rsidR="00830CE6" w:rsidRPr="00521D34" w:rsidRDefault="00830CE6" w:rsidP="00830CE6">
            <w:pPr>
              <w:spacing w:after="0"/>
              <w:jc w:val="center"/>
              <w:rPr>
                <w:color w:val="000000"/>
              </w:rPr>
            </w:pPr>
            <w:r w:rsidRPr="00521D34">
              <w:rPr>
                <w:color w:val="000000"/>
              </w:rPr>
              <w:t> </w:t>
            </w:r>
          </w:p>
        </w:tc>
      </w:tr>
      <w:tr w:rsidR="00830CE6" w:rsidRPr="00521D34" w14:paraId="260685B8" w14:textId="77777777" w:rsidTr="00830CE6">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25A0D655" w14:textId="77777777" w:rsidR="00830CE6" w:rsidRPr="00521D34" w:rsidRDefault="0081654B" w:rsidP="0081654B">
            <w:pPr>
              <w:spacing w:after="0"/>
              <w:rPr>
                <w:color w:val="000000"/>
              </w:rPr>
            </w:pPr>
            <w:r>
              <w:rPr>
                <w:rFonts w:ascii="Arial" w:hAnsi="Arial" w:cs="Arial"/>
                <w:sz w:val="16"/>
                <w:szCs w:val="16"/>
              </w:rPr>
              <w:t xml:space="preserve">Coordinator </w:t>
            </w:r>
          </w:p>
        </w:tc>
        <w:tc>
          <w:tcPr>
            <w:tcW w:w="2780" w:type="dxa"/>
            <w:tcBorders>
              <w:top w:val="nil"/>
              <w:left w:val="nil"/>
              <w:bottom w:val="single" w:sz="4" w:space="0" w:color="auto"/>
              <w:right w:val="single" w:sz="4" w:space="0" w:color="auto"/>
            </w:tcBorders>
            <w:shd w:val="clear" w:color="auto" w:fill="auto"/>
            <w:noWrap/>
            <w:vAlign w:val="center"/>
            <w:hideMark/>
          </w:tcPr>
          <w:p w14:paraId="264B534C" w14:textId="77777777" w:rsidR="00830CE6" w:rsidRPr="00521D34" w:rsidRDefault="00830CE6" w:rsidP="00830CE6">
            <w:pPr>
              <w:spacing w:after="0"/>
              <w:jc w:val="center"/>
              <w:rPr>
                <w:color w:val="000000"/>
              </w:rPr>
            </w:pPr>
            <w:r w:rsidRPr="00521D34">
              <w:rPr>
                <w:color w:val="000000"/>
              </w:rPr>
              <w:t> </w:t>
            </w:r>
          </w:p>
        </w:tc>
        <w:tc>
          <w:tcPr>
            <w:tcW w:w="2780" w:type="dxa"/>
            <w:tcBorders>
              <w:top w:val="nil"/>
              <w:left w:val="nil"/>
              <w:bottom w:val="single" w:sz="4" w:space="0" w:color="auto"/>
              <w:right w:val="single" w:sz="4" w:space="0" w:color="auto"/>
            </w:tcBorders>
            <w:shd w:val="clear" w:color="auto" w:fill="auto"/>
            <w:noWrap/>
            <w:vAlign w:val="center"/>
            <w:hideMark/>
          </w:tcPr>
          <w:p w14:paraId="32C761FA" w14:textId="77777777" w:rsidR="00830CE6" w:rsidRPr="00521D34" w:rsidRDefault="00830CE6" w:rsidP="00830CE6">
            <w:pPr>
              <w:spacing w:after="0"/>
              <w:jc w:val="center"/>
              <w:rPr>
                <w:color w:val="000000"/>
              </w:rPr>
            </w:pPr>
            <w:r w:rsidRPr="00521D34">
              <w:rPr>
                <w:color w:val="000000"/>
              </w:rPr>
              <w:t> </w:t>
            </w:r>
          </w:p>
        </w:tc>
      </w:tr>
      <w:tr w:rsidR="00830CE6" w:rsidRPr="00521D34" w14:paraId="71B3C78E" w14:textId="77777777" w:rsidTr="00830CE6">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6344ABC6" w14:textId="77777777" w:rsidR="00830CE6" w:rsidRPr="00521D34" w:rsidRDefault="0081654B" w:rsidP="0081654B">
            <w:pPr>
              <w:spacing w:after="0"/>
              <w:rPr>
                <w:color w:val="000000"/>
              </w:rPr>
            </w:pPr>
            <w:r>
              <w:rPr>
                <w:rFonts w:ascii="Arial" w:hAnsi="Arial" w:cs="Arial"/>
                <w:sz w:val="16"/>
                <w:szCs w:val="16"/>
              </w:rPr>
              <w:t>O</w:t>
            </w:r>
            <w:r w:rsidRPr="008625F9">
              <w:rPr>
                <w:rFonts w:ascii="Arial" w:hAnsi="Arial" w:cs="Arial"/>
                <w:sz w:val="16"/>
                <w:szCs w:val="16"/>
              </w:rPr>
              <w:t>ther Beneficiary(ies) and affiliated entity(ies)</w:t>
            </w:r>
            <w:r w:rsidRPr="00394294">
              <w:rPr>
                <w:szCs w:val="22"/>
              </w:rPr>
              <w:t xml:space="preserve"> </w:t>
            </w:r>
          </w:p>
        </w:tc>
        <w:tc>
          <w:tcPr>
            <w:tcW w:w="2780" w:type="dxa"/>
            <w:tcBorders>
              <w:top w:val="nil"/>
              <w:left w:val="nil"/>
              <w:bottom w:val="single" w:sz="4" w:space="0" w:color="auto"/>
              <w:right w:val="single" w:sz="4" w:space="0" w:color="auto"/>
            </w:tcBorders>
            <w:shd w:val="clear" w:color="auto" w:fill="auto"/>
            <w:noWrap/>
            <w:vAlign w:val="center"/>
            <w:hideMark/>
          </w:tcPr>
          <w:p w14:paraId="5C7EB327" w14:textId="77777777" w:rsidR="00830CE6" w:rsidRPr="00521D34" w:rsidRDefault="00830CE6" w:rsidP="00830CE6">
            <w:pPr>
              <w:spacing w:after="0"/>
              <w:jc w:val="center"/>
              <w:rPr>
                <w:color w:val="000000"/>
              </w:rPr>
            </w:pPr>
            <w:r w:rsidRPr="00521D34">
              <w:rPr>
                <w:color w:val="000000"/>
              </w:rPr>
              <w:t> </w:t>
            </w:r>
          </w:p>
        </w:tc>
        <w:tc>
          <w:tcPr>
            <w:tcW w:w="2780" w:type="dxa"/>
            <w:tcBorders>
              <w:top w:val="nil"/>
              <w:left w:val="nil"/>
              <w:bottom w:val="single" w:sz="4" w:space="0" w:color="auto"/>
              <w:right w:val="single" w:sz="4" w:space="0" w:color="auto"/>
            </w:tcBorders>
            <w:shd w:val="clear" w:color="auto" w:fill="auto"/>
            <w:noWrap/>
            <w:vAlign w:val="center"/>
            <w:hideMark/>
          </w:tcPr>
          <w:p w14:paraId="03ABD269" w14:textId="77777777" w:rsidR="00830CE6" w:rsidRPr="00521D34" w:rsidRDefault="00830CE6" w:rsidP="00830CE6">
            <w:pPr>
              <w:spacing w:after="0"/>
              <w:jc w:val="center"/>
              <w:rPr>
                <w:color w:val="000000"/>
              </w:rPr>
            </w:pPr>
            <w:r w:rsidRPr="00521D34">
              <w:rPr>
                <w:color w:val="000000"/>
              </w:rPr>
              <w:t> </w:t>
            </w:r>
          </w:p>
        </w:tc>
      </w:tr>
      <w:tr w:rsidR="00830CE6" w:rsidRPr="00521D34" w14:paraId="7FFA4D23" w14:textId="77777777" w:rsidTr="00830CE6">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18FB8262" w14:textId="77777777" w:rsidR="00830CE6" w:rsidRPr="00521D34" w:rsidRDefault="00830CE6" w:rsidP="00830CE6">
            <w:pPr>
              <w:spacing w:after="0"/>
              <w:rPr>
                <w:color w:val="000000"/>
              </w:rPr>
            </w:pPr>
            <w:r w:rsidRPr="00521D34">
              <w:rPr>
                <w:color w:val="000000"/>
              </w:rPr>
              <w:t>…</w:t>
            </w:r>
          </w:p>
        </w:tc>
        <w:tc>
          <w:tcPr>
            <w:tcW w:w="2780" w:type="dxa"/>
            <w:tcBorders>
              <w:top w:val="nil"/>
              <w:left w:val="nil"/>
              <w:bottom w:val="single" w:sz="4" w:space="0" w:color="auto"/>
              <w:right w:val="single" w:sz="4" w:space="0" w:color="auto"/>
            </w:tcBorders>
            <w:shd w:val="clear" w:color="auto" w:fill="auto"/>
            <w:noWrap/>
            <w:vAlign w:val="center"/>
            <w:hideMark/>
          </w:tcPr>
          <w:p w14:paraId="03C59D62" w14:textId="77777777" w:rsidR="00830CE6" w:rsidRPr="00521D34" w:rsidRDefault="00830CE6" w:rsidP="00830CE6">
            <w:pPr>
              <w:spacing w:after="0"/>
              <w:jc w:val="center"/>
              <w:rPr>
                <w:color w:val="000000"/>
              </w:rPr>
            </w:pPr>
            <w:r w:rsidRPr="00521D34">
              <w:rPr>
                <w:color w:val="000000"/>
              </w:rPr>
              <w:t> </w:t>
            </w:r>
          </w:p>
        </w:tc>
        <w:tc>
          <w:tcPr>
            <w:tcW w:w="2780" w:type="dxa"/>
            <w:tcBorders>
              <w:top w:val="nil"/>
              <w:left w:val="nil"/>
              <w:bottom w:val="single" w:sz="4" w:space="0" w:color="auto"/>
              <w:right w:val="single" w:sz="4" w:space="0" w:color="auto"/>
            </w:tcBorders>
            <w:shd w:val="clear" w:color="auto" w:fill="auto"/>
            <w:noWrap/>
            <w:vAlign w:val="center"/>
            <w:hideMark/>
          </w:tcPr>
          <w:p w14:paraId="4F33596B" w14:textId="77777777" w:rsidR="00830CE6" w:rsidRPr="00521D34" w:rsidRDefault="00830CE6" w:rsidP="00830CE6">
            <w:pPr>
              <w:spacing w:after="0"/>
              <w:jc w:val="center"/>
              <w:rPr>
                <w:color w:val="000000"/>
              </w:rPr>
            </w:pPr>
            <w:r w:rsidRPr="00521D34">
              <w:rPr>
                <w:color w:val="000000"/>
              </w:rPr>
              <w:t> </w:t>
            </w:r>
          </w:p>
        </w:tc>
      </w:tr>
      <w:tr w:rsidR="00830CE6" w:rsidRPr="00521D34" w14:paraId="11769FD2" w14:textId="77777777" w:rsidTr="00830CE6">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406E2DCD" w14:textId="77777777" w:rsidR="00830CE6" w:rsidRPr="00521D34" w:rsidRDefault="00830CE6" w:rsidP="00830CE6">
            <w:pPr>
              <w:spacing w:after="0"/>
              <w:rPr>
                <w:color w:val="000000"/>
              </w:rPr>
            </w:pPr>
            <w:r w:rsidRPr="00521D34">
              <w:rPr>
                <w:color w:val="000000"/>
              </w:rPr>
              <w:t>Other Donor 1</w:t>
            </w:r>
          </w:p>
        </w:tc>
        <w:tc>
          <w:tcPr>
            <w:tcW w:w="2780" w:type="dxa"/>
            <w:tcBorders>
              <w:top w:val="nil"/>
              <w:left w:val="nil"/>
              <w:bottom w:val="single" w:sz="4" w:space="0" w:color="auto"/>
              <w:right w:val="single" w:sz="4" w:space="0" w:color="auto"/>
            </w:tcBorders>
            <w:shd w:val="clear" w:color="auto" w:fill="auto"/>
            <w:noWrap/>
            <w:vAlign w:val="center"/>
            <w:hideMark/>
          </w:tcPr>
          <w:p w14:paraId="5DDFF580" w14:textId="77777777" w:rsidR="00830CE6" w:rsidRPr="00521D34" w:rsidRDefault="00830CE6" w:rsidP="00830CE6">
            <w:pPr>
              <w:spacing w:after="0"/>
              <w:jc w:val="center"/>
              <w:rPr>
                <w:color w:val="000000"/>
              </w:rPr>
            </w:pPr>
            <w:r w:rsidRPr="00521D34">
              <w:rPr>
                <w:color w:val="000000"/>
              </w:rPr>
              <w:t> </w:t>
            </w:r>
          </w:p>
        </w:tc>
        <w:tc>
          <w:tcPr>
            <w:tcW w:w="2780" w:type="dxa"/>
            <w:tcBorders>
              <w:top w:val="nil"/>
              <w:left w:val="nil"/>
              <w:bottom w:val="single" w:sz="4" w:space="0" w:color="auto"/>
              <w:right w:val="single" w:sz="4" w:space="0" w:color="auto"/>
            </w:tcBorders>
            <w:shd w:val="clear" w:color="auto" w:fill="auto"/>
            <w:noWrap/>
            <w:vAlign w:val="center"/>
            <w:hideMark/>
          </w:tcPr>
          <w:p w14:paraId="73DA1C25" w14:textId="77777777" w:rsidR="00830CE6" w:rsidRPr="00521D34" w:rsidRDefault="00830CE6" w:rsidP="00830CE6">
            <w:pPr>
              <w:spacing w:after="0"/>
              <w:jc w:val="center"/>
              <w:rPr>
                <w:color w:val="000000"/>
              </w:rPr>
            </w:pPr>
            <w:r w:rsidRPr="00521D34">
              <w:rPr>
                <w:color w:val="000000"/>
              </w:rPr>
              <w:t> </w:t>
            </w:r>
          </w:p>
        </w:tc>
      </w:tr>
      <w:tr w:rsidR="00830CE6" w:rsidRPr="00521D34" w14:paraId="2CC46858" w14:textId="77777777" w:rsidTr="00830CE6">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0EDDEFD1" w14:textId="77777777" w:rsidR="00830CE6" w:rsidRPr="00521D34" w:rsidRDefault="00830CE6" w:rsidP="00830CE6">
            <w:pPr>
              <w:spacing w:after="0"/>
              <w:rPr>
                <w:color w:val="000000"/>
              </w:rPr>
            </w:pPr>
            <w:r w:rsidRPr="00521D34">
              <w:rPr>
                <w:color w:val="000000"/>
              </w:rPr>
              <w:t>…</w:t>
            </w:r>
          </w:p>
        </w:tc>
        <w:tc>
          <w:tcPr>
            <w:tcW w:w="2780" w:type="dxa"/>
            <w:tcBorders>
              <w:top w:val="nil"/>
              <w:left w:val="nil"/>
              <w:bottom w:val="single" w:sz="4" w:space="0" w:color="auto"/>
              <w:right w:val="single" w:sz="4" w:space="0" w:color="auto"/>
            </w:tcBorders>
            <w:shd w:val="clear" w:color="auto" w:fill="auto"/>
            <w:noWrap/>
            <w:vAlign w:val="center"/>
            <w:hideMark/>
          </w:tcPr>
          <w:p w14:paraId="7345E510" w14:textId="77777777" w:rsidR="00830CE6" w:rsidRPr="00521D34" w:rsidRDefault="00830CE6" w:rsidP="00830CE6">
            <w:pPr>
              <w:spacing w:after="0"/>
              <w:jc w:val="center"/>
              <w:rPr>
                <w:color w:val="000000"/>
              </w:rPr>
            </w:pPr>
            <w:r w:rsidRPr="00521D34">
              <w:rPr>
                <w:color w:val="000000"/>
              </w:rPr>
              <w:t> </w:t>
            </w:r>
          </w:p>
        </w:tc>
        <w:tc>
          <w:tcPr>
            <w:tcW w:w="2780" w:type="dxa"/>
            <w:tcBorders>
              <w:top w:val="nil"/>
              <w:left w:val="nil"/>
              <w:bottom w:val="single" w:sz="4" w:space="0" w:color="auto"/>
              <w:right w:val="single" w:sz="4" w:space="0" w:color="auto"/>
            </w:tcBorders>
            <w:shd w:val="clear" w:color="auto" w:fill="auto"/>
            <w:noWrap/>
            <w:vAlign w:val="center"/>
            <w:hideMark/>
          </w:tcPr>
          <w:p w14:paraId="5B71833B" w14:textId="77777777" w:rsidR="00830CE6" w:rsidRPr="00521D34" w:rsidRDefault="00830CE6" w:rsidP="00830CE6">
            <w:pPr>
              <w:spacing w:after="0"/>
              <w:jc w:val="center"/>
              <w:rPr>
                <w:color w:val="000000"/>
              </w:rPr>
            </w:pPr>
            <w:r w:rsidRPr="00521D34">
              <w:rPr>
                <w:color w:val="000000"/>
              </w:rPr>
              <w:t> </w:t>
            </w:r>
          </w:p>
        </w:tc>
      </w:tr>
      <w:tr w:rsidR="00830CE6" w:rsidRPr="00521D34" w14:paraId="764F8BC6" w14:textId="77777777" w:rsidTr="00830CE6">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05E3BFC1" w14:textId="77777777" w:rsidR="00830CE6" w:rsidRPr="00521D34" w:rsidRDefault="00830CE6" w:rsidP="00830CE6">
            <w:pPr>
              <w:spacing w:after="0"/>
              <w:rPr>
                <w:b/>
                <w:bCs/>
                <w:color w:val="000000"/>
              </w:rPr>
            </w:pPr>
            <w:r w:rsidRPr="00521D34">
              <w:rPr>
                <w:b/>
                <w:bCs/>
                <w:color w:val="000000"/>
              </w:rPr>
              <w:t>Total</w:t>
            </w:r>
          </w:p>
        </w:tc>
        <w:tc>
          <w:tcPr>
            <w:tcW w:w="2780" w:type="dxa"/>
            <w:tcBorders>
              <w:top w:val="nil"/>
              <w:left w:val="nil"/>
              <w:bottom w:val="single" w:sz="4" w:space="0" w:color="auto"/>
              <w:right w:val="single" w:sz="4" w:space="0" w:color="auto"/>
            </w:tcBorders>
            <w:shd w:val="clear" w:color="auto" w:fill="auto"/>
            <w:noWrap/>
            <w:vAlign w:val="center"/>
            <w:hideMark/>
          </w:tcPr>
          <w:p w14:paraId="0D40030B" w14:textId="77777777" w:rsidR="00830CE6" w:rsidRPr="00521D34" w:rsidRDefault="00830CE6" w:rsidP="00830CE6">
            <w:pPr>
              <w:spacing w:after="0"/>
              <w:jc w:val="center"/>
              <w:rPr>
                <w:b/>
                <w:bCs/>
                <w:color w:val="000000"/>
              </w:rPr>
            </w:pPr>
            <w:r w:rsidRPr="00521D34">
              <w:rPr>
                <w:b/>
                <w:bCs/>
                <w:color w:val="000000"/>
              </w:rPr>
              <w:t> </w:t>
            </w:r>
          </w:p>
        </w:tc>
        <w:tc>
          <w:tcPr>
            <w:tcW w:w="2780" w:type="dxa"/>
            <w:tcBorders>
              <w:top w:val="nil"/>
              <w:left w:val="nil"/>
              <w:bottom w:val="single" w:sz="4" w:space="0" w:color="auto"/>
              <w:right w:val="single" w:sz="4" w:space="0" w:color="auto"/>
            </w:tcBorders>
            <w:shd w:val="clear" w:color="auto" w:fill="auto"/>
            <w:noWrap/>
            <w:vAlign w:val="center"/>
            <w:hideMark/>
          </w:tcPr>
          <w:p w14:paraId="6BC16BC0" w14:textId="77777777" w:rsidR="00830CE6" w:rsidRPr="00521D34" w:rsidRDefault="00830CE6" w:rsidP="00830CE6">
            <w:pPr>
              <w:spacing w:after="0"/>
              <w:jc w:val="center"/>
              <w:rPr>
                <w:b/>
                <w:bCs/>
                <w:color w:val="000000"/>
              </w:rPr>
            </w:pPr>
            <w:r w:rsidRPr="00521D34">
              <w:rPr>
                <w:b/>
                <w:bCs/>
                <w:color w:val="000000"/>
              </w:rPr>
              <w:t> </w:t>
            </w:r>
          </w:p>
        </w:tc>
      </w:tr>
    </w:tbl>
    <w:p w14:paraId="64B221D7" w14:textId="77777777" w:rsidR="00830CE6" w:rsidRPr="00521D34" w:rsidRDefault="00830CE6" w:rsidP="00354935">
      <w:pPr>
        <w:numPr>
          <w:ilvl w:val="2"/>
          <w:numId w:val="12"/>
        </w:numPr>
        <w:spacing w:before="120"/>
        <w:jc w:val="left"/>
        <w:rPr>
          <w:rFonts w:ascii="EYInterstate Light" w:hAnsi="EYInterstate Light" w:cs="Arial"/>
          <w:i/>
          <w:snapToGrid w:val="0"/>
          <w:lang w:val="fr-FR"/>
        </w:rPr>
      </w:pPr>
      <w:r w:rsidRPr="00521D34">
        <w:rPr>
          <w:rFonts w:ascii="EYInterstate Light" w:hAnsi="EYInterstate Light" w:cs="Arial"/>
          <w:i/>
          <w:snapToGrid w:val="0"/>
          <w:lang w:val="fr-FR"/>
        </w:rPr>
        <w:t>Revenues</w:t>
      </w:r>
    </w:p>
    <w:tbl>
      <w:tblPr>
        <w:tblW w:w="8880" w:type="dxa"/>
        <w:tblInd w:w="93" w:type="dxa"/>
        <w:tblLook w:val="04A0" w:firstRow="1" w:lastRow="0" w:firstColumn="1" w:lastColumn="0" w:noHBand="0" w:noVBand="1"/>
      </w:tblPr>
      <w:tblGrid>
        <w:gridCol w:w="3320"/>
        <w:gridCol w:w="2780"/>
        <w:gridCol w:w="2780"/>
      </w:tblGrid>
      <w:tr w:rsidR="00830CE6" w:rsidRPr="00521D34" w14:paraId="77C831E6" w14:textId="77777777" w:rsidTr="00830CE6">
        <w:trPr>
          <w:trHeight w:val="600"/>
        </w:trPr>
        <w:tc>
          <w:tcPr>
            <w:tcW w:w="3320" w:type="dxa"/>
            <w:tcBorders>
              <w:top w:val="single" w:sz="4" w:space="0" w:color="auto"/>
              <w:left w:val="single" w:sz="4" w:space="0" w:color="auto"/>
              <w:bottom w:val="nil"/>
              <w:right w:val="nil"/>
            </w:tcBorders>
            <w:shd w:val="clear" w:color="auto" w:fill="auto"/>
            <w:noWrap/>
            <w:vAlign w:val="center"/>
            <w:hideMark/>
          </w:tcPr>
          <w:p w14:paraId="20C91923" w14:textId="77777777" w:rsidR="00830CE6" w:rsidRPr="00521D34" w:rsidRDefault="00830CE6" w:rsidP="00830CE6">
            <w:pPr>
              <w:spacing w:after="0"/>
              <w:rPr>
                <w:b/>
                <w:bCs/>
                <w:color w:val="000000"/>
              </w:rPr>
            </w:pPr>
            <w:r w:rsidRPr="00521D34">
              <w:rPr>
                <w:b/>
                <w:bCs/>
                <w:color w:val="000000"/>
              </w:rPr>
              <w:t>Revenue Types</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619FF" w14:textId="77777777" w:rsidR="00830CE6" w:rsidRPr="00521D34" w:rsidRDefault="00830CE6" w:rsidP="00830CE6">
            <w:pPr>
              <w:spacing w:after="0"/>
              <w:jc w:val="center"/>
              <w:rPr>
                <w:b/>
                <w:bCs/>
                <w:color w:val="000000"/>
              </w:rPr>
            </w:pPr>
            <w:r w:rsidRPr="00521D34">
              <w:rPr>
                <w:b/>
                <w:bCs/>
                <w:color w:val="000000"/>
              </w:rPr>
              <w:t xml:space="preserve">Budgeted Revenues </w:t>
            </w:r>
            <w:r w:rsidRPr="00521D34">
              <w:rPr>
                <w:b/>
                <w:bCs/>
                <w:color w:val="000000"/>
              </w:rPr>
              <w:br/>
              <w:t>(amount)</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14:paraId="79B03402" w14:textId="77777777" w:rsidR="00830CE6" w:rsidRPr="00521D34" w:rsidRDefault="00830CE6" w:rsidP="00830CE6">
            <w:pPr>
              <w:spacing w:after="0"/>
              <w:jc w:val="center"/>
              <w:rPr>
                <w:b/>
                <w:bCs/>
                <w:color w:val="000000"/>
              </w:rPr>
            </w:pPr>
            <w:r w:rsidRPr="00521D34">
              <w:rPr>
                <w:b/>
                <w:bCs/>
                <w:color w:val="000000"/>
              </w:rPr>
              <w:t xml:space="preserve">Actual Revenues </w:t>
            </w:r>
            <w:r w:rsidRPr="00521D34">
              <w:rPr>
                <w:b/>
                <w:bCs/>
                <w:color w:val="000000"/>
              </w:rPr>
              <w:br/>
              <w:t>(amount)</w:t>
            </w:r>
          </w:p>
        </w:tc>
      </w:tr>
      <w:tr w:rsidR="00830CE6" w:rsidRPr="00521D34" w14:paraId="1FA55CD8" w14:textId="77777777" w:rsidTr="00830CE6">
        <w:trPr>
          <w:trHeight w:val="600"/>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F4A73" w14:textId="77777777" w:rsidR="00830CE6" w:rsidRPr="00521D34" w:rsidRDefault="00830CE6" w:rsidP="00830CE6">
            <w:pPr>
              <w:spacing w:after="0"/>
              <w:rPr>
                <w:color w:val="000000"/>
              </w:rPr>
            </w:pPr>
            <w:r w:rsidRPr="00521D34">
              <w:rPr>
                <w:color w:val="000000"/>
              </w:rPr>
              <w:t>Type "…"</w:t>
            </w:r>
          </w:p>
        </w:tc>
        <w:tc>
          <w:tcPr>
            <w:tcW w:w="2780" w:type="dxa"/>
            <w:tcBorders>
              <w:top w:val="nil"/>
              <w:left w:val="nil"/>
              <w:bottom w:val="single" w:sz="4" w:space="0" w:color="auto"/>
              <w:right w:val="single" w:sz="4" w:space="0" w:color="auto"/>
            </w:tcBorders>
            <w:shd w:val="clear" w:color="auto" w:fill="auto"/>
            <w:noWrap/>
            <w:vAlign w:val="center"/>
            <w:hideMark/>
          </w:tcPr>
          <w:p w14:paraId="6F480E64" w14:textId="77777777" w:rsidR="00830CE6" w:rsidRPr="00521D34" w:rsidRDefault="00830CE6" w:rsidP="00830CE6">
            <w:pPr>
              <w:spacing w:after="0"/>
              <w:jc w:val="center"/>
              <w:rPr>
                <w:color w:val="000000"/>
              </w:rPr>
            </w:pPr>
            <w:r w:rsidRPr="00521D34">
              <w:rPr>
                <w:color w:val="000000"/>
              </w:rPr>
              <w:t> </w:t>
            </w:r>
          </w:p>
        </w:tc>
        <w:tc>
          <w:tcPr>
            <w:tcW w:w="2780" w:type="dxa"/>
            <w:tcBorders>
              <w:top w:val="nil"/>
              <w:left w:val="nil"/>
              <w:bottom w:val="single" w:sz="4" w:space="0" w:color="auto"/>
              <w:right w:val="single" w:sz="4" w:space="0" w:color="auto"/>
            </w:tcBorders>
            <w:shd w:val="clear" w:color="auto" w:fill="auto"/>
            <w:noWrap/>
            <w:vAlign w:val="center"/>
            <w:hideMark/>
          </w:tcPr>
          <w:p w14:paraId="3A5D12C2" w14:textId="77777777" w:rsidR="00830CE6" w:rsidRPr="00521D34" w:rsidRDefault="00830CE6" w:rsidP="00830CE6">
            <w:pPr>
              <w:spacing w:after="0"/>
              <w:jc w:val="center"/>
              <w:rPr>
                <w:color w:val="000000"/>
              </w:rPr>
            </w:pPr>
            <w:r w:rsidRPr="00521D34">
              <w:rPr>
                <w:color w:val="000000"/>
              </w:rPr>
              <w:t> </w:t>
            </w:r>
          </w:p>
        </w:tc>
      </w:tr>
      <w:tr w:rsidR="00830CE6" w:rsidRPr="00521D34" w14:paraId="4606745E" w14:textId="77777777" w:rsidTr="00830CE6">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25E77F12" w14:textId="77777777" w:rsidR="00830CE6" w:rsidRPr="00521D34" w:rsidRDefault="00830CE6" w:rsidP="00830CE6">
            <w:pPr>
              <w:spacing w:after="0"/>
              <w:rPr>
                <w:color w:val="000000"/>
              </w:rPr>
            </w:pPr>
            <w:r w:rsidRPr="00521D34">
              <w:rPr>
                <w:color w:val="000000"/>
              </w:rPr>
              <w:t>Type "…"</w:t>
            </w:r>
          </w:p>
        </w:tc>
        <w:tc>
          <w:tcPr>
            <w:tcW w:w="2780" w:type="dxa"/>
            <w:tcBorders>
              <w:top w:val="nil"/>
              <w:left w:val="nil"/>
              <w:bottom w:val="single" w:sz="4" w:space="0" w:color="auto"/>
              <w:right w:val="single" w:sz="4" w:space="0" w:color="auto"/>
            </w:tcBorders>
            <w:shd w:val="clear" w:color="auto" w:fill="auto"/>
            <w:noWrap/>
            <w:vAlign w:val="center"/>
            <w:hideMark/>
          </w:tcPr>
          <w:p w14:paraId="3D029CA6" w14:textId="77777777" w:rsidR="00830CE6" w:rsidRPr="00521D34" w:rsidRDefault="00830CE6" w:rsidP="00830CE6">
            <w:pPr>
              <w:spacing w:after="0"/>
              <w:jc w:val="center"/>
              <w:rPr>
                <w:color w:val="000000"/>
              </w:rPr>
            </w:pPr>
            <w:r w:rsidRPr="00521D34">
              <w:rPr>
                <w:color w:val="000000"/>
              </w:rPr>
              <w:t> </w:t>
            </w:r>
          </w:p>
        </w:tc>
        <w:tc>
          <w:tcPr>
            <w:tcW w:w="2780" w:type="dxa"/>
            <w:tcBorders>
              <w:top w:val="nil"/>
              <w:left w:val="nil"/>
              <w:bottom w:val="single" w:sz="4" w:space="0" w:color="auto"/>
              <w:right w:val="single" w:sz="4" w:space="0" w:color="auto"/>
            </w:tcBorders>
            <w:shd w:val="clear" w:color="auto" w:fill="auto"/>
            <w:noWrap/>
            <w:vAlign w:val="center"/>
            <w:hideMark/>
          </w:tcPr>
          <w:p w14:paraId="28404E3E" w14:textId="77777777" w:rsidR="00830CE6" w:rsidRPr="00521D34" w:rsidRDefault="00830CE6" w:rsidP="00830CE6">
            <w:pPr>
              <w:spacing w:after="0"/>
              <w:jc w:val="center"/>
              <w:rPr>
                <w:color w:val="000000"/>
              </w:rPr>
            </w:pPr>
            <w:r w:rsidRPr="00521D34">
              <w:rPr>
                <w:color w:val="000000"/>
              </w:rPr>
              <w:t> </w:t>
            </w:r>
          </w:p>
        </w:tc>
      </w:tr>
      <w:tr w:rsidR="00830CE6" w:rsidRPr="00521D34" w14:paraId="06B65D92" w14:textId="77777777" w:rsidTr="00830CE6">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00AB1DCF" w14:textId="77777777" w:rsidR="00830CE6" w:rsidRPr="00521D34" w:rsidRDefault="00830CE6" w:rsidP="00830CE6">
            <w:pPr>
              <w:spacing w:after="0"/>
              <w:rPr>
                <w:color w:val="000000"/>
              </w:rPr>
            </w:pPr>
            <w:r w:rsidRPr="00521D34">
              <w:rPr>
                <w:color w:val="000000"/>
              </w:rPr>
              <w:t>…</w:t>
            </w:r>
          </w:p>
        </w:tc>
        <w:tc>
          <w:tcPr>
            <w:tcW w:w="2780" w:type="dxa"/>
            <w:tcBorders>
              <w:top w:val="nil"/>
              <w:left w:val="nil"/>
              <w:bottom w:val="single" w:sz="4" w:space="0" w:color="auto"/>
              <w:right w:val="single" w:sz="4" w:space="0" w:color="auto"/>
            </w:tcBorders>
            <w:shd w:val="clear" w:color="auto" w:fill="auto"/>
            <w:noWrap/>
            <w:vAlign w:val="center"/>
            <w:hideMark/>
          </w:tcPr>
          <w:p w14:paraId="3FA331A4" w14:textId="77777777" w:rsidR="00830CE6" w:rsidRPr="00521D34" w:rsidRDefault="00830CE6" w:rsidP="00830CE6">
            <w:pPr>
              <w:spacing w:after="0"/>
              <w:jc w:val="center"/>
              <w:rPr>
                <w:color w:val="000000"/>
              </w:rPr>
            </w:pPr>
            <w:r w:rsidRPr="00521D34">
              <w:rPr>
                <w:color w:val="000000"/>
              </w:rPr>
              <w:t> </w:t>
            </w:r>
          </w:p>
        </w:tc>
        <w:tc>
          <w:tcPr>
            <w:tcW w:w="2780" w:type="dxa"/>
            <w:tcBorders>
              <w:top w:val="nil"/>
              <w:left w:val="nil"/>
              <w:bottom w:val="single" w:sz="4" w:space="0" w:color="auto"/>
              <w:right w:val="single" w:sz="4" w:space="0" w:color="auto"/>
            </w:tcBorders>
            <w:shd w:val="clear" w:color="auto" w:fill="auto"/>
            <w:noWrap/>
            <w:vAlign w:val="center"/>
            <w:hideMark/>
          </w:tcPr>
          <w:p w14:paraId="72B43732" w14:textId="77777777" w:rsidR="00830CE6" w:rsidRPr="00521D34" w:rsidRDefault="00830CE6" w:rsidP="00830CE6">
            <w:pPr>
              <w:spacing w:after="0"/>
              <w:jc w:val="center"/>
              <w:rPr>
                <w:color w:val="000000"/>
              </w:rPr>
            </w:pPr>
            <w:r w:rsidRPr="00521D34">
              <w:rPr>
                <w:color w:val="000000"/>
              </w:rPr>
              <w:t> </w:t>
            </w:r>
          </w:p>
        </w:tc>
      </w:tr>
      <w:tr w:rsidR="00830CE6" w:rsidRPr="00521D34" w14:paraId="15CA188C" w14:textId="77777777" w:rsidTr="00830CE6">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1D306CCD" w14:textId="77777777" w:rsidR="00830CE6" w:rsidRPr="00521D34" w:rsidRDefault="00830CE6" w:rsidP="00830CE6">
            <w:pPr>
              <w:spacing w:after="0"/>
              <w:rPr>
                <w:b/>
                <w:bCs/>
                <w:color w:val="000000"/>
              </w:rPr>
            </w:pPr>
            <w:r w:rsidRPr="00521D34">
              <w:rPr>
                <w:b/>
                <w:bCs/>
                <w:color w:val="000000"/>
              </w:rPr>
              <w:t>Total</w:t>
            </w:r>
          </w:p>
        </w:tc>
        <w:tc>
          <w:tcPr>
            <w:tcW w:w="2780" w:type="dxa"/>
            <w:tcBorders>
              <w:top w:val="nil"/>
              <w:left w:val="nil"/>
              <w:bottom w:val="single" w:sz="4" w:space="0" w:color="auto"/>
              <w:right w:val="single" w:sz="4" w:space="0" w:color="auto"/>
            </w:tcBorders>
            <w:shd w:val="clear" w:color="auto" w:fill="auto"/>
            <w:noWrap/>
            <w:vAlign w:val="center"/>
            <w:hideMark/>
          </w:tcPr>
          <w:p w14:paraId="65CAC83E" w14:textId="77777777" w:rsidR="00830CE6" w:rsidRPr="00521D34" w:rsidRDefault="00830CE6" w:rsidP="00830CE6">
            <w:pPr>
              <w:spacing w:after="0"/>
              <w:jc w:val="center"/>
              <w:rPr>
                <w:b/>
                <w:bCs/>
                <w:color w:val="000000"/>
              </w:rPr>
            </w:pPr>
            <w:r w:rsidRPr="00521D34">
              <w:rPr>
                <w:b/>
                <w:bCs/>
                <w:color w:val="000000"/>
              </w:rPr>
              <w:t> </w:t>
            </w:r>
          </w:p>
        </w:tc>
        <w:tc>
          <w:tcPr>
            <w:tcW w:w="2780" w:type="dxa"/>
            <w:tcBorders>
              <w:top w:val="nil"/>
              <w:left w:val="nil"/>
              <w:bottom w:val="single" w:sz="4" w:space="0" w:color="auto"/>
              <w:right w:val="single" w:sz="4" w:space="0" w:color="auto"/>
            </w:tcBorders>
            <w:shd w:val="clear" w:color="auto" w:fill="auto"/>
            <w:noWrap/>
            <w:vAlign w:val="center"/>
            <w:hideMark/>
          </w:tcPr>
          <w:p w14:paraId="2F70CF36" w14:textId="77777777" w:rsidR="00830CE6" w:rsidRPr="00521D34" w:rsidRDefault="00830CE6" w:rsidP="00830CE6">
            <w:pPr>
              <w:spacing w:after="0"/>
              <w:jc w:val="center"/>
              <w:rPr>
                <w:b/>
                <w:bCs/>
                <w:color w:val="000000"/>
              </w:rPr>
            </w:pPr>
            <w:r w:rsidRPr="00521D34">
              <w:rPr>
                <w:b/>
                <w:bCs/>
                <w:color w:val="000000"/>
              </w:rPr>
              <w:t> </w:t>
            </w:r>
          </w:p>
        </w:tc>
      </w:tr>
    </w:tbl>
    <w:p w14:paraId="051C62BE" w14:textId="77777777" w:rsidR="00830CE6" w:rsidRPr="00521D34" w:rsidRDefault="00830CE6" w:rsidP="00830CE6">
      <w:pPr>
        <w:spacing w:before="120"/>
        <w:ind w:left="-120"/>
      </w:pPr>
    </w:p>
    <w:p w14:paraId="2D04C920" w14:textId="77777777" w:rsidR="00830CE6" w:rsidRDefault="00830CE6" w:rsidP="00830CE6">
      <w:pPr>
        <w:spacing w:before="120"/>
        <w:ind w:left="-120"/>
        <w:rPr>
          <w:snapToGrid w:val="0"/>
          <w:lang w:val="en-US"/>
        </w:rPr>
      </w:pPr>
    </w:p>
    <w:p w14:paraId="2BA489A6" w14:textId="77777777" w:rsidR="00830CE6" w:rsidRPr="00C65D1C" w:rsidRDefault="00830CE6" w:rsidP="00830CE6">
      <w:pPr>
        <w:spacing w:before="120"/>
        <w:ind w:left="-120"/>
        <w:rPr>
          <w:snapToGrid w:val="0"/>
          <w:lang w:val="en-US"/>
        </w:rPr>
      </w:pPr>
    </w:p>
    <w:p w14:paraId="6241618C" w14:textId="77777777" w:rsidR="00830CE6" w:rsidRDefault="00830CE6" w:rsidP="00830CE6"/>
    <w:p w14:paraId="01481333" w14:textId="77777777" w:rsidR="00830CE6" w:rsidRPr="00A63904" w:rsidRDefault="00830CE6" w:rsidP="00830CE6">
      <w:pPr>
        <w:pStyle w:val="Heading2"/>
        <w:numPr>
          <w:ilvl w:val="0"/>
          <w:numId w:val="0"/>
        </w:numPr>
        <w:ind w:left="576" w:hanging="576"/>
        <w:rPr>
          <w:rFonts w:cs="Arial"/>
          <w:i w:val="0"/>
        </w:rPr>
      </w:pPr>
      <w:r w:rsidRPr="00A63904">
        <w:rPr>
          <w:rFonts w:cs="Arial"/>
          <w:szCs w:val="22"/>
        </w:rPr>
        <w:lastRenderedPageBreak/>
        <w:t>1.</w:t>
      </w:r>
      <w:r>
        <w:rPr>
          <w:rFonts w:cs="Arial"/>
          <w:szCs w:val="22"/>
        </w:rPr>
        <w:t>3</w:t>
      </w:r>
      <w:r w:rsidRPr="00A63904">
        <w:rPr>
          <w:rFonts w:cs="Arial"/>
          <w:szCs w:val="22"/>
        </w:rPr>
        <w:t>.</w:t>
      </w:r>
      <w:r>
        <w:rPr>
          <w:rFonts w:cs="Arial"/>
          <w:szCs w:val="22"/>
        </w:rPr>
        <w:t>Verified Financial Reports</w:t>
      </w:r>
    </w:p>
    <w:p w14:paraId="45154F1D" w14:textId="77777777" w:rsidR="00830CE6" w:rsidRDefault="00830CE6" w:rsidP="00830CE6"/>
    <w:p w14:paraId="5D88DF3B" w14:textId="77777777" w:rsidR="00830CE6" w:rsidRPr="00296F6D" w:rsidRDefault="00830CE6" w:rsidP="00830CE6">
      <w:r w:rsidRPr="00296F6D">
        <w:t>See annex 3.1</w:t>
      </w:r>
    </w:p>
    <w:p w14:paraId="66E8BB9D" w14:textId="77777777" w:rsidR="00830CE6" w:rsidRPr="00E234A9" w:rsidRDefault="00830CE6" w:rsidP="00830CE6">
      <w:pPr>
        <w:pStyle w:val="Heading1"/>
        <w:numPr>
          <w:ilvl w:val="0"/>
          <w:numId w:val="0"/>
        </w:numPr>
        <w:ind w:left="574" w:hanging="432"/>
        <w:rPr>
          <w:rFonts w:cs="Arial"/>
          <w:u w:val="single"/>
        </w:rPr>
      </w:pPr>
      <w:r w:rsidRPr="00E234A9">
        <w:rPr>
          <w:rFonts w:cs="Arial"/>
          <w:u w:val="single"/>
        </w:rPr>
        <w:t xml:space="preserve">2. </w:t>
      </w:r>
      <w:r>
        <w:rPr>
          <w:rFonts w:cs="Arial"/>
          <w:u w:val="single"/>
        </w:rPr>
        <w:t>Risk analysis</w:t>
      </w:r>
    </w:p>
    <w:p w14:paraId="0972666E" w14:textId="77777777" w:rsidR="00830CE6" w:rsidRDefault="00830CE6" w:rsidP="00830CE6">
      <w:pPr>
        <w:pStyle w:val="Heading2"/>
        <w:numPr>
          <w:ilvl w:val="0"/>
          <w:numId w:val="0"/>
        </w:numPr>
        <w:ind w:left="576" w:hanging="576"/>
        <w:rPr>
          <w:rFonts w:cs="Arial"/>
          <w:i w:val="0"/>
          <w:szCs w:val="22"/>
        </w:rPr>
      </w:pPr>
      <w:r w:rsidRPr="00E234A9">
        <w:rPr>
          <w:rFonts w:cs="Arial"/>
          <w:szCs w:val="22"/>
        </w:rPr>
        <w:t>2.1. Outcome of risk analysis</w:t>
      </w:r>
    </w:p>
    <w:p w14:paraId="04D04F20" w14:textId="77777777" w:rsidR="00830CE6" w:rsidRDefault="00830CE6" w:rsidP="00830CE6"/>
    <w:p w14:paraId="467824D7" w14:textId="77777777" w:rsidR="00830CE6" w:rsidRDefault="00830CE6" w:rsidP="00830CE6">
      <w:r w:rsidRPr="006552A2">
        <w:t>Based on the risk analysis performed according to the Terms of Reference, provide succinct information about the identified risks</w:t>
      </w:r>
      <w:r>
        <w:t xml:space="preserve"> possibly affecting the verified report, </w:t>
      </w:r>
      <w:r w:rsidRPr="006552A2">
        <w:t>regarding the action, the context in which the latter is implemented, the beneficiaries and the target group.</w:t>
      </w:r>
    </w:p>
    <w:p w14:paraId="0A2A1803" w14:textId="77777777" w:rsidR="00830CE6" w:rsidRPr="006552A2" w:rsidRDefault="00830CE6" w:rsidP="00830CE6">
      <w:pPr>
        <w:rPr>
          <w:highlight w:val="yellow"/>
        </w:rPr>
      </w:pPr>
      <w:r w:rsidRPr="009548DF">
        <w:rPr>
          <w:highlight w:val="yellow"/>
        </w:rPr>
        <w:t xml:space="preserve">&lt;E.g. action </w:t>
      </w:r>
      <w:r w:rsidRPr="006552A2">
        <w:rPr>
          <w:highlight w:val="yellow"/>
        </w:rPr>
        <w:t xml:space="preserve">implemented via complex procurement procedures, financial assistance to third parties (sub-grants) or revolving funds, transactions incurred in several currencies, technical </w:t>
      </w:r>
      <w:r>
        <w:rPr>
          <w:highlight w:val="yellow"/>
        </w:rPr>
        <w:t>complexity</w:t>
      </w:r>
      <w:r w:rsidRPr="006552A2">
        <w:rPr>
          <w:highlight w:val="yellow"/>
        </w:rPr>
        <w:t xml:space="preserve">, </w:t>
      </w:r>
      <w:r>
        <w:rPr>
          <w:highlight w:val="yellow"/>
        </w:rPr>
        <w:t>high corruption perception index</w:t>
      </w:r>
      <w:r w:rsidRPr="006552A2">
        <w:rPr>
          <w:highlight w:val="yellow"/>
        </w:rPr>
        <w:t xml:space="preserve">, instances of political interference, predominance of cash payments, </w:t>
      </w:r>
      <w:r>
        <w:rPr>
          <w:highlight w:val="yellow"/>
        </w:rPr>
        <w:t>number of</w:t>
      </w:r>
      <w:r w:rsidRPr="006552A2">
        <w:rPr>
          <w:highlight w:val="yellow"/>
        </w:rPr>
        <w:t xml:space="preserve"> </w:t>
      </w:r>
      <w:r>
        <w:rPr>
          <w:highlight w:val="yellow"/>
        </w:rPr>
        <w:t>parties involved</w:t>
      </w:r>
      <w:r w:rsidRPr="006552A2">
        <w:rPr>
          <w:highlight w:val="yellow"/>
        </w:rPr>
        <w:t>, partners lacking administrative capacity, known weaknesses in internal control systems, lack of involvement or cooperation of the target group</w:t>
      </w:r>
      <w:r>
        <w:rPr>
          <w:highlight w:val="yellow"/>
        </w:rPr>
        <w:t>, history of fraud cases</w:t>
      </w:r>
      <w:r w:rsidRPr="006552A2">
        <w:rPr>
          <w:highlight w:val="yellow"/>
        </w:rPr>
        <w:t>.</w:t>
      </w:r>
      <w:r>
        <w:rPr>
          <w:highlight w:val="yellow"/>
        </w:rPr>
        <w:t xml:space="preserve"> </w:t>
      </w:r>
      <w:r w:rsidRPr="009548DF">
        <w:rPr>
          <w:i/>
          <w:highlight w:val="yellow"/>
        </w:rPr>
        <w:t xml:space="preserve">(max. </w:t>
      </w:r>
      <w:r>
        <w:rPr>
          <w:i/>
          <w:highlight w:val="yellow"/>
        </w:rPr>
        <w:t>300</w:t>
      </w:r>
      <w:r w:rsidRPr="009548DF">
        <w:rPr>
          <w:i/>
          <w:highlight w:val="yellow"/>
        </w:rPr>
        <w:t xml:space="preserve"> words)</w:t>
      </w:r>
      <w:r>
        <w:rPr>
          <w:highlight w:val="yellow"/>
        </w:rPr>
        <w:t>&gt;</w:t>
      </w:r>
    </w:p>
    <w:p w14:paraId="0BE7DEA5" w14:textId="77777777" w:rsidR="00830CE6" w:rsidRPr="009548DF" w:rsidRDefault="00830CE6" w:rsidP="00830CE6">
      <w:r>
        <w:t>In addition, please</w:t>
      </w:r>
      <w:r w:rsidRPr="009548DF">
        <w:t xml:space="preserve"> identify </w:t>
      </w:r>
      <w:r>
        <w:t>possible</w:t>
      </w:r>
      <w:r w:rsidRPr="009548DF">
        <w:t xml:space="preserve"> mitigating factors.</w:t>
      </w:r>
    </w:p>
    <w:p w14:paraId="59551238" w14:textId="77777777" w:rsidR="00830CE6" w:rsidRPr="006552A2" w:rsidRDefault="00830CE6" w:rsidP="00830CE6">
      <w:r w:rsidRPr="009548DF">
        <w:rPr>
          <w:highlight w:val="yellow"/>
        </w:rPr>
        <w:t xml:space="preserve">&lt; E.g. </w:t>
      </w:r>
      <w:r w:rsidRPr="006552A2">
        <w:rPr>
          <w:highlight w:val="yellow"/>
        </w:rPr>
        <w:t>previous audit or verification work, evidence of close follow up by the contracting authority, good results yielded in the past by</w:t>
      </w:r>
      <w:r>
        <w:rPr>
          <w:highlight w:val="yellow"/>
        </w:rPr>
        <w:t xml:space="preserve"> the implementing partner, </w:t>
      </w:r>
      <w:r w:rsidRPr="009548DF">
        <w:rPr>
          <w:highlight w:val="yellow"/>
        </w:rPr>
        <w:t>etc.</w:t>
      </w:r>
      <w:r w:rsidRPr="009548DF">
        <w:rPr>
          <w:i/>
          <w:highlight w:val="yellow"/>
        </w:rPr>
        <w:t xml:space="preserve"> (max. </w:t>
      </w:r>
      <w:r>
        <w:rPr>
          <w:i/>
          <w:highlight w:val="yellow"/>
        </w:rPr>
        <w:t>150</w:t>
      </w:r>
      <w:r w:rsidRPr="009548DF">
        <w:rPr>
          <w:i/>
          <w:highlight w:val="yellow"/>
        </w:rPr>
        <w:t xml:space="preserve"> words)&gt;</w:t>
      </w:r>
    </w:p>
    <w:p w14:paraId="2FA8C39D" w14:textId="77777777" w:rsidR="00830CE6" w:rsidRDefault="00830CE6" w:rsidP="00830CE6">
      <w:pPr>
        <w:pStyle w:val="Heading2"/>
        <w:numPr>
          <w:ilvl w:val="0"/>
          <w:numId w:val="0"/>
        </w:numPr>
        <w:ind w:left="576" w:hanging="576"/>
        <w:rPr>
          <w:rFonts w:cs="Arial"/>
          <w:i w:val="0"/>
          <w:szCs w:val="22"/>
        </w:rPr>
      </w:pPr>
      <w:r w:rsidRPr="006552A2">
        <w:rPr>
          <w:rFonts w:cs="Arial"/>
          <w:szCs w:val="22"/>
        </w:rPr>
        <w:t>2.2 Implications on the sampling</w:t>
      </w:r>
    </w:p>
    <w:p w14:paraId="78652CA2" w14:textId="77777777" w:rsidR="00830CE6" w:rsidRPr="006552A2" w:rsidRDefault="00830CE6" w:rsidP="00830CE6"/>
    <w:p w14:paraId="5C6E3172" w14:textId="77777777" w:rsidR="00830CE6" w:rsidRDefault="00830CE6" w:rsidP="00830CE6">
      <w:r w:rsidRPr="006552A2">
        <w:t>Explain how the identified risk factors are reflected in the structure and size of the sample.</w:t>
      </w:r>
    </w:p>
    <w:p w14:paraId="0A6BC027" w14:textId="77777777" w:rsidR="00830CE6" w:rsidRPr="009548DF" w:rsidRDefault="00830CE6" w:rsidP="00830CE6">
      <w:pPr>
        <w:spacing w:before="120"/>
      </w:pPr>
      <w:r w:rsidRPr="009548DF">
        <w:rPr>
          <w:highlight w:val="yellow"/>
        </w:rPr>
        <w:t>&lt;</w:t>
      </w:r>
      <w:r>
        <w:rPr>
          <w:highlight w:val="yellow"/>
        </w:rPr>
        <w:t>Based on the identified risk factors, describe how the sample was selected (e.g. statistical/judgemental sampling,</w:t>
      </w:r>
      <w:r w:rsidRPr="001741E8">
        <w:rPr>
          <w:highlight w:val="yellow"/>
        </w:rPr>
        <w:t xml:space="preserve"> </w:t>
      </w:r>
      <w:r>
        <w:rPr>
          <w:highlight w:val="yellow"/>
        </w:rPr>
        <w:t>stratification</w:t>
      </w:r>
      <w:r w:rsidRPr="009548DF">
        <w:rPr>
          <w:highlight w:val="yellow"/>
        </w:rPr>
        <w:t>,</w:t>
      </w:r>
      <w:r>
        <w:rPr>
          <w:highlight w:val="yellow"/>
        </w:rPr>
        <w:t xml:space="preserve"> etc.), what type of transactions were prioritised (e.g. amount above xx EUR, expensed declared by co-beneficiary XY, staff expenditure, payments to sub-grantees, etc.) what is the coverage ratio in amount and number of transaction</w:t>
      </w:r>
      <w:r w:rsidRPr="009548DF">
        <w:rPr>
          <w:highlight w:val="yellow"/>
        </w:rPr>
        <w:t xml:space="preserve"> </w:t>
      </w:r>
      <w:r>
        <w:rPr>
          <w:i/>
          <w:highlight w:val="yellow"/>
        </w:rPr>
        <w:t>(max. 200 words)</w:t>
      </w:r>
      <w:r w:rsidRPr="009548DF">
        <w:rPr>
          <w:highlight w:val="yellow"/>
        </w:rPr>
        <w:t>&gt;</w:t>
      </w:r>
    </w:p>
    <w:p w14:paraId="62B7548F" w14:textId="77777777" w:rsidR="00830CE6" w:rsidRDefault="00830CE6" w:rsidP="00830CE6">
      <w:pPr>
        <w:pStyle w:val="Heading1"/>
        <w:numPr>
          <w:ilvl w:val="0"/>
          <w:numId w:val="0"/>
        </w:numPr>
        <w:ind w:left="574" w:hanging="432"/>
        <w:rPr>
          <w:rFonts w:cs="Arial"/>
          <w:u w:val="single"/>
        </w:rPr>
      </w:pPr>
      <w:r w:rsidRPr="00D952F6">
        <w:rPr>
          <w:rFonts w:cs="Arial"/>
          <w:u w:val="single"/>
        </w:rPr>
        <w:t>3. Transaction population and sample</w:t>
      </w:r>
    </w:p>
    <w:p w14:paraId="2E33DB3A" w14:textId="77777777" w:rsidR="00830CE6" w:rsidRDefault="00830CE6" w:rsidP="00830CE6">
      <w:pPr>
        <w:pStyle w:val="Heading2"/>
        <w:numPr>
          <w:ilvl w:val="0"/>
          <w:numId w:val="0"/>
        </w:numPr>
        <w:ind w:left="576" w:hanging="576"/>
        <w:rPr>
          <w:rFonts w:cs="Arial"/>
          <w:i w:val="0"/>
          <w:szCs w:val="22"/>
        </w:rPr>
      </w:pPr>
      <w:r>
        <w:rPr>
          <w:rFonts w:cs="Arial"/>
          <w:szCs w:val="22"/>
        </w:rPr>
        <w:t>Sampling Highlights/Overview</w:t>
      </w:r>
    </w:p>
    <w:p w14:paraId="166DFB6B" w14:textId="77777777" w:rsidR="00830CE6" w:rsidRDefault="00830CE6" w:rsidP="00830CE6">
      <w:pPr>
        <w:spacing w:after="0"/>
      </w:pPr>
    </w:p>
    <w:p w14:paraId="1452E5F4" w14:textId="77777777" w:rsidR="00830CE6" w:rsidRPr="00426305" w:rsidRDefault="00830CE6" w:rsidP="00830CE6">
      <w:r>
        <w:t>The sample size was determined based on a materiality threshold of 2% of the total amount of reported expenditure with a confidence level of 95% and considering the risk analysis presented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2852"/>
        <w:gridCol w:w="2821"/>
      </w:tblGrid>
      <w:tr w:rsidR="00830CE6" w:rsidRPr="00C55D6A" w14:paraId="534942A0" w14:textId="77777777" w:rsidTr="00830CE6">
        <w:tc>
          <w:tcPr>
            <w:tcW w:w="9288" w:type="dxa"/>
            <w:gridSpan w:val="3"/>
            <w:shd w:val="clear" w:color="auto" w:fill="auto"/>
          </w:tcPr>
          <w:p w14:paraId="4B4C9051" w14:textId="77777777" w:rsidR="00830CE6" w:rsidRPr="00C55D6A" w:rsidRDefault="00830CE6" w:rsidP="00830CE6">
            <w:pPr>
              <w:keepNext/>
              <w:spacing w:before="120"/>
              <w:ind w:left="-120"/>
              <w:jc w:val="center"/>
              <w:rPr>
                <w:rFonts w:ascii="Arial" w:hAnsi="Arial" w:cs="Arial"/>
                <w:b/>
                <w:sz w:val="18"/>
                <w:szCs w:val="18"/>
              </w:rPr>
            </w:pPr>
            <w:r>
              <w:rPr>
                <w:rFonts w:ascii="Arial" w:hAnsi="Arial" w:cs="Arial"/>
                <w:b/>
                <w:sz w:val="18"/>
                <w:szCs w:val="18"/>
              </w:rPr>
              <w:t>Report/invoice: &lt;</w:t>
            </w:r>
            <w:r w:rsidRPr="00296F6D">
              <w:rPr>
                <w:rFonts w:ascii="Arial" w:hAnsi="Arial" w:cs="Arial"/>
                <w:b/>
                <w:sz w:val="18"/>
                <w:szCs w:val="18"/>
                <w:highlight w:val="yellow"/>
              </w:rPr>
              <w:t>indicate</w:t>
            </w:r>
            <w:r>
              <w:rPr>
                <w:rFonts w:ascii="Arial" w:hAnsi="Arial" w:cs="Arial"/>
                <w:b/>
                <w:sz w:val="18"/>
                <w:szCs w:val="18"/>
                <w:highlight w:val="yellow"/>
              </w:rPr>
              <w:t xml:space="preserve"> the report/invoice</w:t>
            </w:r>
            <w:r w:rsidRPr="00296F6D">
              <w:rPr>
                <w:rFonts w:ascii="Arial" w:hAnsi="Arial" w:cs="Arial"/>
                <w:b/>
                <w:sz w:val="18"/>
                <w:szCs w:val="18"/>
                <w:highlight w:val="yellow"/>
              </w:rPr>
              <w:t xml:space="preserve"> number and cut-off dates</w:t>
            </w:r>
            <w:r>
              <w:rPr>
                <w:rFonts w:ascii="Arial" w:hAnsi="Arial" w:cs="Arial"/>
                <w:b/>
                <w:sz w:val="18"/>
                <w:szCs w:val="18"/>
              </w:rPr>
              <w:t>&gt;</w:t>
            </w:r>
          </w:p>
        </w:tc>
      </w:tr>
      <w:tr w:rsidR="00830CE6" w:rsidRPr="00C55D6A" w14:paraId="1A8B48D2" w14:textId="77777777" w:rsidTr="00830CE6">
        <w:tc>
          <w:tcPr>
            <w:tcW w:w="3096" w:type="dxa"/>
            <w:shd w:val="clear" w:color="auto" w:fill="auto"/>
          </w:tcPr>
          <w:p w14:paraId="3C8DCDBD" w14:textId="77777777" w:rsidR="00830CE6" w:rsidRPr="00C55D6A" w:rsidRDefault="00830CE6" w:rsidP="00830CE6">
            <w:pPr>
              <w:keepNext/>
              <w:spacing w:before="120"/>
              <w:ind w:left="-120"/>
              <w:jc w:val="center"/>
              <w:rPr>
                <w:rFonts w:ascii="Arial" w:hAnsi="Arial" w:cs="Arial"/>
                <w:b/>
                <w:sz w:val="18"/>
                <w:szCs w:val="18"/>
              </w:rPr>
            </w:pPr>
          </w:p>
        </w:tc>
        <w:tc>
          <w:tcPr>
            <w:tcW w:w="3096" w:type="dxa"/>
            <w:shd w:val="clear" w:color="auto" w:fill="auto"/>
          </w:tcPr>
          <w:p w14:paraId="271AAECB" w14:textId="77777777" w:rsidR="00830CE6" w:rsidRPr="00C55D6A" w:rsidRDefault="00830CE6" w:rsidP="00830CE6">
            <w:pPr>
              <w:keepNext/>
              <w:spacing w:before="120"/>
              <w:ind w:left="-120"/>
              <w:jc w:val="center"/>
              <w:rPr>
                <w:rFonts w:ascii="Arial" w:hAnsi="Arial" w:cs="Arial"/>
                <w:b/>
                <w:sz w:val="18"/>
                <w:szCs w:val="18"/>
              </w:rPr>
            </w:pPr>
            <w:r>
              <w:rPr>
                <w:rFonts w:ascii="Arial" w:hAnsi="Arial" w:cs="Arial"/>
                <w:b/>
                <w:sz w:val="18"/>
                <w:szCs w:val="18"/>
              </w:rPr>
              <w:t>P</w:t>
            </w:r>
            <w:r w:rsidRPr="00C55D6A">
              <w:rPr>
                <w:rFonts w:ascii="Arial" w:hAnsi="Arial" w:cs="Arial"/>
                <w:b/>
                <w:sz w:val="18"/>
                <w:szCs w:val="18"/>
              </w:rPr>
              <w:t>opulation</w:t>
            </w:r>
          </w:p>
        </w:tc>
        <w:tc>
          <w:tcPr>
            <w:tcW w:w="3096" w:type="dxa"/>
            <w:shd w:val="clear" w:color="auto" w:fill="auto"/>
          </w:tcPr>
          <w:p w14:paraId="45B06123" w14:textId="77777777" w:rsidR="00830CE6" w:rsidRPr="00C55D6A" w:rsidRDefault="00830CE6" w:rsidP="00830CE6">
            <w:pPr>
              <w:keepNext/>
              <w:spacing w:before="120"/>
              <w:ind w:left="-120"/>
              <w:jc w:val="center"/>
              <w:rPr>
                <w:rFonts w:ascii="Arial" w:hAnsi="Arial" w:cs="Arial"/>
                <w:b/>
                <w:sz w:val="18"/>
                <w:szCs w:val="18"/>
              </w:rPr>
            </w:pPr>
            <w:r w:rsidRPr="00C55D6A">
              <w:rPr>
                <w:rFonts w:ascii="Arial" w:hAnsi="Arial" w:cs="Arial"/>
                <w:b/>
                <w:sz w:val="18"/>
                <w:szCs w:val="18"/>
              </w:rPr>
              <w:t>Audited sample</w:t>
            </w:r>
          </w:p>
        </w:tc>
      </w:tr>
      <w:tr w:rsidR="00830CE6" w:rsidRPr="00C55D6A" w14:paraId="3D7524D8" w14:textId="77777777" w:rsidTr="00830CE6">
        <w:tc>
          <w:tcPr>
            <w:tcW w:w="3096" w:type="dxa"/>
            <w:shd w:val="clear" w:color="auto" w:fill="auto"/>
          </w:tcPr>
          <w:p w14:paraId="6C75503E" w14:textId="77777777" w:rsidR="00830CE6" w:rsidRPr="00C55D6A" w:rsidRDefault="00830CE6" w:rsidP="00830CE6">
            <w:pPr>
              <w:keepNext/>
              <w:spacing w:before="120"/>
              <w:ind w:left="-120"/>
              <w:rPr>
                <w:rFonts w:ascii="Arial" w:hAnsi="Arial" w:cs="Arial"/>
                <w:b/>
                <w:sz w:val="18"/>
                <w:szCs w:val="18"/>
              </w:rPr>
            </w:pPr>
            <w:r w:rsidRPr="00C55D6A">
              <w:rPr>
                <w:rFonts w:ascii="Arial" w:hAnsi="Arial" w:cs="Arial"/>
                <w:b/>
                <w:sz w:val="18"/>
                <w:szCs w:val="18"/>
              </w:rPr>
              <w:t>Number of transactions</w:t>
            </w:r>
          </w:p>
        </w:tc>
        <w:tc>
          <w:tcPr>
            <w:tcW w:w="3096" w:type="dxa"/>
            <w:shd w:val="clear" w:color="auto" w:fill="auto"/>
          </w:tcPr>
          <w:p w14:paraId="6B943DF3" w14:textId="77777777" w:rsidR="00830CE6" w:rsidRPr="00C55D6A" w:rsidRDefault="00830CE6" w:rsidP="00830CE6">
            <w:pPr>
              <w:keepNext/>
              <w:spacing w:before="120"/>
              <w:ind w:left="-120"/>
              <w:jc w:val="right"/>
              <w:rPr>
                <w:rFonts w:ascii="Arial" w:hAnsi="Arial" w:cs="Arial"/>
                <w:b/>
                <w:sz w:val="18"/>
                <w:szCs w:val="18"/>
              </w:rPr>
            </w:pPr>
          </w:p>
        </w:tc>
        <w:tc>
          <w:tcPr>
            <w:tcW w:w="3096" w:type="dxa"/>
            <w:shd w:val="clear" w:color="auto" w:fill="auto"/>
          </w:tcPr>
          <w:p w14:paraId="311994FB" w14:textId="77777777" w:rsidR="00830CE6" w:rsidRPr="00C55D6A" w:rsidRDefault="00830CE6" w:rsidP="00830CE6">
            <w:pPr>
              <w:keepNext/>
              <w:spacing w:before="120"/>
              <w:ind w:left="-120"/>
              <w:jc w:val="right"/>
              <w:rPr>
                <w:rFonts w:ascii="Arial" w:hAnsi="Arial" w:cs="Arial"/>
                <w:b/>
                <w:sz w:val="18"/>
                <w:szCs w:val="18"/>
              </w:rPr>
            </w:pPr>
          </w:p>
        </w:tc>
      </w:tr>
      <w:tr w:rsidR="00830CE6" w:rsidRPr="00C55D6A" w14:paraId="418FE360" w14:textId="77777777" w:rsidTr="00830CE6">
        <w:tc>
          <w:tcPr>
            <w:tcW w:w="3096" w:type="dxa"/>
            <w:shd w:val="clear" w:color="auto" w:fill="auto"/>
          </w:tcPr>
          <w:p w14:paraId="52134D22" w14:textId="77777777" w:rsidR="00830CE6" w:rsidRPr="00C55D6A" w:rsidRDefault="00830CE6" w:rsidP="00830CE6">
            <w:pPr>
              <w:keepNext/>
              <w:spacing w:before="120"/>
              <w:ind w:left="-120"/>
              <w:rPr>
                <w:rFonts w:ascii="Arial" w:hAnsi="Arial" w:cs="Arial"/>
                <w:b/>
                <w:sz w:val="18"/>
                <w:szCs w:val="18"/>
              </w:rPr>
            </w:pPr>
            <w:r w:rsidRPr="00C55D6A">
              <w:rPr>
                <w:rFonts w:ascii="Arial" w:hAnsi="Arial" w:cs="Arial"/>
                <w:b/>
                <w:sz w:val="18"/>
                <w:szCs w:val="18"/>
              </w:rPr>
              <w:t>Value of transactions EUR</w:t>
            </w:r>
          </w:p>
        </w:tc>
        <w:tc>
          <w:tcPr>
            <w:tcW w:w="3096" w:type="dxa"/>
            <w:shd w:val="clear" w:color="auto" w:fill="auto"/>
          </w:tcPr>
          <w:p w14:paraId="4982E2F3" w14:textId="77777777" w:rsidR="00830CE6" w:rsidRPr="00C55D6A" w:rsidRDefault="00830CE6" w:rsidP="00830CE6">
            <w:pPr>
              <w:keepNext/>
              <w:spacing w:before="120"/>
              <w:ind w:left="-120"/>
              <w:jc w:val="right"/>
              <w:rPr>
                <w:rFonts w:ascii="Arial" w:hAnsi="Arial" w:cs="Arial"/>
                <w:b/>
                <w:sz w:val="18"/>
                <w:szCs w:val="18"/>
              </w:rPr>
            </w:pPr>
          </w:p>
        </w:tc>
        <w:tc>
          <w:tcPr>
            <w:tcW w:w="3096" w:type="dxa"/>
            <w:shd w:val="clear" w:color="auto" w:fill="auto"/>
          </w:tcPr>
          <w:p w14:paraId="3D4956B3" w14:textId="77777777" w:rsidR="00830CE6" w:rsidRPr="00C55D6A" w:rsidRDefault="00830CE6" w:rsidP="00830CE6">
            <w:pPr>
              <w:keepNext/>
              <w:spacing w:before="120"/>
              <w:ind w:left="-120"/>
              <w:jc w:val="right"/>
              <w:rPr>
                <w:rFonts w:ascii="Arial" w:hAnsi="Arial" w:cs="Arial"/>
                <w:b/>
                <w:sz w:val="18"/>
                <w:szCs w:val="18"/>
              </w:rPr>
            </w:pPr>
          </w:p>
        </w:tc>
      </w:tr>
    </w:tbl>
    <w:p w14:paraId="4812A541" w14:textId="77777777" w:rsidR="00830CE6" w:rsidRDefault="00830CE6" w:rsidP="00830CE6">
      <w:pPr>
        <w:keepLines/>
        <w:rPr>
          <w:rFonts w:ascii="Arial" w:hAnsi="Arial" w:cs="Arial"/>
          <w:sz w:val="18"/>
          <w:szCs w:val="18"/>
          <w:highlight w:val="lightGray"/>
        </w:rPr>
      </w:pPr>
      <w:r>
        <w:rPr>
          <w:rFonts w:ascii="Arial" w:hAnsi="Arial" w:cs="Arial"/>
          <w:sz w:val="18"/>
          <w:szCs w:val="18"/>
          <w:highlight w:val="lightGray"/>
        </w:rPr>
        <w:t>[</w:t>
      </w:r>
      <w:r w:rsidRPr="00EA3D7E">
        <w:rPr>
          <w:rFonts w:ascii="Arial" w:hAnsi="Arial" w:cs="Arial"/>
          <w:sz w:val="18"/>
          <w:szCs w:val="18"/>
          <w:highlight w:val="lightGray"/>
        </w:rPr>
        <w:t xml:space="preserve">If </w:t>
      </w:r>
      <w:r>
        <w:rPr>
          <w:rFonts w:ascii="Arial" w:hAnsi="Arial" w:cs="Arial"/>
          <w:sz w:val="18"/>
          <w:szCs w:val="18"/>
          <w:highlight w:val="lightGray"/>
        </w:rPr>
        <w:t xml:space="preserve">more than one </w:t>
      </w:r>
      <w:r w:rsidRPr="00EA3D7E">
        <w:rPr>
          <w:rFonts w:ascii="Arial" w:hAnsi="Arial" w:cs="Arial"/>
          <w:sz w:val="18"/>
          <w:szCs w:val="18"/>
          <w:highlight w:val="lightGray"/>
        </w:rPr>
        <w:t>financial report</w:t>
      </w:r>
      <w:r>
        <w:rPr>
          <w:rFonts w:ascii="Arial" w:hAnsi="Arial" w:cs="Arial"/>
          <w:sz w:val="18"/>
          <w:szCs w:val="18"/>
          <w:highlight w:val="lightGray"/>
        </w:rPr>
        <w:t xml:space="preserve">/invoice is </w:t>
      </w:r>
      <w:r w:rsidRPr="00EA3D7E">
        <w:rPr>
          <w:rFonts w:ascii="Arial" w:hAnsi="Arial" w:cs="Arial"/>
          <w:sz w:val="18"/>
          <w:szCs w:val="18"/>
          <w:highlight w:val="lightGray"/>
        </w:rPr>
        <w:t>verified</w:t>
      </w:r>
      <w:r>
        <w:rPr>
          <w:rFonts w:ascii="Arial" w:hAnsi="Arial" w:cs="Arial"/>
          <w:sz w:val="18"/>
          <w:szCs w:val="18"/>
          <w:highlight w:val="lightGray"/>
        </w:rPr>
        <w:t>,</w:t>
      </w:r>
      <w:r w:rsidRPr="00EA3D7E">
        <w:rPr>
          <w:rFonts w:ascii="Arial" w:hAnsi="Arial" w:cs="Arial"/>
          <w:sz w:val="18"/>
          <w:szCs w:val="18"/>
          <w:highlight w:val="lightGray"/>
        </w:rPr>
        <w:t xml:space="preserve"> repeat as applicable</w:t>
      </w:r>
      <w:r>
        <w:rPr>
          <w:rFonts w:ascii="Arial" w:hAnsi="Arial" w:cs="Arial"/>
          <w:sz w:val="18"/>
          <w:szCs w:val="18"/>
          <w:highlight w:val="lightGray"/>
        </w:rPr>
        <w:t>]</w:t>
      </w:r>
    </w:p>
    <w:p w14:paraId="0E5A7E1E" w14:textId="77777777" w:rsidR="00830CE6" w:rsidRDefault="00830CE6" w:rsidP="00830CE6">
      <w:pPr>
        <w:rPr>
          <w:rFonts w:ascii="Arial" w:hAnsi="Arial" w:cs="Arial"/>
          <w:sz w:val="18"/>
          <w:szCs w:val="18"/>
          <w:highlight w:val="lightGray"/>
        </w:rPr>
      </w:pPr>
      <w:r w:rsidRPr="00426305">
        <w:t>A complete list of</w:t>
      </w:r>
      <w:r>
        <w:t xml:space="preserve"> the</w:t>
      </w:r>
      <w:r w:rsidRPr="00426305">
        <w:t xml:space="preserve"> transactions</w:t>
      </w:r>
      <w:r>
        <w:t xml:space="preserve"> included in the population</w:t>
      </w:r>
      <w:r w:rsidRPr="00426305">
        <w:t xml:space="preserve"> is to be included in Annex </w:t>
      </w:r>
      <w:r>
        <w:t>3.</w:t>
      </w:r>
      <w:r w:rsidR="001675FF">
        <w:t>3</w:t>
      </w:r>
      <w:r w:rsidRPr="00296F6D">
        <w:rPr>
          <w:highlight w:val="yellow"/>
        </w:rPr>
        <w:t xml:space="preserve">. </w:t>
      </w:r>
    </w:p>
    <w:p w14:paraId="40A4EDA9" w14:textId="77777777" w:rsidR="00830CE6" w:rsidRPr="00D952F6" w:rsidRDefault="00830CE6" w:rsidP="00830CE6">
      <w:pPr>
        <w:pStyle w:val="Heading1"/>
        <w:numPr>
          <w:ilvl w:val="0"/>
          <w:numId w:val="0"/>
        </w:numPr>
        <w:ind w:left="574" w:hanging="432"/>
        <w:rPr>
          <w:rFonts w:cs="Arial"/>
          <w:u w:val="single"/>
        </w:rPr>
      </w:pPr>
      <w:r w:rsidRPr="00D952F6">
        <w:rPr>
          <w:rFonts w:cs="Arial"/>
          <w:u w:val="single"/>
        </w:rPr>
        <w:lastRenderedPageBreak/>
        <w:t xml:space="preserve">4. Substantive testing </w:t>
      </w:r>
    </w:p>
    <w:p w14:paraId="123E3F0B" w14:textId="77777777" w:rsidR="00830CE6" w:rsidRDefault="00830CE6" w:rsidP="00830CE6">
      <w:pPr>
        <w:pStyle w:val="Heading2"/>
        <w:numPr>
          <w:ilvl w:val="0"/>
          <w:numId w:val="0"/>
        </w:numPr>
        <w:ind w:left="576" w:hanging="576"/>
        <w:rPr>
          <w:rFonts w:cs="Arial"/>
          <w:i w:val="0"/>
          <w:szCs w:val="22"/>
        </w:rPr>
      </w:pPr>
      <w:r w:rsidRPr="00D952F6">
        <w:rPr>
          <w:rFonts w:cs="Arial"/>
          <w:szCs w:val="22"/>
        </w:rPr>
        <w:t xml:space="preserve"> Short description of the testing process</w:t>
      </w:r>
    </w:p>
    <w:p w14:paraId="790549E1" w14:textId="77777777" w:rsidR="00830CE6" w:rsidRDefault="00830CE6" w:rsidP="00830CE6"/>
    <w:p w14:paraId="5AF0487A" w14:textId="77777777" w:rsidR="00830CE6" w:rsidRDefault="00830CE6" w:rsidP="00830CE6">
      <w:r>
        <w:t xml:space="preserve">Compliance with the Terms of Reference and with the </w:t>
      </w:r>
      <w:r w:rsidRPr="002427E0">
        <w:t>International Standard on Related Services (ISRS) 4400</w:t>
      </w:r>
      <w:r w:rsidRPr="00426305">
        <w:t>.</w:t>
      </w:r>
    </w:p>
    <w:p w14:paraId="4F196761" w14:textId="77777777" w:rsidR="00830CE6" w:rsidRDefault="00830CE6" w:rsidP="00830CE6">
      <w:r>
        <w:rPr>
          <w:highlight w:val="yellow"/>
        </w:rPr>
        <w:t>&lt;</w:t>
      </w:r>
      <w:r w:rsidRPr="00076319">
        <w:rPr>
          <w:highlight w:val="yellow"/>
        </w:rPr>
        <w:t xml:space="preserve">Confirm that the testing procedures established </w:t>
      </w:r>
      <w:r>
        <w:rPr>
          <w:highlight w:val="yellow"/>
        </w:rPr>
        <w:t>in the annex 2 to</w:t>
      </w:r>
      <w:r w:rsidRPr="00076319">
        <w:rPr>
          <w:highlight w:val="yellow"/>
        </w:rPr>
        <w:t xml:space="preserve"> the Terms of Reference were fully applied or disclose any scope limitation. Also confirm that the testing was executed in accordance with the International Standard on Related Services (ISRS) 4400, “Engagements to Perform Agreed-upon Procedures Regarding Financial Information”.</w:t>
      </w:r>
      <w:r>
        <w:t>&gt;</w:t>
      </w:r>
    </w:p>
    <w:p w14:paraId="1C9FE622" w14:textId="77777777" w:rsidR="00830CE6" w:rsidRDefault="00830CE6" w:rsidP="00830CE6">
      <w:r w:rsidRPr="00426305">
        <w:t>Provide the key information about the testing process.</w:t>
      </w:r>
    </w:p>
    <w:p w14:paraId="3D4C5D6D" w14:textId="77777777" w:rsidR="00830CE6" w:rsidRPr="00076319" w:rsidRDefault="00830CE6" w:rsidP="00830CE6">
      <w:pPr>
        <w:rPr>
          <w:highlight w:val="yellow"/>
        </w:rPr>
      </w:pPr>
      <w:r w:rsidRPr="00076319">
        <w:rPr>
          <w:highlight w:val="yellow"/>
        </w:rPr>
        <w:t xml:space="preserve">&lt;E.g. </w:t>
      </w:r>
      <w:r>
        <w:rPr>
          <w:highlight w:val="yellow"/>
        </w:rPr>
        <w:t xml:space="preserve">describe </w:t>
      </w:r>
      <w:r w:rsidRPr="00076319">
        <w:rPr>
          <w:highlight w:val="yellow"/>
        </w:rPr>
        <w:t xml:space="preserve">if the </w:t>
      </w:r>
      <w:r w:rsidR="00AB06DA">
        <w:rPr>
          <w:highlight w:val="yellow"/>
        </w:rPr>
        <w:t xml:space="preserve">verification </w:t>
      </w:r>
      <w:r w:rsidRPr="00076319">
        <w:rPr>
          <w:highlight w:val="yellow"/>
        </w:rPr>
        <w:t xml:space="preserve">work took place at the implementing partner's premises, whether qualified representatives of the auditee were present, if they were cooperative, if the supporting documentation was available in full, if additional documents had to be received after the field mission, whether evidence of the equipment </w:t>
      </w:r>
      <w:r w:rsidRPr="007D0214">
        <w:rPr>
          <w:highlight w:val="yellow"/>
        </w:rPr>
        <w:t xml:space="preserve">transfer is </w:t>
      </w:r>
      <w:r w:rsidRPr="00076319">
        <w:rPr>
          <w:highlight w:val="yellow"/>
        </w:rPr>
        <w:t xml:space="preserve">available, if physical inspections were performed, any scope limitations, etc. (max. </w:t>
      </w:r>
      <w:r>
        <w:rPr>
          <w:highlight w:val="yellow"/>
        </w:rPr>
        <w:t>300</w:t>
      </w:r>
      <w:r w:rsidRPr="00076319">
        <w:rPr>
          <w:highlight w:val="yellow"/>
        </w:rPr>
        <w:t xml:space="preserve"> words)&gt;</w:t>
      </w:r>
    </w:p>
    <w:p w14:paraId="35A8E57B" w14:textId="77777777" w:rsidR="00830CE6" w:rsidRPr="00E41A47" w:rsidRDefault="00830CE6" w:rsidP="00830CE6">
      <w:pPr>
        <w:pStyle w:val="Heading1"/>
        <w:numPr>
          <w:ilvl w:val="0"/>
          <w:numId w:val="0"/>
        </w:numPr>
        <w:ind w:left="574" w:hanging="432"/>
        <w:rPr>
          <w:rFonts w:cs="Arial"/>
          <w:u w:val="single"/>
        </w:rPr>
      </w:pPr>
      <w:r w:rsidRPr="00D952F6">
        <w:rPr>
          <w:rFonts w:cs="Arial"/>
          <w:u w:val="single"/>
        </w:rPr>
        <w:t>5. Summary of findings</w:t>
      </w:r>
    </w:p>
    <w:p w14:paraId="2B787315" w14:textId="77777777" w:rsidR="00830CE6" w:rsidRDefault="00F4694E" w:rsidP="00830CE6">
      <w:pPr>
        <w:pStyle w:val="Heading2"/>
        <w:numPr>
          <w:ilvl w:val="0"/>
          <w:numId w:val="0"/>
        </w:numPr>
        <w:ind w:left="576" w:hanging="576"/>
        <w:rPr>
          <w:rFonts w:cs="Arial"/>
          <w:i w:val="0"/>
          <w:szCs w:val="22"/>
        </w:rPr>
      </w:pPr>
      <w:r>
        <w:rPr>
          <w:rFonts w:cs="Arial"/>
          <w:szCs w:val="22"/>
        </w:rPr>
        <w:t>5.1</w:t>
      </w:r>
      <w:r w:rsidR="006567AB">
        <w:rPr>
          <w:rFonts w:cs="Arial"/>
          <w:szCs w:val="22"/>
        </w:rPr>
        <w:t xml:space="preserve"> </w:t>
      </w:r>
      <w:r w:rsidR="00830CE6" w:rsidRPr="00E41A47">
        <w:rPr>
          <w:rFonts w:cs="Arial"/>
          <w:szCs w:val="22"/>
        </w:rPr>
        <w:t>Summary of errors detected</w:t>
      </w:r>
    </w:p>
    <w:p w14:paraId="46E3A679" w14:textId="77777777" w:rsidR="00830CE6" w:rsidRDefault="00830CE6" w:rsidP="00830CE6"/>
    <w:p w14:paraId="2676527D" w14:textId="77777777" w:rsidR="00830CE6" w:rsidRPr="00E41A47" w:rsidRDefault="00830CE6" w:rsidP="00830CE6">
      <w:r w:rsidRPr="00E41A47">
        <w:rPr>
          <w:highlight w:val="yellow"/>
        </w:rPr>
        <w:t xml:space="preserve">&lt;Description of the main outcomes of the transaction testing (e.g. type of errors detected, type of transactions, geographic scope, sector, involved implementing partners, etc.) </w:t>
      </w:r>
      <w:r w:rsidRPr="00E41A47">
        <w:rPr>
          <w:i/>
          <w:highlight w:val="yellow"/>
        </w:rPr>
        <w:t xml:space="preserve">(max. </w:t>
      </w:r>
      <w:r>
        <w:rPr>
          <w:i/>
          <w:highlight w:val="yellow"/>
        </w:rPr>
        <w:t>200</w:t>
      </w:r>
      <w:r w:rsidRPr="00E41A47">
        <w:rPr>
          <w:i/>
          <w:highlight w:val="yellow"/>
        </w:rPr>
        <w:t xml:space="preserve"> words)&gt;</w:t>
      </w:r>
    </w:p>
    <w:p w14:paraId="244759C8" w14:textId="77777777" w:rsidR="00830CE6" w:rsidRDefault="00830CE6" w:rsidP="00830CE6">
      <w:pPr>
        <w:ind w:left="-120"/>
      </w:pPr>
    </w:p>
    <w:p w14:paraId="604C155C" w14:textId="77777777" w:rsidR="00830CE6" w:rsidRDefault="00830CE6" w:rsidP="00830CE6">
      <w:pPr>
        <w:pStyle w:val="Heading2"/>
        <w:numPr>
          <w:ilvl w:val="0"/>
          <w:numId w:val="0"/>
        </w:numPr>
        <w:ind w:left="576" w:hanging="576"/>
        <w:rPr>
          <w:rFonts w:cs="Arial"/>
          <w:i w:val="0"/>
        </w:rPr>
      </w:pPr>
      <w:r>
        <w:rPr>
          <w:rFonts w:cs="Arial"/>
          <w:szCs w:val="22"/>
        </w:rPr>
        <w:t>5.</w:t>
      </w:r>
      <w:r w:rsidR="00F4694E">
        <w:rPr>
          <w:rFonts w:cs="Arial"/>
          <w:szCs w:val="22"/>
        </w:rPr>
        <w:t>2</w:t>
      </w:r>
      <w:r>
        <w:rPr>
          <w:rFonts w:cs="Arial"/>
          <w:szCs w:val="22"/>
        </w:rPr>
        <w:t xml:space="preserve"> </w:t>
      </w:r>
      <w:r w:rsidRPr="00BA06C0">
        <w:rPr>
          <w:rFonts w:cs="Arial"/>
          <w:szCs w:val="22"/>
        </w:rPr>
        <w:t>Audit team</w:t>
      </w:r>
    </w:p>
    <w:p w14:paraId="61DC641B" w14:textId="77777777" w:rsidR="00830CE6" w:rsidRDefault="00830CE6" w:rsidP="00830CE6">
      <w:r w:rsidRPr="00BA06C0">
        <w:rPr>
          <w:highlight w:val="yellow"/>
        </w:rPr>
        <w:t>&lt;List names and expert category levels for this report.&gt;</w:t>
      </w:r>
    </w:p>
    <w:p w14:paraId="5EF9390C" w14:textId="77777777" w:rsidR="00830CE6" w:rsidRPr="00F465A4" w:rsidRDefault="00830CE6" w:rsidP="00830CE6"/>
    <w:p w14:paraId="1A0E6804" w14:textId="77777777" w:rsidR="00830CE6" w:rsidRDefault="00830CE6" w:rsidP="00830CE6">
      <w:pPr>
        <w:tabs>
          <w:tab w:val="left" w:pos="720"/>
          <w:tab w:val="center" w:pos="4153"/>
          <w:tab w:val="right" w:pos="8306"/>
        </w:tabs>
        <w:spacing w:before="120" w:after="0"/>
        <w:ind w:left="-120"/>
        <w:rPr>
          <w:rFonts w:ascii="Arial" w:hAnsi="Arial" w:cs="Arial"/>
          <w:sz w:val="20"/>
        </w:rPr>
      </w:pPr>
      <w:r w:rsidRPr="00E41A47">
        <w:rPr>
          <w:rFonts w:ascii="Arial" w:hAnsi="Arial" w:cs="Arial"/>
          <w:sz w:val="20"/>
        </w:rPr>
        <w:t>&lt;</w:t>
      </w:r>
      <w:r>
        <w:rPr>
          <w:rFonts w:ascii="Arial" w:hAnsi="Arial" w:cs="Arial"/>
          <w:sz w:val="20"/>
          <w:highlight w:val="yellow"/>
        </w:rPr>
        <w:t>Name and signature of the Verifier</w:t>
      </w:r>
      <w:r w:rsidRPr="00E41A47">
        <w:rPr>
          <w:rFonts w:ascii="Arial" w:hAnsi="Arial" w:cs="Arial"/>
          <w:sz w:val="20"/>
        </w:rPr>
        <w:t>&gt;</w:t>
      </w:r>
    </w:p>
    <w:p w14:paraId="35B90F16" w14:textId="77777777" w:rsidR="00830CE6" w:rsidRDefault="00830CE6" w:rsidP="00830CE6">
      <w:pPr>
        <w:tabs>
          <w:tab w:val="left" w:pos="720"/>
          <w:tab w:val="center" w:pos="4153"/>
          <w:tab w:val="right" w:pos="8306"/>
        </w:tabs>
        <w:spacing w:before="120" w:after="0"/>
        <w:ind w:left="-120"/>
        <w:rPr>
          <w:rFonts w:ascii="Arial" w:hAnsi="Arial" w:cs="Arial"/>
          <w:sz w:val="20"/>
        </w:rPr>
      </w:pPr>
      <w:r w:rsidRPr="00E41A47">
        <w:rPr>
          <w:rFonts w:ascii="Arial" w:hAnsi="Arial" w:cs="Arial"/>
          <w:sz w:val="20"/>
        </w:rPr>
        <w:t>&lt;</w:t>
      </w:r>
      <w:r w:rsidRPr="009F2DAA">
        <w:rPr>
          <w:rFonts w:ascii="Arial" w:hAnsi="Arial" w:cs="Arial"/>
          <w:sz w:val="20"/>
          <w:highlight w:val="yellow"/>
        </w:rPr>
        <w:t>Verifier</w:t>
      </w:r>
      <w:r w:rsidRPr="0074355B">
        <w:rPr>
          <w:rFonts w:ascii="Arial" w:hAnsi="Arial" w:cs="Arial"/>
          <w:sz w:val="20"/>
          <w:highlight w:val="yellow"/>
        </w:rPr>
        <w:t>'s address</w:t>
      </w:r>
      <w:r w:rsidRPr="00E41A47">
        <w:rPr>
          <w:rFonts w:ascii="Arial" w:hAnsi="Arial" w:cs="Arial"/>
          <w:sz w:val="20"/>
          <w:highlight w:val="yellow"/>
        </w:rPr>
        <w:t>: office having responsibility for the audit</w:t>
      </w:r>
      <w:r w:rsidRPr="00E41A47">
        <w:rPr>
          <w:rFonts w:ascii="Arial" w:hAnsi="Arial" w:cs="Arial"/>
          <w:sz w:val="20"/>
        </w:rPr>
        <w:t>&gt;</w:t>
      </w:r>
    </w:p>
    <w:p w14:paraId="17848A39" w14:textId="77777777" w:rsidR="00830CE6" w:rsidRPr="00E41A47" w:rsidRDefault="00830CE6" w:rsidP="00830CE6">
      <w:pPr>
        <w:tabs>
          <w:tab w:val="left" w:pos="720"/>
        </w:tabs>
        <w:spacing w:before="120" w:after="0"/>
        <w:ind w:left="-120"/>
      </w:pPr>
      <w:r w:rsidRPr="00E41A47">
        <w:rPr>
          <w:rFonts w:ascii="Arial" w:hAnsi="Arial" w:cs="Arial"/>
          <w:sz w:val="20"/>
        </w:rPr>
        <w:t xml:space="preserve"> [</w:t>
      </w:r>
      <w:r w:rsidRPr="00E41A47">
        <w:rPr>
          <w:rFonts w:ascii="Arial" w:hAnsi="Arial" w:cs="Arial"/>
          <w:sz w:val="20"/>
          <w:highlight w:val="yellow"/>
        </w:rPr>
        <w:t xml:space="preserve">for final reports </w:t>
      </w:r>
      <w:r w:rsidRPr="00E41A47">
        <w:rPr>
          <w:rFonts w:ascii="Arial" w:hAnsi="Arial" w:cs="Arial"/>
          <w:sz w:val="20"/>
        </w:rPr>
        <w:t>&lt;</w:t>
      </w:r>
      <w:r w:rsidRPr="00E41A47">
        <w:rPr>
          <w:rFonts w:ascii="Arial" w:hAnsi="Arial" w:cs="Arial"/>
          <w:sz w:val="20"/>
          <w:highlight w:val="yellow"/>
        </w:rPr>
        <w:t>Date of signature</w:t>
      </w:r>
      <w:r w:rsidRPr="00E41A47">
        <w:rPr>
          <w:rFonts w:ascii="Arial" w:hAnsi="Arial" w:cs="Arial"/>
          <w:sz w:val="20"/>
        </w:rPr>
        <w:t>&gt;</w:t>
      </w:r>
      <w:r w:rsidRPr="00E41A47">
        <w:rPr>
          <w:rFonts w:ascii="Arial" w:hAnsi="Arial" w:cs="Arial"/>
          <w:sz w:val="20"/>
          <w:highlight w:val="yellow"/>
        </w:rPr>
        <w:t xml:space="preserve"> the date when the </w:t>
      </w:r>
      <w:r w:rsidRPr="00E41A47">
        <w:rPr>
          <w:rFonts w:ascii="Arial" w:hAnsi="Arial" w:cs="Arial"/>
          <w:b/>
          <w:sz w:val="20"/>
          <w:highlight w:val="yellow"/>
        </w:rPr>
        <w:t>final</w:t>
      </w:r>
      <w:r w:rsidRPr="00E41A47">
        <w:rPr>
          <w:rFonts w:ascii="Arial" w:hAnsi="Arial" w:cs="Arial"/>
          <w:sz w:val="20"/>
          <w:highlight w:val="yellow"/>
        </w:rPr>
        <w:t xml:space="preserve"> report is signed</w:t>
      </w:r>
      <w:r w:rsidRPr="00E41A47">
        <w:t>]</w:t>
      </w:r>
    </w:p>
    <w:p w14:paraId="52B76E45" w14:textId="77777777" w:rsidR="00830CE6" w:rsidRPr="00426305" w:rsidRDefault="00830CE6" w:rsidP="00830CE6"/>
    <w:p w14:paraId="620E246E" w14:textId="77777777" w:rsidR="00830CE6" w:rsidRPr="00426305" w:rsidRDefault="00830CE6" w:rsidP="00830CE6"/>
    <w:p w14:paraId="53988838" w14:textId="77777777" w:rsidR="00830CE6" w:rsidRPr="00E41A47" w:rsidRDefault="00830CE6" w:rsidP="00830CE6">
      <w:pPr>
        <w:pStyle w:val="Heading1"/>
        <w:keepNext w:val="0"/>
        <w:numPr>
          <w:ilvl w:val="0"/>
          <w:numId w:val="0"/>
        </w:numPr>
        <w:spacing w:before="60" w:after="60"/>
        <w:ind w:left="574" w:hanging="432"/>
        <w:rPr>
          <w:rFonts w:cs="Arial"/>
          <w:sz w:val="24"/>
          <w:szCs w:val="24"/>
        </w:rPr>
      </w:pPr>
      <w:r w:rsidRPr="00E41A47">
        <w:rPr>
          <w:rFonts w:cs="Arial"/>
          <w:sz w:val="24"/>
          <w:szCs w:val="24"/>
        </w:rPr>
        <w:t xml:space="preserve">Annex </w:t>
      </w:r>
      <w:r>
        <w:rPr>
          <w:rFonts w:cs="Arial"/>
          <w:sz w:val="24"/>
          <w:szCs w:val="24"/>
        </w:rPr>
        <w:t>3.</w:t>
      </w:r>
      <w:r w:rsidRPr="00E41A47">
        <w:rPr>
          <w:rFonts w:cs="Arial"/>
          <w:sz w:val="24"/>
          <w:szCs w:val="24"/>
        </w:rPr>
        <w:t xml:space="preserve">1: </w:t>
      </w:r>
      <w:r>
        <w:rPr>
          <w:rFonts w:cs="Arial"/>
          <w:sz w:val="24"/>
          <w:szCs w:val="24"/>
        </w:rPr>
        <w:t>Financial reports provided by the auditee</w:t>
      </w:r>
    </w:p>
    <w:p w14:paraId="1DAEBAA4" w14:textId="77777777" w:rsidR="00830CE6" w:rsidRDefault="00830CE6" w:rsidP="00830CE6">
      <w:pPr>
        <w:pStyle w:val="Heading1"/>
        <w:keepNext w:val="0"/>
        <w:numPr>
          <w:ilvl w:val="0"/>
          <w:numId w:val="0"/>
        </w:numPr>
        <w:spacing w:before="60" w:after="60"/>
        <w:ind w:left="574" w:hanging="432"/>
        <w:rPr>
          <w:rFonts w:cs="Arial"/>
          <w:sz w:val="24"/>
          <w:szCs w:val="24"/>
        </w:rPr>
      </w:pPr>
      <w:r>
        <w:rPr>
          <w:rFonts w:cs="Arial"/>
          <w:sz w:val="24"/>
          <w:szCs w:val="24"/>
        </w:rPr>
        <w:t>Annex 3.2: Procedures performed</w:t>
      </w:r>
    </w:p>
    <w:p w14:paraId="533AE770" w14:textId="77777777" w:rsidR="00830CE6" w:rsidRPr="00E41A47" w:rsidRDefault="00830CE6" w:rsidP="00830CE6">
      <w:pPr>
        <w:pStyle w:val="Heading1"/>
        <w:keepNext w:val="0"/>
        <w:numPr>
          <w:ilvl w:val="0"/>
          <w:numId w:val="0"/>
        </w:numPr>
        <w:spacing w:before="60" w:after="60"/>
        <w:ind w:left="574" w:hanging="432"/>
        <w:rPr>
          <w:rFonts w:cs="Arial"/>
          <w:sz w:val="24"/>
          <w:szCs w:val="24"/>
        </w:rPr>
      </w:pPr>
      <w:r w:rsidRPr="00E41A47">
        <w:rPr>
          <w:rFonts w:cs="Arial"/>
          <w:sz w:val="24"/>
          <w:szCs w:val="24"/>
        </w:rPr>
        <w:t xml:space="preserve">Annex </w:t>
      </w:r>
      <w:r>
        <w:rPr>
          <w:rFonts w:cs="Arial"/>
          <w:sz w:val="24"/>
          <w:szCs w:val="24"/>
        </w:rPr>
        <w:t>3.3</w:t>
      </w:r>
      <w:r w:rsidRPr="00E41A47">
        <w:rPr>
          <w:rFonts w:cs="Arial"/>
          <w:sz w:val="24"/>
          <w:szCs w:val="24"/>
        </w:rPr>
        <w:t>: Table of transactions - provided as Excel file</w:t>
      </w:r>
    </w:p>
    <w:p w14:paraId="15CDA6EE" w14:textId="77777777" w:rsidR="00830CE6" w:rsidRPr="00E41A47" w:rsidRDefault="00830CE6" w:rsidP="00830CE6">
      <w:pPr>
        <w:pStyle w:val="Heading1"/>
        <w:keepNext w:val="0"/>
        <w:numPr>
          <w:ilvl w:val="0"/>
          <w:numId w:val="0"/>
        </w:numPr>
        <w:spacing w:before="60" w:after="60"/>
        <w:ind w:left="574" w:hanging="432"/>
        <w:rPr>
          <w:rFonts w:cs="Arial"/>
          <w:sz w:val="24"/>
          <w:szCs w:val="24"/>
        </w:rPr>
      </w:pPr>
      <w:r w:rsidRPr="00E41A47">
        <w:rPr>
          <w:rFonts w:cs="Arial"/>
          <w:sz w:val="24"/>
          <w:szCs w:val="24"/>
        </w:rPr>
        <w:t xml:space="preserve">Annex </w:t>
      </w:r>
      <w:r>
        <w:rPr>
          <w:rFonts w:cs="Arial"/>
          <w:sz w:val="24"/>
          <w:szCs w:val="24"/>
        </w:rPr>
        <w:t>3.4</w:t>
      </w:r>
      <w:r w:rsidRPr="00E41A47">
        <w:rPr>
          <w:rFonts w:cs="Arial"/>
          <w:sz w:val="24"/>
          <w:szCs w:val="24"/>
        </w:rPr>
        <w:t xml:space="preserve">: Table of errors - provided as Excel file </w:t>
      </w:r>
    </w:p>
    <w:p w14:paraId="0D89B9E0" w14:textId="77777777" w:rsidR="00EB6635" w:rsidRPr="007E0850" w:rsidRDefault="00EB6635" w:rsidP="00DE09ED">
      <w:pPr>
        <w:rPr>
          <w:color w:val="000000"/>
          <w:szCs w:val="24"/>
        </w:rPr>
      </w:pPr>
      <w:bookmarkStart w:id="175" w:name="_Toc277930485"/>
      <w:bookmarkStart w:id="176" w:name="_Toc278207203"/>
      <w:bookmarkStart w:id="177" w:name="_Toc278208366"/>
      <w:bookmarkStart w:id="178" w:name="_Toc278269732"/>
      <w:bookmarkStart w:id="179" w:name="_Toc278273425"/>
      <w:bookmarkStart w:id="180" w:name="_Toc278294859"/>
      <w:bookmarkStart w:id="181" w:name="_Toc278350546"/>
      <w:bookmarkStart w:id="182" w:name="_Toc270926453"/>
      <w:bookmarkStart w:id="183" w:name="_Toc277079648"/>
      <w:bookmarkStart w:id="184" w:name="_Toc277080285"/>
      <w:bookmarkStart w:id="185" w:name="_Toc277080558"/>
      <w:bookmarkStart w:id="186" w:name="_Toc277159292"/>
      <w:bookmarkStart w:id="187" w:name="_Toc277226910"/>
      <w:bookmarkStart w:id="188" w:name="_Toc277227015"/>
      <w:bookmarkStart w:id="189" w:name="_Toc277227120"/>
      <w:bookmarkStart w:id="190" w:name="_Toc277227225"/>
      <w:bookmarkStart w:id="191" w:name="_Toc277227330"/>
      <w:bookmarkStart w:id="192" w:name="_Toc277227435"/>
      <w:bookmarkStart w:id="193" w:name="_Toc277227540"/>
      <w:bookmarkStart w:id="194" w:name="_Toc277229419"/>
      <w:bookmarkStart w:id="195" w:name="_Toc277257672"/>
      <w:bookmarkStart w:id="196" w:name="_Toc277258060"/>
      <w:bookmarkStart w:id="197" w:name="_Toc277852083"/>
      <w:bookmarkStart w:id="198" w:name="_Toc277852811"/>
      <w:bookmarkStart w:id="199" w:name="_Toc277857247"/>
      <w:bookmarkStart w:id="200" w:name="_Toc277857779"/>
      <w:bookmarkStart w:id="201" w:name="_Toc287432788"/>
      <w:bookmarkStart w:id="202" w:name="_Toc287457489"/>
      <w:bookmarkStart w:id="203" w:name="_Toc287520221"/>
      <w:bookmarkStart w:id="204" w:name="_Toc288145796"/>
      <w:bookmarkStart w:id="205" w:name="_Toc288146261"/>
      <w:bookmarkStart w:id="206" w:name="_Toc288147660"/>
      <w:bookmarkStart w:id="207" w:name="_Toc288147726"/>
      <w:bookmarkStart w:id="208" w:name="_Toc278207213"/>
      <w:bookmarkStart w:id="209" w:name="_Toc278208376"/>
      <w:bookmarkStart w:id="210" w:name="_Toc278269742"/>
      <w:bookmarkStart w:id="211" w:name="_Toc278273435"/>
      <w:bookmarkStart w:id="212" w:name="_Toc278294869"/>
      <w:bookmarkStart w:id="213" w:name="_Toc278350556"/>
      <w:bookmarkStart w:id="214" w:name="_Toc278548566"/>
      <w:bookmarkStart w:id="215" w:name="_Toc278550429"/>
      <w:bookmarkStart w:id="216" w:name="_Toc278960405"/>
      <w:bookmarkStart w:id="217" w:name="_Toc279080317"/>
      <w:bookmarkStart w:id="218" w:name="_Toc287277338"/>
      <w:bookmarkStart w:id="219" w:name="_Toc287432344"/>
      <w:bookmarkStart w:id="220" w:name="_Toc287432795"/>
      <w:bookmarkStart w:id="221" w:name="_Toc287457496"/>
      <w:bookmarkStart w:id="222" w:name="_Toc287520228"/>
      <w:bookmarkStart w:id="223" w:name="_Toc288145803"/>
      <w:bookmarkStart w:id="224" w:name="_Toc288146268"/>
      <w:bookmarkStart w:id="225" w:name="_Toc288147667"/>
      <w:bookmarkStart w:id="226" w:name="_Toc288147733"/>
      <w:bookmarkStart w:id="227" w:name="_Toc277926422"/>
      <w:bookmarkStart w:id="228" w:name="_Toc277926510"/>
      <w:bookmarkStart w:id="229" w:name="_Toc277926626"/>
      <w:bookmarkStart w:id="230" w:name="_Toc277930498"/>
      <w:bookmarkStart w:id="231" w:name="_Toc278207219"/>
      <w:bookmarkStart w:id="232" w:name="_Toc278208382"/>
      <w:bookmarkStart w:id="233" w:name="_Toc278269748"/>
      <w:bookmarkStart w:id="234" w:name="_Toc278273441"/>
      <w:bookmarkStart w:id="235" w:name="_Toc278294875"/>
      <w:bookmarkStart w:id="236" w:name="_Toc278350562"/>
      <w:bookmarkStart w:id="237" w:name="_Toc278548572"/>
      <w:bookmarkStart w:id="238" w:name="_Toc278550435"/>
      <w:bookmarkStart w:id="239" w:name="_Toc278960411"/>
      <w:bookmarkStart w:id="240" w:name="_Toc279080323"/>
      <w:bookmarkStart w:id="241" w:name="_Toc287277344"/>
      <w:bookmarkStart w:id="242" w:name="_Toc287432350"/>
      <w:bookmarkStart w:id="243" w:name="_Toc287432801"/>
      <w:bookmarkStart w:id="244" w:name="_Toc287457502"/>
      <w:bookmarkStart w:id="245" w:name="_Toc287520234"/>
      <w:bookmarkStart w:id="246" w:name="_Toc288145809"/>
      <w:bookmarkStart w:id="247" w:name="_Toc288146274"/>
      <w:bookmarkStart w:id="248" w:name="_Toc288147673"/>
      <w:bookmarkStart w:id="249" w:name="_Toc288147739"/>
      <w:bookmarkStart w:id="250" w:name="_Toc278207221"/>
      <w:bookmarkStart w:id="251" w:name="_Toc278208384"/>
      <w:bookmarkStart w:id="252" w:name="_Toc278269750"/>
      <w:bookmarkStart w:id="253" w:name="_Toc278273443"/>
      <w:bookmarkStart w:id="254" w:name="_Toc278294877"/>
      <w:bookmarkStart w:id="255" w:name="_Toc278350564"/>
      <w:bookmarkStart w:id="256" w:name="_Toc278548574"/>
      <w:bookmarkStart w:id="257" w:name="_Toc278550437"/>
      <w:bookmarkStart w:id="258" w:name="_Toc278960413"/>
      <w:bookmarkStart w:id="259" w:name="_Toc279080325"/>
      <w:bookmarkStart w:id="260" w:name="_Toc287277346"/>
      <w:bookmarkStart w:id="261" w:name="_Toc287432352"/>
      <w:bookmarkStart w:id="262" w:name="_Toc287432803"/>
      <w:bookmarkStart w:id="263" w:name="_Toc287457504"/>
      <w:bookmarkStart w:id="264" w:name="_Toc287520236"/>
      <w:bookmarkStart w:id="265" w:name="_Toc288145811"/>
      <w:bookmarkStart w:id="266" w:name="_Toc288146276"/>
      <w:bookmarkStart w:id="267" w:name="_Toc288147675"/>
      <w:bookmarkStart w:id="268" w:name="_Toc288147741"/>
      <w:bookmarkStart w:id="269" w:name="_Toc270926365"/>
      <w:bookmarkStart w:id="270" w:name="_Toc271099802"/>
      <w:bookmarkStart w:id="271" w:name="_Toc271198837"/>
      <w:bookmarkStart w:id="272" w:name="_Toc277926425"/>
      <w:bookmarkStart w:id="273" w:name="_Toc277926513"/>
      <w:bookmarkStart w:id="274" w:name="_Toc277926629"/>
      <w:bookmarkStart w:id="275" w:name="_Toc277930501"/>
      <w:bookmarkStart w:id="276" w:name="_Toc278207223"/>
      <w:bookmarkStart w:id="277" w:name="_Toc278208386"/>
      <w:bookmarkStart w:id="278" w:name="_Toc278269752"/>
      <w:bookmarkStart w:id="279" w:name="_Toc278273445"/>
      <w:bookmarkStart w:id="280" w:name="_Toc278294879"/>
      <w:bookmarkStart w:id="281" w:name="_Toc278350566"/>
      <w:bookmarkStart w:id="282" w:name="_Toc278548576"/>
      <w:bookmarkStart w:id="283" w:name="_Toc278550439"/>
      <w:bookmarkStart w:id="284" w:name="_Toc278960415"/>
      <w:bookmarkStart w:id="285" w:name="_Toc279080327"/>
      <w:bookmarkStart w:id="286" w:name="_Toc287277348"/>
      <w:bookmarkStart w:id="287" w:name="_Toc287432354"/>
      <w:bookmarkStart w:id="288" w:name="_Toc287432805"/>
      <w:bookmarkStart w:id="289" w:name="_Toc287457506"/>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sectPr w:rsidR="00EB6635" w:rsidRPr="007E0850" w:rsidSect="00B06542">
      <w:footerReference w:type="default" r:id="rId9"/>
      <w:footerReference w:type="first" r:id="rId10"/>
      <w:pgSz w:w="11906" w:h="16838" w:code="9"/>
      <w:pgMar w:top="851" w:right="1558" w:bottom="1440" w:left="179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AB3B" w14:textId="77777777" w:rsidR="00065E3E" w:rsidRDefault="00065E3E">
      <w:r>
        <w:separator/>
      </w:r>
    </w:p>
  </w:endnote>
  <w:endnote w:type="continuationSeparator" w:id="0">
    <w:p w14:paraId="5B13EEAD" w14:textId="77777777" w:rsidR="00065E3E" w:rsidRDefault="00065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EYInterstate Light">
    <w:altName w:val="Cambria Math"/>
    <w:panose1 w:val="020B0604020202020204"/>
    <w:charset w:val="00"/>
    <w:family w:val="auto"/>
    <w:pitch w:val="variable"/>
    <w:sig w:usb0="A00002AF" w:usb1="5000206A"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51971" w14:textId="77777777" w:rsidR="00806AB2" w:rsidRPr="00830CE6" w:rsidRDefault="00806AB2" w:rsidP="00830CE6">
    <w:pPr>
      <w:pStyle w:val="Footer"/>
      <w:spacing w:after="0"/>
      <w:jc w:val="left"/>
      <w:rPr>
        <w:rFonts w:ascii="Arial" w:hAnsi="Arial" w:cs="Arial"/>
        <w:i/>
        <w:sz w:val="16"/>
        <w:szCs w:val="16"/>
      </w:rPr>
    </w:pPr>
    <w:r w:rsidRPr="00E65678">
      <w:rPr>
        <w:rFonts w:ascii="Arial" w:hAnsi="Arial" w:cs="Arial"/>
        <w:i/>
        <w:sz w:val="16"/>
        <w:szCs w:val="16"/>
      </w:rPr>
      <w:t xml:space="preserve">Version </w:t>
    </w:r>
    <w:r>
      <w:rPr>
        <w:rFonts w:ascii="Arial" w:hAnsi="Arial" w:cs="Arial"/>
        <w:i/>
        <w:sz w:val="16"/>
        <w:szCs w:val="16"/>
      </w:rPr>
      <w:t>July 2019</w:t>
    </w:r>
    <w:r>
      <w:rPr>
        <w:rFonts w:ascii="Arial" w:hAnsi="Arial" w:cs="Arial"/>
        <w:i/>
        <w:sz w:val="16"/>
        <w:szCs w:val="16"/>
      </w:rPr>
      <w:br/>
    </w:r>
    <w:r w:rsidRPr="00E65678">
      <w:rPr>
        <w:rFonts w:ascii="Arial" w:hAnsi="Arial" w:cs="Arial"/>
        <w:i/>
        <w:sz w:val="16"/>
        <w:szCs w:val="16"/>
      </w:rPr>
      <w:t xml:space="preserve">Terms of Reference for an Expenditure Verification </w:t>
    </w:r>
    <w:r>
      <w:rPr>
        <w:rFonts w:ascii="Arial" w:hAnsi="Arial" w:cs="Arial"/>
        <w:i/>
        <w:sz w:val="16"/>
        <w:szCs w:val="16"/>
      </w:rPr>
      <w:t>for a Grant Contract</w:t>
    </w:r>
    <w:r w:rsidRPr="00E65678">
      <w:rPr>
        <w:rFonts w:ascii="Arial" w:hAnsi="Arial" w:cs="Arial"/>
        <w:i/>
        <w:sz w:val="16"/>
        <w:szCs w:val="16"/>
      </w:rPr>
      <w:t xml:space="preserve">- page </w:t>
    </w:r>
    <w:r w:rsidRPr="00E65678">
      <w:rPr>
        <w:rFonts w:ascii="Arial" w:hAnsi="Arial" w:cs="Arial"/>
        <w:i/>
        <w:sz w:val="16"/>
        <w:szCs w:val="16"/>
      </w:rPr>
      <w:fldChar w:fldCharType="begin"/>
    </w:r>
    <w:r w:rsidRPr="00E65678">
      <w:rPr>
        <w:rFonts w:ascii="Arial" w:hAnsi="Arial" w:cs="Arial"/>
        <w:i/>
        <w:sz w:val="16"/>
        <w:szCs w:val="16"/>
      </w:rPr>
      <w:instrText xml:space="preserve"> PAGE  \* Arabic  \* MERGEFORMAT </w:instrText>
    </w:r>
    <w:r w:rsidRPr="00E65678">
      <w:rPr>
        <w:rFonts w:ascii="Arial" w:hAnsi="Arial" w:cs="Arial"/>
        <w:i/>
        <w:sz w:val="16"/>
        <w:szCs w:val="16"/>
      </w:rPr>
      <w:fldChar w:fldCharType="separate"/>
    </w:r>
    <w:r w:rsidR="00FE2065">
      <w:rPr>
        <w:rFonts w:ascii="Arial" w:hAnsi="Arial" w:cs="Arial"/>
        <w:i/>
        <w:noProof/>
        <w:sz w:val="16"/>
        <w:szCs w:val="16"/>
      </w:rPr>
      <w:t>2</w:t>
    </w:r>
    <w:r w:rsidRPr="00E65678">
      <w:rPr>
        <w:rFonts w:ascii="Arial" w:hAnsi="Arial" w:cs="Arial"/>
        <w:i/>
        <w:sz w:val="16"/>
        <w:szCs w:val="16"/>
      </w:rPr>
      <w:fldChar w:fldCharType="end"/>
    </w:r>
    <w:r w:rsidRPr="00E65678">
      <w:rPr>
        <w:rFonts w:ascii="Arial" w:hAnsi="Arial" w:cs="Arial"/>
        <w:i/>
        <w:sz w:val="16"/>
        <w:szCs w:val="16"/>
      </w:rPr>
      <w:t xml:space="preserve"> of </w:t>
    </w:r>
    <w:r w:rsidRPr="00E65678">
      <w:rPr>
        <w:rFonts w:ascii="Arial" w:hAnsi="Arial" w:cs="Arial"/>
        <w:i/>
        <w:sz w:val="16"/>
        <w:szCs w:val="16"/>
      </w:rPr>
      <w:fldChar w:fldCharType="begin"/>
    </w:r>
    <w:r w:rsidRPr="00E65678">
      <w:rPr>
        <w:rFonts w:ascii="Arial" w:hAnsi="Arial" w:cs="Arial"/>
        <w:i/>
        <w:sz w:val="16"/>
        <w:szCs w:val="16"/>
      </w:rPr>
      <w:instrText xml:space="preserve"> NUMPAGES  \* Arabic  \* MERGEFORMAT </w:instrText>
    </w:r>
    <w:r w:rsidRPr="00E65678">
      <w:rPr>
        <w:rFonts w:ascii="Arial" w:hAnsi="Arial" w:cs="Arial"/>
        <w:i/>
        <w:sz w:val="16"/>
        <w:szCs w:val="16"/>
      </w:rPr>
      <w:fldChar w:fldCharType="separate"/>
    </w:r>
    <w:r w:rsidR="00FE2065">
      <w:rPr>
        <w:rFonts w:ascii="Arial" w:hAnsi="Arial" w:cs="Arial"/>
        <w:i/>
        <w:noProof/>
        <w:sz w:val="16"/>
        <w:szCs w:val="16"/>
      </w:rPr>
      <w:t>19</w:t>
    </w:r>
    <w:r w:rsidRPr="00E65678">
      <w:rPr>
        <w:rFonts w:ascii="Arial" w:hAnsi="Arial" w:cs="Arial"/>
        <w:i/>
        <w:sz w:val="16"/>
        <w:szCs w:val="16"/>
      </w:rPr>
      <w:fldChar w:fldCharType="end"/>
    </w:r>
    <w:r w:rsidRPr="00E65678">
      <w:rPr>
        <w:rFonts w:ascii="Arial" w:hAnsi="Arial" w:cs="Arial"/>
        <w:i/>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FD7B8" w14:textId="77777777" w:rsidR="00806AB2" w:rsidRPr="006F7414" w:rsidRDefault="00806AB2" w:rsidP="006F7414">
    <w:pPr>
      <w:pStyle w:val="Footer"/>
      <w:spacing w:after="0"/>
      <w:jc w:val="left"/>
      <w:rPr>
        <w:rFonts w:ascii="Arial" w:hAnsi="Arial" w:cs="Arial"/>
        <w:i/>
        <w:sz w:val="16"/>
        <w:szCs w:val="16"/>
      </w:rPr>
    </w:pPr>
    <w:r w:rsidRPr="00E65678">
      <w:rPr>
        <w:rFonts w:ascii="Arial" w:hAnsi="Arial" w:cs="Arial"/>
        <w:i/>
        <w:sz w:val="16"/>
        <w:szCs w:val="16"/>
      </w:rPr>
      <w:t>Version</w:t>
    </w:r>
    <w:r>
      <w:rPr>
        <w:rFonts w:ascii="Arial" w:hAnsi="Arial" w:cs="Arial"/>
        <w:i/>
        <w:sz w:val="16"/>
        <w:szCs w:val="16"/>
      </w:rPr>
      <w:t xml:space="preserve"> July 2019</w:t>
    </w:r>
    <w:r>
      <w:rPr>
        <w:rFonts w:ascii="Arial" w:hAnsi="Arial" w:cs="Arial"/>
        <w:i/>
        <w:sz w:val="16"/>
        <w:szCs w:val="16"/>
      </w:rPr>
      <w:br/>
    </w:r>
    <w:r w:rsidRPr="00E65678">
      <w:rPr>
        <w:rFonts w:ascii="Arial" w:hAnsi="Arial" w:cs="Arial"/>
        <w:i/>
        <w:sz w:val="16"/>
        <w:szCs w:val="16"/>
      </w:rPr>
      <w:t xml:space="preserve">Terms of Reference for an Expenditure Verification </w:t>
    </w:r>
    <w:r>
      <w:rPr>
        <w:rFonts w:ascii="Arial" w:hAnsi="Arial" w:cs="Arial"/>
        <w:i/>
        <w:sz w:val="16"/>
        <w:szCs w:val="16"/>
      </w:rPr>
      <w:t>of a grant Contract</w:t>
    </w:r>
    <w:r w:rsidRPr="00E65678">
      <w:rPr>
        <w:rFonts w:ascii="Arial" w:hAnsi="Arial" w:cs="Arial"/>
        <w:i/>
        <w:sz w:val="16"/>
        <w:szCs w:val="16"/>
      </w:rPr>
      <w:t xml:space="preserve">- page </w:t>
    </w:r>
    <w:r w:rsidRPr="00E65678">
      <w:rPr>
        <w:rFonts w:ascii="Arial" w:hAnsi="Arial" w:cs="Arial"/>
        <w:i/>
        <w:sz w:val="16"/>
        <w:szCs w:val="16"/>
      </w:rPr>
      <w:fldChar w:fldCharType="begin"/>
    </w:r>
    <w:r w:rsidRPr="00E65678">
      <w:rPr>
        <w:rFonts w:ascii="Arial" w:hAnsi="Arial" w:cs="Arial"/>
        <w:i/>
        <w:sz w:val="16"/>
        <w:szCs w:val="16"/>
      </w:rPr>
      <w:instrText xml:space="preserve"> PAGE  \* Arabic  \* MERGEFORMAT </w:instrText>
    </w:r>
    <w:r w:rsidRPr="00E65678">
      <w:rPr>
        <w:rFonts w:ascii="Arial" w:hAnsi="Arial" w:cs="Arial"/>
        <w:i/>
        <w:sz w:val="16"/>
        <w:szCs w:val="16"/>
      </w:rPr>
      <w:fldChar w:fldCharType="separate"/>
    </w:r>
    <w:r w:rsidR="00FE2065">
      <w:rPr>
        <w:rFonts w:ascii="Arial" w:hAnsi="Arial" w:cs="Arial"/>
        <w:i/>
        <w:noProof/>
        <w:sz w:val="16"/>
        <w:szCs w:val="16"/>
      </w:rPr>
      <w:t>1</w:t>
    </w:r>
    <w:r w:rsidRPr="00E65678">
      <w:rPr>
        <w:rFonts w:ascii="Arial" w:hAnsi="Arial" w:cs="Arial"/>
        <w:i/>
        <w:sz w:val="16"/>
        <w:szCs w:val="16"/>
      </w:rPr>
      <w:fldChar w:fldCharType="end"/>
    </w:r>
    <w:r w:rsidRPr="00E65678">
      <w:rPr>
        <w:rFonts w:ascii="Arial" w:hAnsi="Arial" w:cs="Arial"/>
        <w:i/>
        <w:sz w:val="16"/>
        <w:szCs w:val="16"/>
      </w:rPr>
      <w:t xml:space="preserve"> of </w:t>
    </w:r>
    <w:r w:rsidRPr="00E65678">
      <w:rPr>
        <w:rFonts w:ascii="Arial" w:hAnsi="Arial" w:cs="Arial"/>
        <w:i/>
        <w:sz w:val="16"/>
        <w:szCs w:val="16"/>
      </w:rPr>
      <w:fldChar w:fldCharType="begin"/>
    </w:r>
    <w:r w:rsidRPr="00E65678">
      <w:rPr>
        <w:rFonts w:ascii="Arial" w:hAnsi="Arial" w:cs="Arial"/>
        <w:i/>
        <w:sz w:val="16"/>
        <w:szCs w:val="16"/>
      </w:rPr>
      <w:instrText xml:space="preserve"> NUMPAGES  \* Arabic  \* MERGEFORMAT </w:instrText>
    </w:r>
    <w:r w:rsidRPr="00E65678">
      <w:rPr>
        <w:rFonts w:ascii="Arial" w:hAnsi="Arial" w:cs="Arial"/>
        <w:i/>
        <w:sz w:val="16"/>
        <w:szCs w:val="16"/>
      </w:rPr>
      <w:fldChar w:fldCharType="separate"/>
    </w:r>
    <w:r w:rsidR="00FE2065">
      <w:rPr>
        <w:rFonts w:ascii="Arial" w:hAnsi="Arial" w:cs="Arial"/>
        <w:i/>
        <w:noProof/>
        <w:sz w:val="16"/>
        <w:szCs w:val="16"/>
      </w:rPr>
      <w:t>19</w:t>
    </w:r>
    <w:r w:rsidRPr="00E65678">
      <w:rPr>
        <w:rFonts w:ascii="Arial" w:hAnsi="Arial" w:cs="Arial"/>
        <w:i/>
        <w:sz w:val="16"/>
        <w:szCs w:val="16"/>
      </w:rPr>
      <w:fldChar w:fldCharType="end"/>
    </w:r>
    <w:r w:rsidRPr="00E65678">
      <w:rPr>
        <w:rFonts w:ascii="Arial" w:hAnsi="Arial" w:cs="Arial"/>
        <w:i/>
        <w:sz w:val="16"/>
        <w:szCs w:val="16"/>
      </w:rPr>
      <w:t xml:space="preserve">   </w:t>
    </w:r>
  </w:p>
  <w:p w14:paraId="4223862F" w14:textId="77777777" w:rsidR="00806AB2" w:rsidRDefault="00806A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5C382" w14:textId="77777777" w:rsidR="00065E3E" w:rsidRDefault="00065E3E">
      <w:r>
        <w:separator/>
      </w:r>
    </w:p>
  </w:footnote>
  <w:footnote w:type="continuationSeparator" w:id="0">
    <w:p w14:paraId="27F11142" w14:textId="77777777" w:rsidR="00065E3E" w:rsidRDefault="00065E3E">
      <w:r>
        <w:continuationSeparator/>
      </w:r>
    </w:p>
  </w:footnote>
  <w:footnote w:id="1">
    <w:p w14:paraId="2A2655F7" w14:textId="77777777" w:rsidR="00806AB2" w:rsidRDefault="00806AB2" w:rsidP="00CA386B">
      <w:pPr>
        <w:pStyle w:val="FootnoteText"/>
      </w:pPr>
      <w:r w:rsidRPr="00641FF9">
        <w:rPr>
          <w:rFonts w:ascii="Arial" w:hAnsi="Arial" w:cs="Arial"/>
          <w:sz w:val="16"/>
          <w:szCs w:val="16"/>
        </w:rPr>
        <w:footnoteRef/>
      </w:r>
      <w:r w:rsidRPr="00641FF9">
        <w:rPr>
          <w:rFonts w:ascii="Arial" w:hAnsi="Arial" w:cs="Arial"/>
          <w:sz w:val="16"/>
          <w:szCs w:val="16"/>
        </w:rPr>
        <w:t xml:space="preserve"> </w:t>
      </w:r>
      <w:r>
        <w:rPr>
          <w:rFonts w:ascii="Arial" w:hAnsi="Arial" w:cs="Arial"/>
          <w:sz w:val="16"/>
          <w:szCs w:val="16"/>
        </w:rPr>
        <w:t>Contract in relation to which t</w:t>
      </w:r>
      <w:r w:rsidRPr="008628FA">
        <w:rPr>
          <w:rFonts w:ascii="Arial" w:hAnsi="Arial" w:cs="Arial"/>
          <w:sz w:val="16"/>
          <w:szCs w:val="16"/>
        </w:rPr>
        <w:t xml:space="preserve">he financial report subject to verification </w:t>
      </w:r>
      <w:r>
        <w:rPr>
          <w:rFonts w:ascii="Arial" w:hAnsi="Arial" w:cs="Arial"/>
          <w:sz w:val="16"/>
          <w:szCs w:val="16"/>
        </w:rPr>
        <w:t xml:space="preserve">is issued. </w:t>
      </w:r>
      <w:r w:rsidRPr="00641FF9">
        <w:rPr>
          <w:rFonts w:ascii="Arial" w:hAnsi="Arial" w:cs="Arial"/>
          <w:sz w:val="16"/>
          <w:szCs w:val="16"/>
        </w:rPr>
        <w:t>The contract established with the expenditure verifier will be identified as "Verification Contract"</w:t>
      </w:r>
    </w:p>
  </w:footnote>
  <w:footnote w:id="2">
    <w:p w14:paraId="2FD9DBE4" w14:textId="77777777" w:rsidR="00806AB2" w:rsidRPr="000F59B0" w:rsidRDefault="00806AB2" w:rsidP="00DE798D">
      <w:pPr>
        <w:ind w:left="284" w:hanging="284"/>
        <w:rPr>
          <w:sz w:val="20"/>
        </w:rPr>
      </w:pPr>
      <w:r w:rsidRPr="000F59B0">
        <w:rPr>
          <w:rStyle w:val="FootnoteReference"/>
          <w:sz w:val="20"/>
        </w:rPr>
        <w:footnoteRef/>
      </w:r>
      <w:r w:rsidRPr="000F59B0">
        <w:rPr>
          <w:sz w:val="20"/>
        </w:rPr>
        <w:tab/>
        <w:t xml:space="preserve">Directive </w:t>
      </w:r>
      <w:r>
        <w:rPr>
          <w:sz w:val="20"/>
        </w:rPr>
        <w:t xml:space="preserve">2006/43 </w:t>
      </w:r>
      <w:r w:rsidRPr="000F59B0">
        <w:rPr>
          <w:sz w:val="20"/>
        </w:rPr>
        <w:t xml:space="preserve">of the European Parliament and of the Council </w:t>
      </w:r>
      <w:r>
        <w:rPr>
          <w:sz w:val="20"/>
        </w:rPr>
        <w:t xml:space="preserve">of 17 May 2006 </w:t>
      </w:r>
      <w:r w:rsidRPr="000F59B0">
        <w:rPr>
          <w:sz w:val="20"/>
        </w:rPr>
        <w:t>on statutory audits of annual accounts</w:t>
      </w:r>
      <w:r>
        <w:rPr>
          <w:sz w:val="20"/>
        </w:rPr>
        <w:t xml:space="preserve"> and consolidated accounts</w:t>
      </w:r>
      <w:r w:rsidRPr="000F59B0">
        <w:rPr>
          <w:sz w:val="20"/>
        </w:rPr>
        <w:t>, ame</w:t>
      </w:r>
      <w:r>
        <w:rPr>
          <w:sz w:val="20"/>
        </w:rPr>
        <w:t xml:space="preserve">nding Council Directives 78/660/EEC </w:t>
      </w:r>
      <w:r w:rsidRPr="000F59B0">
        <w:rPr>
          <w:sz w:val="20"/>
        </w:rPr>
        <w:t>and 83/349</w:t>
      </w:r>
      <w:r>
        <w:rPr>
          <w:sz w:val="20"/>
        </w:rPr>
        <w:t>/EEC</w:t>
      </w:r>
      <w:r w:rsidRPr="000F59B0">
        <w:rPr>
          <w:sz w:val="20"/>
        </w:rPr>
        <w:t xml:space="preserve"> and repealing Council Directive 84/253 EEC</w:t>
      </w:r>
      <w:r>
        <w:rPr>
          <w:sz w:val="20"/>
        </w:rPr>
        <w:t>.</w:t>
      </w:r>
    </w:p>
    <w:p w14:paraId="53D5753F" w14:textId="77777777" w:rsidR="00806AB2" w:rsidRPr="000F59B0" w:rsidRDefault="00806AB2" w:rsidP="00DE798D">
      <w:pPr>
        <w:pStyle w:val="FootnoteText"/>
      </w:pPr>
    </w:p>
  </w:footnote>
  <w:footnote w:id="3">
    <w:p w14:paraId="3EFFCD4D" w14:textId="77777777" w:rsidR="00806AB2" w:rsidRDefault="00806AB2" w:rsidP="00830CE6">
      <w:pPr>
        <w:pStyle w:val="FootnoteText"/>
      </w:pPr>
      <w:r>
        <w:rPr>
          <w:rStyle w:val="FootnoteReference"/>
        </w:rPr>
        <w:footnoteRef/>
      </w:r>
      <w:r>
        <w:t xml:space="preserve"> </w:t>
      </w:r>
      <w:r>
        <w:rPr>
          <w:rFonts w:ascii="Arial" w:hAnsi="Arial" w:cs="Arial"/>
          <w:sz w:val="16"/>
          <w:szCs w:val="16"/>
        </w:rPr>
        <w:t>Contract in relation to which t</w:t>
      </w:r>
      <w:r w:rsidRPr="008628FA">
        <w:rPr>
          <w:rFonts w:ascii="Arial" w:hAnsi="Arial" w:cs="Arial"/>
          <w:sz w:val="16"/>
          <w:szCs w:val="16"/>
        </w:rPr>
        <w:t xml:space="preserve">he financial report subject to verification </w:t>
      </w:r>
      <w:r>
        <w:rPr>
          <w:rFonts w:ascii="Arial" w:hAnsi="Arial" w:cs="Arial"/>
          <w:sz w:val="16"/>
          <w:szCs w:val="16"/>
        </w:rPr>
        <w:t xml:space="preserve">is issued. </w:t>
      </w:r>
      <w:r w:rsidRPr="00641FF9">
        <w:rPr>
          <w:rFonts w:ascii="Arial" w:hAnsi="Arial" w:cs="Arial"/>
          <w:sz w:val="16"/>
          <w:szCs w:val="16"/>
        </w:rPr>
        <w:t>The contract established with the expenditure verifier will be identified as "Verification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5CF177E"/>
    <w:multiLevelType w:val="hybridMultilevel"/>
    <w:tmpl w:val="C9C2D6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F412F3"/>
    <w:multiLevelType w:val="hybridMultilevel"/>
    <w:tmpl w:val="8D80096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75845"/>
    <w:multiLevelType w:val="hybridMultilevel"/>
    <w:tmpl w:val="D7C4FE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FE3728"/>
    <w:multiLevelType w:val="hybridMultilevel"/>
    <w:tmpl w:val="905A58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6072E8"/>
    <w:multiLevelType w:val="hybridMultilevel"/>
    <w:tmpl w:val="0D7A68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FB3CB1"/>
    <w:multiLevelType w:val="hybridMultilevel"/>
    <w:tmpl w:val="09F2CF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734306"/>
    <w:multiLevelType w:val="multilevel"/>
    <w:tmpl w:val="5B4A95BC"/>
    <w:lvl w:ilvl="0">
      <w:start w:val="1"/>
      <w:numFmt w:val="decimal"/>
      <w:pStyle w:val="Heading1"/>
      <w:lvlText w:val="%1"/>
      <w:lvlJc w:val="left"/>
      <w:pPr>
        <w:tabs>
          <w:tab w:val="num" w:pos="574"/>
        </w:tabs>
        <w:ind w:left="574" w:hanging="432"/>
      </w:pPr>
      <w:rPr>
        <w:sz w:val="28"/>
        <w:szCs w:val="28"/>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2138"/>
        </w:tabs>
        <w:ind w:left="2138"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210333E7"/>
    <w:multiLevelType w:val="hybridMultilevel"/>
    <w:tmpl w:val="54D4D770"/>
    <w:lvl w:ilvl="0" w:tplc="D6AC014A">
      <w:start w:val="1"/>
      <w:numFmt w:val="bullet"/>
      <w:lvlText w:val=""/>
      <w:lvlJc w:val="left"/>
      <w:pPr>
        <w:tabs>
          <w:tab w:val="num" w:pos="360"/>
        </w:tabs>
        <w:ind w:left="360" w:hanging="360"/>
      </w:pPr>
      <w:rPr>
        <w:rFonts w:ascii="Wingdings" w:hAnsi="Wingdings" w:hint="default"/>
      </w:rPr>
    </w:lvl>
    <w:lvl w:ilvl="1" w:tplc="0809000D">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965DEC"/>
    <w:multiLevelType w:val="hybridMultilevel"/>
    <w:tmpl w:val="D972AD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733DF0"/>
    <w:multiLevelType w:val="hybridMultilevel"/>
    <w:tmpl w:val="DAD471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EF71F7"/>
    <w:multiLevelType w:val="multilevel"/>
    <w:tmpl w:val="F7BC8C84"/>
    <w:lvl w:ilvl="0">
      <w:start w:val="1"/>
      <w:numFmt w:val="decimal"/>
      <w:pStyle w:val="EUReport1"/>
      <w:lvlText w:val="%1."/>
      <w:lvlJc w:val="left"/>
      <w:pPr>
        <w:tabs>
          <w:tab w:val="num" w:pos="431"/>
        </w:tabs>
        <w:ind w:left="431" w:hanging="431"/>
      </w:pPr>
      <w:rPr>
        <w:rFonts w:ascii="EYInterstate Light" w:hAnsi="EYInterstate Light" w:hint="default"/>
        <w:b/>
        <w:i w:val="0"/>
        <w:sz w:val="28"/>
      </w:rPr>
    </w:lvl>
    <w:lvl w:ilvl="1">
      <w:start w:val="1"/>
      <w:numFmt w:val="decimal"/>
      <w:pStyle w:val="EUReport2"/>
      <w:lvlText w:val="%1.%2."/>
      <w:lvlJc w:val="left"/>
      <w:pPr>
        <w:tabs>
          <w:tab w:val="num" w:pos="578"/>
        </w:tabs>
        <w:ind w:left="578" w:hanging="578"/>
      </w:pPr>
      <w:rPr>
        <w:rFonts w:ascii="EYInterstate Light" w:hAnsi="EYInterstate Light" w:hint="default"/>
        <w:b/>
        <w:i w:val="0"/>
        <w:sz w:val="22"/>
      </w:rPr>
    </w:lvl>
    <w:lvl w:ilvl="2">
      <w:start w:val="1"/>
      <w:numFmt w:val="decimal"/>
      <w:pStyle w:val="EUReport3"/>
      <w:lvlText w:val="%1.2.%3"/>
      <w:lvlJc w:val="left"/>
      <w:pPr>
        <w:tabs>
          <w:tab w:val="num" w:pos="851"/>
        </w:tabs>
        <w:ind w:left="851" w:hanging="851"/>
      </w:pPr>
      <w:rPr>
        <w:rFonts w:ascii="EYInterstate Light" w:hAnsi="EYInterstate Light" w:hint="default"/>
        <w:b w:val="0"/>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89C655F"/>
    <w:multiLevelType w:val="hybridMultilevel"/>
    <w:tmpl w:val="F59E5B8A"/>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2153C9"/>
    <w:multiLevelType w:val="hybridMultilevel"/>
    <w:tmpl w:val="FDA0AD4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5"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0">
    <w:nsid w:val="688049A7"/>
    <w:multiLevelType w:val="hybridMultilevel"/>
    <w:tmpl w:val="AF422D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D0AE1EA">
      <w:numFmt w:val="bullet"/>
      <w:lvlText w:val="-"/>
      <w:lvlJc w:val="left"/>
      <w:pPr>
        <w:tabs>
          <w:tab w:val="num" w:pos="2160"/>
        </w:tabs>
        <w:ind w:left="2160" w:hanging="360"/>
      </w:pPr>
      <w:rPr>
        <w:rFonts w:ascii="Times New Roman" w:eastAsia="Times New Roman" w:hAnsi="Times New Roman" w:cs="Times New Roman"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DD74A0"/>
    <w:multiLevelType w:val="hybridMultilevel"/>
    <w:tmpl w:val="F24CD2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F556F8"/>
    <w:multiLevelType w:val="hybridMultilevel"/>
    <w:tmpl w:val="268041C6"/>
    <w:lvl w:ilvl="0" w:tplc="08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BD0AE1EA">
      <w:numFmt w:val="bullet"/>
      <w:lvlText w:val="-"/>
      <w:lvlJc w:val="left"/>
      <w:pPr>
        <w:tabs>
          <w:tab w:val="num" w:pos="2160"/>
        </w:tabs>
        <w:ind w:left="2160" w:hanging="360"/>
      </w:pPr>
      <w:rPr>
        <w:rFonts w:ascii="Times New Roman" w:eastAsia="Times New Roman" w:hAnsi="Times New Roman" w:cs="Times New Roman"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54633593">
    <w:abstractNumId w:val="7"/>
  </w:num>
  <w:num w:numId="2" w16cid:durableId="59330451">
    <w:abstractNumId w:val="9"/>
  </w:num>
  <w:num w:numId="3" w16cid:durableId="1348020639">
    <w:abstractNumId w:val="4"/>
  </w:num>
  <w:num w:numId="4" w16cid:durableId="108017125">
    <w:abstractNumId w:val="17"/>
  </w:num>
  <w:num w:numId="5" w16cid:durableId="1580019776">
    <w:abstractNumId w:val="13"/>
  </w:num>
  <w:num w:numId="6" w16cid:durableId="789516059">
    <w:abstractNumId w:val="14"/>
  </w:num>
  <w:num w:numId="7" w16cid:durableId="1845127313">
    <w:abstractNumId w:val="15"/>
  </w:num>
  <w:num w:numId="8" w16cid:durableId="482820324">
    <w:abstractNumId w:val="6"/>
  </w:num>
  <w:num w:numId="9" w16cid:durableId="100152034">
    <w:abstractNumId w:val="0"/>
  </w:num>
  <w:num w:numId="10" w16cid:durableId="1154571072">
    <w:abstractNumId w:val="18"/>
  </w:num>
  <w:num w:numId="11" w16cid:durableId="1089350075">
    <w:abstractNumId w:val="16"/>
  </w:num>
  <w:num w:numId="12" w16cid:durableId="1888909891">
    <w:abstractNumId w:val="11"/>
  </w:num>
  <w:num w:numId="13" w16cid:durableId="3872954">
    <w:abstractNumId w:val="5"/>
  </w:num>
  <w:num w:numId="14" w16cid:durableId="382219649">
    <w:abstractNumId w:val="10"/>
  </w:num>
  <w:num w:numId="15" w16cid:durableId="1521554523">
    <w:abstractNumId w:val="1"/>
  </w:num>
  <w:num w:numId="16" w16cid:durableId="1430154077">
    <w:abstractNumId w:val="3"/>
  </w:num>
  <w:num w:numId="17" w16cid:durableId="146825110">
    <w:abstractNumId w:val="12"/>
  </w:num>
  <w:num w:numId="18" w16cid:durableId="442920586">
    <w:abstractNumId w:val="8"/>
  </w:num>
  <w:num w:numId="19" w16cid:durableId="977566422">
    <w:abstractNumId w:val="2"/>
  </w:num>
  <w:num w:numId="20" w16cid:durableId="169777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1225298">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078EC"/>
    <w:rsid w:val="00001615"/>
    <w:rsid w:val="00002DB2"/>
    <w:rsid w:val="00002F6A"/>
    <w:rsid w:val="00003EF7"/>
    <w:rsid w:val="00004F9A"/>
    <w:rsid w:val="000102FE"/>
    <w:rsid w:val="00011814"/>
    <w:rsid w:val="00012378"/>
    <w:rsid w:val="000125D0"/>
    <w:rsid w:val="00012837"/>
    <w:rsid w:val="0001493B"/>
    <w:rsid w:val="00017985"/>
    <w:rsid w:val="00020BDE"/>
    <w:rsid w:val="000212A9"/>
    <w:rsid w:val="00021377"/>
    <w:rsid w:val="0002183C"/>
    <w:rsid w:val="000301E2"/>
    <w:rsid w:val="00030C5F"/>
    <w:rsid w:val="000323E7"/>
    <w:rsid w:val="00033574"/>
    <w:rsid w:val="0003416C"/>
    <w:rsid w:val="000359A4"/>
    <w:rsid w:val="00035BC3"/>
    <w:rsid w:val="00036430"/>
    <w:rsid w:val="0004104A"/>
    <w:rsid w:val="00041B1A"/>
    <w:rsid w:val="00042622"/>
    <w:rsid w:val="00042FCA"/>
    <w:rsid w:val="00043927"/>
    <w:rsid w:val="00043AA1"/>
    <w:rsid w:val="00044490"/>
    <w:rsid w:val="00045DE3"/>
    <w:rsid w:val="000508D9"/>
    <w:rsid w:val="000527BE"/>
    <w:rsid w:val="0005317D"/>
    <w:rsid w:val="00053DB8"/>
    <w:rsid w:val="0005481B"/>
    <w:rsid w:val="00054C23"/>
    <w:rsid w:val="00055CA2"/>
    <w:rsid w:val="00056FE8"/>
    <w:rsid w:val="00057053"/>
    <w:rsid w:val="000606B5"/>
    <w:rsid w:val="00060F9A"/>
    <w:rsid w:val="000612B8"/>
    <w:rsid w:val="00061C4D"/>
    <w:rsid w:val="000621E7"/>
    <w:rsid w:val="0006369C"/>
    <w:rsid w:val="00063736"/>
    <w:rsid w:val="00064104"/>
    <w:rsid w:val="00064AFB"/>
    <w:rsid w:val="00065E3E"/>
    <w:rsid w:val="000666C7"/>
    <w:rsid w:val="00066C5B"/>
    <w:rsid w:val="00067EDC"/>
    <w:rsid w:val="00070D9B"/>
    <w:rsid w:val="000714C6"/>
    <w:rsid w:val="0007260E"/>
    <w:rsid w:val="00072FC7"/>
    <w:rsid w:val="00074386"/>
    <w:rsid w:val="000758D4"/>
    <w:rsid w:val="00075F9A"/>
    <w:rsid w:val="00076155"/>
    <w:rsid w:val="000804F3"/>
    <w:rsid w:val="00081300"/>
    <w:rsid w:val="00084AEC"/>
    <w:rsid w:val="00085037"/>
    <w:rsid w:val="00085549"/>
    <w:rsid w:val="0008574B"/>
    <w:rsid w:val="000861DF"/>
    <w:rsid w:val="00087B93"/>
    <w:rsid w:val="00090618"/>
    <w:rsid w:val="00090BCC"/>
    <w:rsid w:val="00091781"/>
    <w:rsid w:val="00091E66"/>
    <w:rsid w:val="00092521"/>
    <w:rsid w:val="00092A1E"/>
    <w:rsid w:val="00092F5A"/>
    <w:rsid w:val="000933B0"/>
    <w:rsid w:val="00093E16"/>
    <w:rsid w:val="00094265"/>
    <w:rsid w:val="000946E9"/>
    <w:rsid w:val="00094B98"/>
    <w:rsid w:val="00095049"/>
    <w:rsid w:val="00096B93"/>
    <w:rsid w:val="0009730D"/>
    <w:rsid w:val="000978B2"/>
    <w:rsid w:val="0009795E"/>
    <w:rsid w:val="00097989"/>
    <w:rsid w:val="000A2583"/>
    <w:rsid w:val="000A3949"/>
    <w:rsid w:val="000A39DD"/>
    <w:rsid w:val="000A536D"/>
    <w:rsid w:val="000A58AC"/>
    <w:rsid w:val="000A6604"/>
    <w:rsid w:val="000A68F8"/>
    <w:rsid w:val="000B1C35"/>
    <w:rsid w:val="000B2502"/>
    <w:rsid w:val="000B355E"/>
    <w:rsid w:val="000B4236"/>
    <w:rsid w:val="000B455B"/>
    <w:rsid w:val="000B4C57"/>
    <w:rsid w:val="000B52DF"/>
    <w:rsid w:val="000B579A"/>
    <w:rsid w:val="000B5B79"/>
    <w:rsid w:val="000B6B96"/>
    <w:rsid w:val="000B6F09"/>
    <w:rsid w:val="000C0B8C"/>
    <w:rsid w:val="000C0F1B"/>
    <w:rsid w:val="000C16A9"/>
    <w:rsid w:val="000C554D"/>
    <w:rsid w:val="000C65FA"/>
    <w:rsid w:val="000C6E21"/>
    <w:rsid w:val="000D12F5"/>
    <w:rsid w:val="000D146F"/>
    <w:rsid w:val="000D25DD"/>
    <w:rsid w:val="000D26D6"/>
    <w:rsid w:val="000D3175"/>
    <w:rsid w:val="000D3BA1"/>
    <w:rsid w:val="000D5255"/>
    <w:rsid w:val="000D6710"/>
    <w:rsid w:val="000D7E6F"/>
    <w:rsid w:val="000E0B95"/>
    <w:rsid w:val="000E0C86"/>
    <w:rsid w:val="000E1314"/>
    <w:rsid w:val="000E2215"/>
    <w:rsid w:val="000E3666"/>
    <w:rsid w:val="000E4A07"/>
    <w:rsid w:val="000E5E84"/>
    <w:rsid w:val="000E65F2"/>
    <w:rsid w:val="000E6C47"/>
    <w:rsid w:val="000E75C9"/>
    <w:rsid w:val="000E7B88"/>
    <w:rsid w:val="000E7CCD"/>
    <w:rsid w:val="000E7FDF"/>
    <w:rsid w:val="000F33E0"/>
    <w:rsid w:val="000F3E33"/>
    <w:rsid w:val="000F4C44"/>
    <w:rsid w:val="000F546D"/>
    <w:rsid w:val="000F593F"/>
    <w:rsid w:val="000F59B0"/>
    <w:rsid w:val="000F615F"/>
    <w:rsid w:val="000F681F"/>
    <w:rsid w:val="000F6A9E"/>
    <w:rsid w:val="000F6E75"/>
    <w:rsid w:val="00100671"/>
    <w:rsid w:val="00100A5B"/>
    <w:rsid w:val="00100C66"/>
    <w:rsid w:val="00100E5C"/>
    <w:rsid w:val="00101C55"/>
    <w:rsid w:val="00101DD1"/>
    <w:rsid w:val="001028D6"/>
    <w:rsid w:val="001028F1"/>
    <w:rsid w:val="001046C4"/>
    <w:rsid w:val="0010640C"/>
    <w:rsid w:val="00107D3E"/>
    <w:rsid w:val="0011049B"/>
    <w:rsid w:val="001108A0"/>
    <w:rsid w:val="001138A2"/>
    <w:rsid w:val="00114342"/>
    <w:rsid w:val="001145AA"/>
    <w:rsid w:val="00115FC9"/>
    <w:rsid w:val="00116ACF"/>
    <w:rsid w:val="001171FB"/>
    <w:rsid w:val="001173B9"/>
    <w:rsid w:val="00120F9F"/>
    <w:rsid w:val="00121B4F"/>
    <w:rsid w:val="00122473"/>
    <w:rsid w:val="001247D6"/>
    <w:rsid w:val="0013174D"/>
    <w:rsid w:val="00131C3B"/>
    <w:rsid w:val="0013312E"/>
    <w:rsid w:val="00134788"/>
    <w:rsid w:val="00134C36"/>
    <w:rsid w:val="00134CBB"/>
    <w:rsid w:val="00135245"/>
    <w:rsid w:val="00135EBB"/>
    <w:rsid w:val="0013696D"/>
    <w:rsid w:val="00136C3A"/>
    <w:rsid w:val="00136C3F"/>
    <w:rsid w:val="00136CCD"/>
    <w:rsid w:val="00136FE6"/>
    <w:rsid w:val="001425A1"/>
    <w:rsid w:val="00142ACA"/>
    <w:rsid w:val="00144448"/>
    <w:rsid w:val="001446CD"/>
    <w:rsid w:val="00145670"/>
    <w:rsid w:val="001458A3"/>
    <w:rsid w:val="00145C0A"/>
    <w:rsid w:val="00145C26"/>
    <w:rsid w:val="001464DB"/>
    <w:rsid w:val="00146676"/>
    <w:rsid w:val="00146989"/>
    <w:rsid w:val="00147A01"/>
    <w:rsid w:val="00147D6D"/>
    <w:rsid w:val="0015056C"/>
    <w:rsid w:val="00150785"/>
    <w:rsid w:val="00150918"/>
    <w:rsid w:val="001509DF"/>
    <w:rsid w:val="00152080"/>
    <w:rsid w:val="0015241A"/>
    <w:rsid w:val="001524F9"/>
    <w:rsid w:val="0015332D"/>
    <w:rsid w:val="00153B72"/>
    <w:rsid w:val="00154D67"/>
    <w:rsid w:val="001560B5"/>
    <w:rsid w:val="00157E6C"/>
    <w:rsid w:val="001626FB"/>
    <w:rsid w:val="001656BE"/>
    <w:rsid w:val="00166201"/>
    <w:rsid w:val="00167581"/>
    <w:rsid w:val="001675FF"/>
    <w:rsid w:val="00167B7D"/>
    <w:rsid w:val="00170261"/>
    <w:rsid w:val="00170534"/>
    <w:rsid w:val="00171FC5"/>
    <w:rsid w:val="00171FDF"/>
    <w:rsid w:val="00172EDE"/>
    <w:rsid w:val="00173075"/>
    <w:rsid w:val="001738A2"/>
    <w:rsid w:val="001748E0"/>
    <w:rsid w:val="001759BC"/>
    <w:rsid w:val="00175D48"/>
    <w:rsid w:val="001778A8"/>
    <w:rsid w:val="00177EE9"/>
    <w:rsid w:val="0018114E"/>
    <w:rsid w:val="001815AD"/>
    <w:rsid w:val="00182613"/>
    <w:rsid w:val="0018520E"/>
    <w:rsid w:val="001859DF"/>
    <w:rsid w:val="00186C86"/>
    <w:rsid w:val="001872A8"/>
    <w:rsid w:val="001908AF"/>
    <w:rsid w:val="00190C36"/>
    <w:rsid w:val="001923C1"/>
    <w:rsid w:val="00192637"/>
    <w:rsid w:val="00192FC0"/>
    <w:rsid w:val="001932C2"/>
    <w:rsid w:val="00194FCB"/>
    <w:rsid w:val="00195118"/>
    <w:rsid w:val="00195457"/>
    <w:rsid w:val="00196261"/>
    <w:rsid w:val="001967ED"/>
    <w:rsid w:val="00196A4C"/>
    <w:rsid w:val="001A0CBC"/>
    <w:rsid w:val="001A0F81"/>
    <w:rsid w:val="001A28D7"/>
    <w:rsid w:val="001A30D5"/>
    <w:rsid w:val="001A36B3"/>
    <w:rsid w:val="001A401C"/>
    <w:rsid w:val="001A42B9"/>
    <w:rsid w:val="001A435A"/>
    <w:rsid w:val="001A51D2"/>
    <w:rsid w:val="001A5B02"/>
    <w:rsid w:val="001A7047"/>
    <w:rsid w:val="001A715E"/>
    <w:rsid w:val="001B1442"/>
    <w:rsid w:val="001B2596"/>
    <w:rsid w:val="001B2A5B"/>
    <w:rsid w:val="001B547C"/>
    <w:rsid w:val="001B73D4"/>
    <w:rsid w:val="001B7759"/>
    <w:rsid w:val="001B7783"/>
    <w:rsid w:val="001B7E13"/>
    <w:rsid w:val="001C076D"/>
    <w:rsid w:val="001C0797"/>
    <w:rsid w:val="001C1B51"/>
    <w:rsid w:val="001C3A77"/>
    <w:rsid w:val="001C3B78"/>
    <w:rsid w:val="001C4804"/>
    <w:rsid w:val="001C4B90"/>
    <w:rsid w:val="001C59CB"/>
    <w:rsid w:val="001D0EE2"/>
    <w:rsid w:val="001D11C6"/>
    <w:rsid w:val="001D1263"/>
    <w:rsid w:val="001D3538"/>
    <w:rsid w:val="001D3C91"/>
    <w:rsid w:val="001D606E"/>
    <w:rsid w:val="001D6230"/>
    <w:rsid w:val="001D763B"/>
    <w:rsid w:val="001D7679"/>
    <w:rsid w:val="001E0A7B"/>
    <w:rsid w:val="001E0F18"/>
    <w:rsid w:val="001E0F45"/>
    <w:rsid w:val="001E115E"/>
    <w:rsid w:val="001E2DF3"/>
    <w:rsid w:val="001E32EA"/>
    <w:rsid w:val="001E3CF3"/>
    <w:rsid w:val="001E4C75"/>
    <w:rsid w:val="001E55D5"/>
    <w:rsid w:val="001E6E7A"/>
    <w:rsid w:val="001E6F0C"/>
    <w:rsid w:val="001E7598"/>
    <w:rsid w:val="001F10F3"/>
    <w:rsid w:val="001F338E"/>
    <w:rsid w:val="001F3F7F"/>
    <w:rsid w:val="001F492D"/>
    <w:rsid w:val="001F7124"/>
    <w:rsid w:val="001F79B3"/>
    <w:rsid w:val="002007B8"/>
    <w:rsid w:val="00202739"/>
    <w:rsid w:val="0020287E"/>
    <w:rsid w:val="00202CCA"/>
    <w:rsid w:val="00202DDD"/>
    <w:rsid w:val="00203826"/>
    <w:rsid w:val="00204AD9"/>
    <w:rsid w:val="00204FA8"/>
    <w:rsid w:val="002052C9"/>
    <w:rsid w:val="00205906"/>
    <w:rsid w:val="00206ABB"/>
    <w:rsid w:val="00206C05"/>
    <w:rsid w:val="0021071D"/>
    <w:rsid w:val="00212A1E"/>
    <w:rsid w:val="002132AA"/>
    <w:rsid w:val="00213DF6"/>
    <w:rsid w:val="002150FF"/>
    <w:rsid w:val="00216165"/>
    <w:rsid w:val="00217B54"/>
    <w:rsid w:val="00217E7A"/>
    <w:rsid w:val="00220010"/>
    <w:rsid w:val="002207A6"/>
    <w:rsid w:val="00220A2D"/>
    <w:rsid w:val="002221D6"/>
    <w:rsid w:val="00222D21"/>
    <w:rsid w:val="00223D31"/>
    <w:rsid w:val="00224BAD"/>
    <w:rsid w:val="002257DA"/>
    <w:rsid w:val="0022711E"/>
    <w:rsid w:val="00232140"/>
    <w:rsid w:val="00232E0B"/>
    <w:rsid w:val="00234A60"/>
    <w:rsid w:val="00234B2E"/>
    <w:rsid w:val="00235B5B"/>
    <w:rsid w:val="00236143"/>
    <w:rsid w:val="0023664B"/>
    <w:rsid w:val="0023679C"/>
    <w:rsid w:val="002400DB"/>
    <w:rsid w:val="002408B4"/>
    <w:rsid w:val="00241282"/>
    <w:rsid w:val="002419E5"/>
    <w:rsid w:val="002434E7"/>
    <w:rsid w:val="0024414C"/>
    <w:rsid w:val="002453E9"/>
    <w:rsid w:val="002453F0"/>
    <w:rsid w:val="00245718"/>
    <w:rsid w:val="00245C49"/>
    <w:rsid w:val="00246223"/>
    <w:rsid w:val="00246C26"/>
    <w:rsid w:val="00247710"/>
    <w:rsid w:val="00251029"/>
    <w:rsid w:val="002511A1"/>
    <w:rsid w:val="00251881"/>
    <w:rsid w:val="00252D5D"/>
    <w:rsid w:val="00253C9E"/>
    <w:rsid w:val="00253CEC"/>
    <w:rsid w:val="00254E24"/>
    <w:rsid w:val="00257BB9"/>
    <w:rsid w:val="00257E3A"/>
    <w:rsid w:val="00261234"/>
    <w:rsid w:val="00263531"/>
    <w:rsid w:val="002637DE"/>
    <w:rsid w:val="00266F98"/>
    <w:rsid w:val="002671E2"/>
    <w:rsid w:val="00267FF8"/>
    <w:rsid w:val="002719D6"/>
    <w:rsid w:val="00271BC6"/>
    <w:rsid w:val="00273128"/>
    <w:rsid w:val="00273598"/>
    <w:rsid w:val="00275158"/>
    <w:rsid w:val="002761EB"/>
    <w:rsid w:val="00276998"/>
    <w:rsid w:val="002827B8"/>
    <w:rsid w:val="00282845"/>
    <w:rsid w:val="00284342"/>
    <w:rsid w:val="00284EBC"/>
    <w:rsid w:val="002853C8"/>
    <w:rsid w:val="0028574C"/>
    <w:rsid w:val="00285DE9"/>
    <w:rsid w:val="00285E32"/>
    <w:rsid w:val="00286E48"/>
    <w:rsid w:val="002878F9"/>
    <w:rsid w:val="00287BF6"/>
    <w:rsid w:val="00290740"/>
    <w:rsid w:val="00291122"/>
    <w:rsid w:val="002918F5"/>
    <w:rsid w:val="00291C94"/>
    <w:rsid w:val="00291FC6"/>
    <w:rsid w:val="00292544"/>
    <w:rsid w:val="00293066"/>
    <w:rsid w:val="0029340B"/>
    <w:rsid w:val="00294DCC"/>
    <w:rsid w:val="00294E83"/>
    <w:rsid w:val="00295062"/>
    <w:rsid w:val="00295B18"/>
    <w:rsid w:val="0029697E"/>
    <w:rsid w:val="0029721C"/>
    <w:rsid w:val="002A02A8"/>
    <w:rsid w:val="002A0C43"/>
    <w:rsid w:val="002A1A32"/>
    <w:rsid w:val="002A435B"/>
    <w:rsid w:val="002A4E20"/>
    <w:rsid w:val="002A533E"/>
    <w:rsid w:val="002A546A"/>
    <w:rsid w:val="002A5F6F"/>
    <w:rsid w:val="002A61C0"/>
    <w:rsid w:val="002A781B"/>
    <w:rsid w:val="002A7A39"/>
    <w:rsid w:val="002A7E53"/>
    <w:rsid w:val="002B0170"/>
    <w:rsid w:val="002B0254"/>
    <w:rsid w:val="002B1321"/>
    <w:rsid w:val="002B16BA"/>
    <w:rsid w:val="002B1B0A"/>
    <w:rsid w:val="002B1C7C"/>
    <w:rsid w:val="002B30A5"/>
    <w:rsid w:val="002B4874"/>
    <w:rsid w:val="002B5A29"/>
    <w:rsid w:val="002B6CC6"/>
    <w:rsid w:val="002B72E4"/>
    <w:rsid w:val="002B7C45"/>
    <w:rsid w:val="002C04D7"/>
    <w:rsid w:val="002C0EA3"/>
    <w:rsid w:val="002C1319"/>
    <w:rsid w:val="002C2AA6"/>
    <w:rsid w:val="002C2CCC"/>
    <w:rsid w:val="002C3301"/>
    <w:rsid w:val="002C4454"/>
    <w:rsid w:val="002C56D5"/>
    <w:rsid w:val="002C6484"/>
    <w:rsid w:val="002C7108"/>
    <w:rsid w:val="002C7240"/>
    <w:rsid w:val="002C7BFA"/>
    <w:rsid w:val="002C7DEC"/>
    <w:rsid w:val="002C7FD6"/>
    <w:rsid w:val="002D141D"/>
    <w:rsid w:val="002D167F"/>
    <w:rsid w:val="002D1F9C"/>
    <w:rsid w:val="002D35D3"/>
    <w:rsid w:val="002D36B5"/>
    <w:rsid w:val="002D3F87"/>
    <w:rsid w:val="002D43BC"/>
    <w:rsid w:val="002D6A91"/>
    <w:rsid w:val="002D7888"/>
    <w:rsid w:val="002D7DBE"/>
    <w:rsid w:val="002E232D"/>
    <w:rsid w:val="002E4F86"/>
    <w:rsid w:val="002E5AE2"/>
    <w:rsid w:val="002E5BD7"/>
    <w:rsid w:val="002F3220"/>
    <w:rsid w:val="002F3532"/>
    <w:rsid w:val="002F45AC"/>
    <w:rsid w:val="002F46A9"/>
    <w:rsid w:val="002F5277"/>
    <w:rsid w:val="002F59F6"/>
    <w:rsid w:val="002F60BB"/>
    <w:rsid w:val="002F72B1"/>
    <w:rsid w:val="002F7469"/>
    <w:rsid w:val="00302AE2"/>
    <w:rsid w:val="00302F24"/>
    <w:rsid w:val="003036A0"/>
    <w:rsid w:val="00304815"/>
    <w:rsid w:val="00310FF5"/>
    <w:rsid w:val="003139F5"/>
    <w:rsid w:val="00313C38"/>
    <w:rsid w:val="00314F3D"/>
    <w:rsid w:val="00314F6F"/>
    <w:rsid w:val="0031671D"/>
    <w:rsid w:val="00316D09"/>
    <w:rsid w:val="003176FC"/>
    <w:rsid w:val="00320194"/>
    <w:rsid w:val="003207E0"/>
    <w:rsid w:val="00320D6B"/>
    <w:rsid w:val="003211D9"/>
    <w:rsid w:val="0032163A"/>
    <w:rsid w:val="0032167F"/>
    <w:rsid w:val="003223DC"/>
    <w:rsid w:val="003225AC"/>
    <w:rsid w:val="0032512B"/>
    <w:rsid w:val="00327B3F"/>
    <w:rsid w:val="00327D42"/>
    <w:rsid w:val="00327FBC"/>
    <w:rsid w:val="00330E15"/>
    <w:rsid w:val="0033391A"/>
    <w:rsid w:val="00334D23"/>
    <w:rsid w:val="00335067"/>
    <w:rsid w:val="00335597"/>
    <w:rsid w:val="00337097"/>
    <w:rsid w:val="00337694"/>
    <w:rsid w:val="00341075"/>
    <w:rsid w:val="00341EC9"/>
    <w:rsid w:val="00342559"/>
    <w:rsid w:val="00342837"/>
    <w:rsid w:val="0034429D"/>
    <w:rsid w:val="00344969"/>
    <w:rsid w:val="0034773C"/>
    <w:rsid w:val="00347CA7"/>
    <w:rsid w:val="0035038F"/>
    <w:rsid w:val="00351590"/>
    <w:rsid w:val="003523C8"/>
    <w:rsid w:val="003526B3"/>
    <w:rsid w:val="003526FB"/>
    <w:rsid w:val="00352B89"/>
    <w:rsid w:val="00354935"/>
    <w:rsid w:val="003555E7"/>
    <w:rsid w:val="00355AB8"/>
    <w:rsid w:val="00355DB0"/>
    <w:rsid w:val="003565FE"/>
    <w:rsid w:val="00362FA8"/>
    <w:rsid w:val="0036387F"/>
    <w:rsid w:val="0036440F"/>
    <w:rsid w:val="003656ED"/>
    <w:rsid w:val="00365707"/>
    <w:rsid w:val="00371584"/>
    <w:rsid w:val="00371D27"/>
    <w:rsid w:val="00372A68"/>
    <w:rsid w:val="003732F9"/>
    <w:rsid w:val="0037592B"/>
    <w:rsid w:val="00375DA9"/>
    <w:rsid w:val="003764A6"/>
    <w:rsid w:val="00376E09"/>
    <w:rsid w:val="003800EC"/>
    <w:rsid w:val="00380287"/>
    <w:rsid w:val="00380816"/>
    <w:rsid w:val="003814B4"/>
    <w:rsid w:val="00382F8F"/>
    <w:rsid w:val="00383002"/>
    <w:rsid w:val="00383E96"/>
    <w:rsid w:val="003865EC"/>
    <w:rsid w:val="00386A83"/>
    <w:rsid w:val="003874CB"/>
    <w:rsid w:val="00387C65"/>
    <w:rsid w:val="00391A62"/>
    <w:rsid w:val="00391B25"/>
    <w:rsid w:val="00391B99"/>
    <w:rsid w:val="003929A8"/>
    <w:rsid w:val="00392ACF"/>
    <w:rsid w:val="00394C86"/>
    <w:rsid w:val="00396E01"/>
    <w:rsid w:val="003A1257"/>
    <w:rsid w:val="003A1CEB"/>
    <w:rsid w:val="003A31A0"/>
    <w:rsid w:val="003A36CD"/>
    <w:rsid w:val="003A3845"/>
    <w:rsid w:val="003A43F0"/>
    <w:rsid w:val="003A5A7D"/>
    <w:rsid w:val="003A654D"/>
    <w:rsid w:val="003A700C"/>
    <w:rsid w:val="003A7797"/>
    <w:rsid w:val="003B0259"/>
    <w:rsid w:val="003B44F8"/>
    <w:rsid w:val="003B64EA"/>
    <w:rsid w:val="003B6DD3"/>
    <w:rsid w:val="003B73B9"/>
    <w:rsid w:val="003C059D"/>
    <w:rsid w:val="003C0834"/>
    <w:rsid w:val="003C1467"/>
    <w:rsid w:val="003C2486"/>
    <w:rsid w:val="003D0A25"/>
    <w:rsid w:val="003D0E7E"/>
    <w:rsid w:val="003D2D82"/>
    <w:rsid w:val="003D3091"/>
    <w:rsid w:val="003D494A"/>
    <w:rsid w:val="003D5306"/>
    <w:rsid w:val="003D561B"/>
    <w:rsid w:val="003D6C65"/>
    <w:rsid w:val="003D7F13"/>
    <w:rsid w:val="003E0182"/>
    <w:rsid w:val="003E0441"/>
    <w:rsid w:val="003E39B2"/>
    <w:rsid w:val="003E3A30"/>
    <w:rsid w:val="003E3E01"/>
    <w:rsid w:val="003E60C5"/>
    <w:rsid w:val="003E6C50"/>
    <w:rsid w:val="003E79F2"/>
    <w:rsid w:val="003F1752"/>
    <w:rsid w:val="003F2BAD"/>
    <w:rsid w:val="003F4010"/>
    <w:rsid w:val="003F4932"/>
    <w:rsid w:val="003F5C51"/>
    <w:rsid w:val="003F7BD0"/>
    <w:rsid w:val="004003DC"/>
    <w:rsid w:val="0040114F"/>
    <w:rsid w:val="004017FF"/>
    <w:rsid w:val="0040217D"/>
    <w:rsid w:val="00402E96"/>
    <w:rsid w:val="004036F7"/>
    <w:rsid w:val="00406E94"/>
    <w:rsid w:val="00410718"/>
    <w:rsid w:val="004108BA"/>
    <w:rsid w:val="00410B15"/>
    <w:rsid w:val="004116C2"/>
    <w:rsid w:val="0041173E"/>
    <w:rsid w:val="004148D3"/>
    <w:rsid w:val="00414DD0"/>
    <w:rsid w:val="004151D4"/>
    <w:rsid w:val="00415F4D"/>
    <w:rsid w:val="004173C2"/>
    <w:rsid w:val="004215F3"/>
    <w:rsid w:val="00422795"/>
    <w:rsid w:val="00423554"/>
    <w:rsid w:val="004242DE"/>
    <w:rsid w:val="00425384"/>
    <w:rsid w:val="00427D84"/>
    <w:rsid w:val="0043431C"/>
    <w:rsid w:val="00435584"/>
    <w:rsid w:val="00435744"/>
    <w:rsid w:val="00441628"/>
    <w:rsid w:val="00442245"/>
    <w:rsid w:val="00442345"/>
    <w:rsid w:val="0044296F"/>
    <w:rsid w:val="004429F7"/>
    <w:rsid w:val="00442AD2"/>
    <w:rsid w:val="00442D70"/>
    <w:rsid w:val="00442F05"/>
    <w:rsid w:val="00442FA6"/>
    <w:rsid w:val="00444535"/>
    <w:rsid w:val="00444A66"/>
    <w:rsid w:val="004453F7"/>
    <w:rsid w:val="0044548C"/>
    <w:rsid w:val="00446310"/>
    <w:rsid w:val="004508E4"/>
    <w:rsid w:val="00451928"/>
    <w:rsid w:val="00451950"/>
    <w:rsid w:val="00453859"/>
    <w:rsid w:val="00457541"/>
    <w:rsid w:val="0045757B"/>
    <w:rsid w:val="0046040E"/>
    <w:rsid w:val="0046142C"/>
    <w:rsid w:val="004623AE"/>
    <w:rsid w:val="00463A8A"/>
    <w:rsid w:val="00465027"/>
    <w:rsid w:val="00465D40"/>
    <w:rsid w:val="00466A53"/>
    <w:rsid w:val="00470B2D"/>
    <w:rsid w:val="00472B6C"/>
    <w:rsid w:val="004732E0"/>
    <w:rsid w:val="0047722D"/>
    <w:rsid w:val="00477EC0"/>
    <w:rsid w:val="004803B0"/>
    <w:rsid w:val="00483507"/>
    <w:rsid w:val="0048395D"/>
    <w:rsid w:val="004839DE"/>
    <w:rsid w:val="0048485A"/>
    <w:rsid w:val="00484C8F"/>
    <w:rsid w:val="00486A20"/>
    <w:rsid w:val="004873EB"/>
    <w:rsid w:val="00487F6E"/>
    <w:rsid w:val="004906C6"/>
    <w:rsid w:val="00491979"/>
    <w:rsid w:val="00491C93"/>
    <w:rsid w:val="004924FA"/>
    <w:rsid w:val="0049277C"/>
    <w:rsid w:val="00493AF9"/>
    <w:rsid w:val="00494272"/>
    <w:rsid w:val="004948D9"/>
    <w:rsid w:val="00496859"/>
    <w:rsid w:val="0049699D"/>
    <w:rsid w:val="004A0482"/>
    <w:rsid w:val="004A0907"/>
    <w:rsid w:val="004A0A6A"/>
    <w:rsid w:val="004A1ADB"/>
    <w:rsid w:val="004A22C0"/>
    <w:rsid w:val="004A349A"/>
    <w:rsid w:val="004A34B2"/>
    <w:rsid w:val="004A3DB5"/>
    <w:rsid w:val="004A4528"/>
    <w:rsid w:val="004A4EBE"/>
    <w:rsid w:val="004A5279"/>
    <w:rsid w:val="004A5FAD"/>
    <w:rsid w:val="004A679B"/>
    <w:rsid w:val="004A7F7C"/>
    <w:rsid w:val="004B0EE8"/>
    <w:rsid w:val="004B21E6"/>
    <w:rsid w:val="004B44BB"/>
    <w:rsid w:val="004B4E16"/>
    <w:rsid w:val="004B76DF"/>
    <w:rsid w:val="004C05E2"/>
    <w:rsid w:val="004C0A92"/>
    <w:rsid w:val="004C0F83"/>
    <w:rsid w:val="004C1F2D"/>
    <w:rsid w:val="004C1F98"/>
    <w:rsid w:val="004C26A6"/>
    <w:rsid w:val="004C2B82"/>
    <w:rsid w:val="004C44A2"/>
    <w:rsid w:val="004C477D"/>
    <w:rsid w:val="004C479D"/>
    <w:rsid w:val="004C48F2"/>
    <w:rsid w:val="004C61A8"/>
    <w:rsid w:val="004C7351"/>
    <w:rsid w:val="004D1FEB"/>
    <w:rsid w:val="004D2565"/>
    <w:rsid w:val="004D4E32"/>
    <w:rsid w:val="004D510A"/>
    <w:rsid w:val="004D6F80"/>
    <w:rsid w:val="004D7B15"/>
    <w:rsid w:val="004E0BD1"/>
    <w:rsid w:val="004E0D3A"/>
    <w:rsid w:val="004E140C"/>
    <w:rsid w:val="004E4BA1"/>
    <w:rsid w:val="004E5003"/>
    <w:rsid w:val="004E62BB"/>
    <w:rsid w:val="004E645E"/>
    <w:rsid w:val="004E6E04"/>
    <w:rsid w:val="004E6FA6"/>
    <w:rsid w:val="004F0BDB"/>
    <w:rsid w:val="004F190C"/>
    <w:rsid w:val="004F1B0A"/>
    <w:rsid w:val="004F1CFF"/>
    <w:rsid w:val="004F6185"/>
    <w:rsid w:val="004F7BA1"/>
    <w:rsid w:val="00500177"/>
    <w:rsid w:val="005023C6"/>
    <w:rsid w:val="005025E7"/>
    <w:rsid w:val="005032DB"/>
    <w:rsid w:val="00503C3C"/>
    <w:rsid w:val="00503C5E"/>
    <w:rsid w:val="00504B14"/>
    <w:rsid w:val="00506358"/>
    <w:rsid w:val="00507534"/>
    <w:rsid w:val="00510908"/>
    <w:rsid w:val="005111A6"/>
    <w:rsid w:val="00511B8D"/>
    <w:rsid w:val="00511BB0"/>
    <w:rsid w:val="005121EE"/>
    <w:rsid w:val="0051253A"/>
    <w:rsid w:val="00513CC6"/>
    <w:rsid w:val="00513F9F"/>
    <w:rsid w:val="00514971"/>
    <w:rsid w:val="00514D73"/>
    <w:rsid w:val="00514E47"/>
    <w:rsid w:val="00517790"/>
    <w:rsid w:val="005235A4"/>
    <w:rsid w:val="00524AE5"/>
    <w:rsid w:val="005254BA"/>
    <w:rsid w:val="00525BD4"/>
    <w:rsid w:val="005265CA"/>
    <w:rsid w:val="005276FD"/>
    <w:rsid w:val="00527723"/>
    <w:rsid w:val="00527849"/>
    <w:rsid w:val="005279B0"/>
    <w:rsid w:val="00527BD2"/>
    <w:rsid w:val="005301A4"/>
    <w:rsid w:val="00533306"/>
    <w:rsid w:val="005343EB"/>
    <w:rsid w:val="0053455B"/>
    <w:rsid w:val="00534B8D"/>
    <w:rsid w:val="00534D7A"/>
    <w:rsid w:val="00540D2B"/>
    <w:rsid w:val="005422B3"/>
    <w:rsid w:val="00543A8D"/>
    <w:rsid w:val="00543F9C"/>
    <w:rsid w:val="00545176"/>
    <w:rsid w:val="00545BB6"/>
    <w:rsid w:val="00545F91"/>
    <w:rsid w:val="00546D8B"/>
    <w:rsid w:val="005477CD"/>
    <w:rsid w:val="0055115A"/>
    <w:rsid w:val="0055123B"/>
    <w:rsid w:val="00551341"/>
    <w:rsid w:val="00552960"/>
    <w:rsid w:val="00554C48"/>
    <w:rsid w:val="005577B0"/>
    <w:rsid w:val="00560FD4"/>
    <w:rsid w:val="005622A5"/>
    <w:rsid w:val="005675E3"/>
    <w:rsid w:val="0057176D"/>
    <w:rsid w:val="00572EB3"/>
    <w:rsid w:val="005746AE"/>
    <w:rsid w:val="005750FC"/>
    <w:rsid w:val="00576552"/>
    <w:rsid w:val="00576C8B"/>
    <w:rsid w:val="00581508"/>
    <w:rsid w:val="00582AB3"/>
    <w:rsid w:val="005856B0"/>
    <w:rsid w:val="0058620C"/>
    <w:rsid w:val="00586658"/>
    <w:rsid w:val="00586779"/>
    <w:rsid w:val="00590420"/>
    <w:rsid w:val="00590999"/>
    <w:rsid w:val="00592756"/>
    <w:rsid w:val="0059432C"/>
    <w:rsid w:val="005950FE"/>
    <w:rsid w:val="00595398"/>
    <w:rsid w:val="005953C0"/>
    <w:rsid w:val="00595BEE"/>
    <w:rsid w:val="00595D9C"/>
    <w:rsid w:val="005961AF"/>
    <w:rsid w:val="005977BC"/>
    <w:rsid w:val="005A00D4"/>
    <w:rsid w:val="005A0D88"/>
    <w:rsid w:val="005A1194"/>
    <w:rsid w:val="005A205A"/>
    <w:rsid w:val="005A221A"/>
    <w:rsid w:val="005A2E6B"/>
    <w:rsid w:val="005A4DBD"/>
    <w:rsid w:val="005A64D6"/>
    <w:rsid w:val="005A75B5"/>
    <w:rsid w:val="005B085A"/>
    <w:rsid w:val="005B0DF8"/>
    <w:rsid w:val="005B1D20"/>
    <w:rsid w:val="005B2268"/>
    <w:rsid w:val="005B354F"/>
    <w:rsid w:val="005B3CEE"/>
    <w:rsid w:val="005B43E7"/>
    <w:rsid w:val="005B505F"/>
    <w:rsid w:val="005B66C8"/>
    <w:rsid w:val="005C0A6F"/>
    <w:rsid w:val="005C0CC6"/>
    <w:rsid w:val="005C1D45"/>
    <w:rsid w:val="005C4E1B"/>
    <w:rsid w:val="005C53B0"/>
    <w:rsid w:val="005C56FB"/>
    <w:rsid w:val="005C5DAD"/>
    <w:rsid w:val="005D02BC"/>
    <w:rsid w:val="005D1F56"/>
    <w:rsid w:val="005D2056"/>
    <w:rsid w:val="005D20B8"/>
    <w:rsid w:val="005D39E8"/>
    <w:rsid w:val="005D3B71"/>
    <w:rsid w:val="005D4848"/>
    <w:rsid w:val="005D499A"/>
    <w:rsid w:val="005D656C"/>
    <w:rsid w:val="005D74A4"/>
    <w:rsid w:val="005D7DB9"/>
    <w:rsid w:val="005E114D"/>
    <w:rsid w:val="005E1E02"/>
    <w:rsid w:val="005E26C5"/>
    <w:rsid w:val="005E2CC0"/>
    <w:rsid w:val="005E64A9"/>
    <w:rsid w:val="005E64C8"/>
    <w:rsid w:val="005E68FA"/>
    <w:rsid w:val="005F10E0"/>
    <w:rsid w:val="005F1E35"/>
    <w:rsid w:val="005F2DA2"/>
    <w:rsid w:val="005F37D9"/>
    <w:rsid w:val="005F5026"/>
    <w:rsid w:val="005F5AF6"/>
    <w:rsid w:val="005F6D80"/>
    <w:rsid w:val="005F6F95"/>
    <w:rsid w:val="005F754B"/>
    <w:rsid w:val="00601ADA"/>
    <w:rsid w:val="00601DBC"/>
    <w:rsid w:val="006028DA"/>
    <w:rsid w:val="006029E1"/>
    <w:rsid w:val="00602B81"/>
    <w:rsid w:val="006041F8"/>
    <w:rsid w:val="0060433B"/>
    <w:rsid w:val="0060595E"/>
    <w:rsid w:val="006059E8"/>
    <w:rsid w:val="00606833"/>
    <w:rsid w:val="00606C16"/>
    <w:rsid w:val="0061208B"/>
    <w:rsid w:val="0061258B"/>
    <w:rsid w:val="0061375F"/>
    <w:rsid w:val="00614A90"/>
    <w:rsid w:val="00614CB0"/>
    <w:rsid w:val="00615D8A"/>
    <w:rsid w:val="0061634E"/>
    <w:rsid w:val="00620201"/>
    <w:rsid w:val="0062290B"/>
    <w:rsid w:val="00623380"/>
    <w:rsid w:val="006244C7"/>
    <w:rsid w:val="00624D98"/>
    <w:rsid w:val="00626D94"/>
    <w:rsid w:val="0063066C"/>
    <w:rsid w:val="00632671"/>
    <w:rsid w:val="00632853"/>
    <w:rsid w:val="00632EF6"/>
    <w:rsid w:val="00633BB8"/>
    <w:rsid w:val="00633E69"/>
    <w:rsid w:val="00634323"/>
    <w:rsid w:val="0063481E"/>
    <w:rsid w:val="0063494A"/>
    <w:rsid w:val="00634C8D"/>
    <w:rsid w:val="0063600C"/>
    <w:rsid w:val="00641237"/>
    <w:rsid w:val="006412EB"/>
    <w:rsid w:val="00641F4C"/>
    <w:rsid w:val="006424DC"/>
    <w:rsid w:val="00644817"/>
    <w:rsid w:val="00644B6B"/>
    <w:rsid w:val="006475BE"/>
    <w:rsid w:val="006512CA"/>
    <w:rsid w:val="006527EC"/>
    <w:rsid w:val="00653F64"/>
    <w:rsid w:val="006540AD"/>
    <w:rsid w:val="00654393"/>
    <w:rsid w:val="00655DF6"/>
    <w:rsid w:val="006567AB"/>
    <w:rsid w:val="006570D2"/>
    <w:rsid w:val="006601B0"/>
    <w:rsid w:val="00660C4F"/>
    <w:rsid w:val="00661F3C"/>
    <w:rsid w:val="006628BA"/>
    <w:rsid w:val="006646F8"/>
    <w:rsid w:val="006648B6"/>
    <w:rsid w:val="00667528"/>
    <w:rsid w:val="006722A7"/>
    <w:rsid w:val="00672CDD"/>
    <w:rsid w:val="00674FCD"/>
    <w:rsid w:val="00676215"/>
    <w:rsid w:val="006768C0"/>
    <w:rsid w:val="00676F53"/>
    <w:rsid w:val="00676FFD"/>
    <w:rsid w:val="00680485"/>
    <w:rsid w:val="00680B6F"/>
    <w:rsid w:val="00680C3D"/>
    <w:rsid w:val="006823A4"/>
    <w:rsid w:val="00682419"/>
    <w:rsid w:val="0068280C"/>
    <w:rsid w:val="006828D1"/>
    <w:rsid w:val="00685763"/>
    <w:rsid w:val="0068668A"/>
    <w:rsid w:val="006867E5"/>
    <w:rsid w:val="00687167"/>
    <w:rsid w:val="006876D4"/>
    <w:rsid w:val="0069064B"/>
    <w:rsid w:val="00691403"/>
    <w:rsid w:val="00691CE5"/>
    <w:rsid w:val="00693DBB"/>
    <w:rsid w:val="00694198"/>
    <w:rsid w:val="0069483C"/>
    <w:rsid w:val="00695DF1"/>
    <w:rsid w:val="006967D8"/>
    <w:rsid w:val="0069773D"/>
    <w:rsid w:val="006A0531"/>
    <w:rsid w:val="006A29A4"/>
    <w:rsid w:val="006A309E"/>
    <w:rsid w:val="006A3346"/>
    <w:rsid w:val="006A384C"/>
    <w:rsid w:val="006A3E68"/>
    <w:rsid w:val="006A426A"/>
    <w:rsid w:val="006A47B7"/>
    <w:rsid w:val="006A519A"/>
    <w:rsid w:val="006A6E74"/>
    <w:rsid w:val="006A6EB7"/>
    <w:rsid w:val="006B0423"/>
    <w:rsid w:val="006B10AD"/>
    <w:rsid w:val="006B18F3"/>
    <w:rsid w:val="006B1B22"/>
    <w:rsid w:val="006B469A"/>
    <w:rsid w:val="006B52B5"/>
    <w:rsid w:val="006B5C6B"/>
    <w:rsid w:val="006B78B9"/>
    <w:rsid w:val="006B7FE6"/>
    <w:rsid w:val="006B7FFA"/>
    <w:rsid w:val="006C03CC"/>
    <w:rsid w:val="006C0870"/>
    <w:rsid w:val="006C0D28"/>
    <w:rsid w:val="006C28F4"/>
    <w:rsid w:val="006C4849"/>
    <w:rsid w:val="006C4A69"/>
    <w:rsid w:val="006C797C"/>
    <w:rsid w:val="006C7C47"/>
    <w:rsid w:val="006D0DFF"/>
    <w:rsid w:val="006D14F1"/>
    <w:rsid w:val="006D3A9F"/>
    <w:rsid w:val="006D7F1D"/>
    <w:rsid w:val="006D7FB9"/>
    <w:rsid w:val="006E0FAC"/>
    <w:rsid w:val="006E6B6A"/>
    <w:rsid w:val="006E70AF"/>
    <w:rsid w:val="006E786E"/>
    <w:rsid w:val="006F04D9"/>
    <w:rsid w:val="006F1260"/>
    <w:rsid w:val="006F1861"/>
    <w:rsid w:val="006F295E"/>
    <w:rsid w:val="006F370E"/>
    <w:rsid w:val="006F3AC1"/>
    <w:rsid w:val="006F4657"/>
    <w:rsid w:val="006F51FC"/>
    <w:rsid w:val="006F64F3"/>
    <w:rsid w:val="006F673C"/>
    <w:rsid w:val="006F7414"/>
    <w:rsid w:val="006F7929"/>
    <w:rsid w:val="006F7F40"/>
    <w:rsid w:val="0070137A"/>
    <w:rsid w:val="0070137D"/>
    <w:rsid w:val="0070210F"/>
    <w:rsid w:val="00702DD7"/>
    <w:rsid w:val="007034C4"/>
    <w:rsid w:val="0070381F"/>
    <w:rsid w:val="00704CB8"/>
    <w:rsid w:val="0070529F"/>
    <w:rsid w:val="00706F4A"/>
    <w:rsid w:val="0070743F"/>
    <w:rsid w:val="00710A4A"/>
    <w:rsid w:val="007111DE"/>
    <w:rsid w:val="007125D0"/>
    <w:rsid w:val="007157B5"/>
    <w:rsid w:val="00715AB9"/>
    <w:rsid w:val="0072058E"/>
    <w:rsid w:val="007216D5"/>
    <w:rsid w:val="0072270D"/>
    <w:rsid w:val="0072573F"/>
    <w:rsid w:val="007263DD"/>
    <w:rsid w:val="0072668A"/>
    <w:rsid w:val="0072668D"/>
    <w:rsid w:val="00726CEB"/>
    <w:rsid w:val="00727BB1"/>
    <w:rsid w:val="00730E41"/>
    <w:rsid w:val="00731C9F"/>
    <w:rsid w:val="00731E1B"/>
    <w:rsid w:val="007321E1"/>
    <w:rsid w:val="00732BD5"/>
    <w:rsid w:val="00733EA5"/>
    <w:rsid w:val="0073412A"/>
    <w:rsid w:val="0073744E"/>
    <w:rsid w:val="00737CDD"/>
    <w:rsid w:val="007400C9"/>
    <w:rsid w:val="0074169E"/>
    <w:rsid w:val="00741711"/>
    <w:rsid w:val="00741B3E"/>
    <w:rsid w:val="00741B59"/>
    <w:rsid w:val="00742952"/>
    <w:rsid w:val="00743834"/>
    <w:rsid w:val="00743AED"/>
    <w:rsid w:val="0074448A"/>
    <w:rsid w:val="00744C06"/>
    <w:rsid w:val="00747A17"/>
    <w:rsid w:val="0075096D"/>
    <w:rsid w:val="00751287"/>
    <w:rsid w:val="00751B6A"/>
    <w:rsid w:val="007521B4"/>
    <w:rsid w:val="00752443"/>
    <w:rsid w:val="007528B6"/>
    <w:rsid w:val="00752EC1"/>
    <w:rsid w:val="0075300C"/>
    <w:rsid w:val="00753C0B"/>
    <w:rsid w:val="00754522"/>
    <w:rsid w:val="00757EAA"/>
    <w:rsid w:val="00757EB7"/>
    <w:rsid w:val="0076030A"/>
    <w:rsid w:val="00760B62"/>
    <w:rsid w:val="00762AE5"/>
    <w:rsid w:val="00762BED"/>
    <w:rsid w:val="0076451B"/>
    <w:rsid w:val="00765CB2"/>
    <w:rsid w:val="0077060E"/>
    <w:rsid w:val="00770943"/>
    <w:rsid w:val="00772C27"/>
    <w:rsid w:val="00773BBC"/>
    <w:rsid w:val="00773BD3"/>
    <w:rsid w:val="00774C91"/>
    <w:rsid w:val="00774F77"/>
    <w:rsid w:val="0077545A"/>
    <w:rsid w:val="0077546A"/>
    <w:rsid w:val="00776D31"/>
    <w:rsid w:val="007806AB"/>
    <w:rsid w:val="00783872"/>
    <w:rsid w:val="00785A33"/>
    <w:rsid w:val="00785B38"/>
    <w:rsid w:val="00787E06"/>
    <w:rsid w:val="00791D56"/>
    <w:rsid w:val="00792B71"/>
    <w:rsid w:val="00792D18"/>
    <w:rsid w:val="00792D82"/>
    <w:rsid w:val="007940A4"/>
    <w:rsid w:val="00794151"/>
    <w:rsid w:val="00795270"/>
    <w:rsid w:val="007958B3"/>
    <w:rsid w:val="00796154"/>
    <w:rsid w:val="0079635F"/>
    <w:rsid w:val="00797DED"/>
    <w:rsid w:val="007A09E7"/>
    <w:rsid w:val="007A108A"/>
    <w:rsid w:val="007A117B"/>
    <w:rsid w:val="007A23A8"/>
    <w:rsid w:val="007A2457"/>
    <w:rsid w:val="007A2501"/>
    <w:rsid w:val="007A2C6C"/>
    <w:rsid w:val="007A3129"/>
    <w:rsid w:val="007A344A"/>
    <w:rsid w:val="007A5EF1"/>
    <w:rsid w:val="007A65CB"/>
    <w:rsid w:val="007A7825"/>
    <w:rsid w:val="007A7AE5"/>
    <w:rsid w:val="007B1190"/>
    <w:rsid w:val="007B199E"/>
    <w:rsid w:val="007B1E5E"/>
    <w:rsid w:val="007B1F67"/>
    <w:rsid w:val="007B218A"/>
    <w:rsid w:val="007B4092"/>
    <w:rsid w:val="007B45AC"/>
    <w:rsid w:val="007B4870"/>
    <w:rsid w:val="007B50AC"/>
    <w:rsid w:val="007B55A9"/>
    <w:rsid w:val="007B6727"/>
    <w:rsid w:val="007B70FF"/>
    <w:rsid w:val="007B754C"/>
    <w:rsid w:val="007B7A31"/>
    <w:rsid w:val="007C04B1"/>
    <w:rsid w:val="007C0A45"/>
    <w:rsid w:val="007C20A6"/>
    <w:rsid w:val="007C30F7"/>
    <w:rsid w:val="007C3F1E"/>
    <w:rsid w:val="007C49FD"/>
    <w:rsid w:val="007C692B"/>
    <w:rsid w:val="007C6AAB"/>
    <w:rsid w:val="007D1482"/>
    <w:rsid w:val="007D269D"/>
    <w:rsid w:val="007D3825"/>
    <w:rsid w:val="007D4614"/>
    <w:rsid w:val="007D4E3D"/>
    <w:rsid w:val="007D512F"/>
    <w:rsid w:val="007D51E5"/>
    <w:rsid w:val="007D68DD"/>
    <w:rsid w:val="007D6C37"/>
    <w:rsid w:val="007D6CF5"/>
    <w:rsid w:val="007D716F"/>
    <w:rsid w:val="007E0850"/>
    <w:rsid w:val="007E2F66"/>
    <w:rsid w:val="007E2F9F"/>
    <w:rsid w:val="007E5175"/>
    <w:rsid w:val="007E5953"/>
    <w:rsid w:val="007E74A5"/>
    <w:rsid w:val="007E74DF"/>
    <w:rsid w:val="007E7B85"/>
    <w:rsid w:val="007F08FE"/>
    <w:rsid w:val="007F131C"/>
    <w:rsid w:val="007F17C4"/>
    <w:rsid w:val="007F1EE6"/>
    <w:rsid w:val="007F2779"/>
    <w:rsid w:val="007F3075"/>
    <w:rsid w:val="007F3A0E"/>
    <w:rsid w:val="007F639C"/>
    <w:rsid w:val="007F6792"/>
    <w:rsid w:val="00800355"/>
    <w:rsid w:val="00800D34"/>
    <w:rsid w:val="00801593"/>
    <w:rsid w:val="00801BDC"/>
    <w:rsid w:val="008031F8"/>
    <w:rsid w:val="00803604"/>
    <w:rsid w:val="00806426"/>
    <w:rsid w:val="00806AB2"/>
    <w:rsid w:val="0080701D"/>
    <w:rsid w:val="0080743B"/>
    <w:rsid w:val="008078EC"/>
    <w:rsid w:val="00810F77"/>
    <w:rsid w:val="008118F5"/>
    <w:rsid w:val="00811DA2"/>
    <w:rsid w:val="00812E01"/>
    <w:rsid w:val="00813CCB"/>
    <w:rsid w:val="00813F69"/>
    <w:rsid w:val="0081426B"/>
    <w:rsid w:val="0081499B"/>
    <w:rsid w:val="0081654B"/>
    <w:rsid w:val="00817130"/>
    <w:rsid w:val="00820618"/>
    <w:rsid w:val="00820D42"/>
    <w:rsid w:val="00821588"/>
    <w:rsid w:val="008217FE"/>
    <w:rsid w:val="00823138"/>
    <w:rsid w:val="00823D4D"/>
    <w:rsid w:val="0082453C"/>
    <w:rsid w:val="00824927"/>
    <w:rsid w:val="0082567E"/>
    <w:rsid w:val="008259D2"/>
    <w:rsid w:val="00825C05"/>
    <w:rsid w:val="008264C7"/>
    <w:rsid w:val="00827D32"/>
    <w:rsid w:val="00830CE6"/>
    <w:rsid w:val="00831A98"/>
    <w:rsid w:val="00833120"/>
    <w:rsid w:val="008341E2"/>
    <w:rsid w:val="0083648D"/>
    <w:rsid w:val="008369A0"/>
    <w:rsid w:val="0083717C"/>
    <w:rsid w:val="00837E00"/>
    <w:rsid w:val="00840DEE"/>
    <w:rsid w:val="0084298F"/>
    <w:rsid w:val="00842CA4"/>
    <w:rsid w:val="00842F17"/>
    <w:rsid w:val="00842F99"/>
    <w:rsid w:val="008449FE"/>
    <w:rsid w:val="00844B36"/>
    <w:rsid w:val="008465BC"/>
    <w:rsid w:val="00846698"/>
    <w:rsid w:val="00846724"/>
    <w:rsid w:val="00846799"/>
    <w:rsid w:val="00846A90"/>
    <w:rsid w:val="00847981"/>
    <w:rsid w:val="00847A74"/>
    <w:rsid w:val="00850A62"/>
    <w:rsid w:val="00850EA2"/>
    <w:rsid w:val="008523A1"/>
    <w:rsid w:val="00852626"/>
    <w:rsid w:val="00852A7F"/>
    <w:rsid w:val="00853E96"/>
    <w:rsid w:val="008576DE"/>
    <w:rsid w:val="00857B03"/>
    <w:rsid w:val="00860C12"/>
    <w:rsid w:val="00861165"/>
    <w:rsid w:val="00862498"/>
    <w:rsid w:val="00866F2F"/>
    <w:rsid w:val="00867940"/>
    <w:rsid w:val="00867A23"/>
    <w:rsid w:val="00870337"/>
    <w:rsid w:val="008710FC"/>
    <w:rsid w:val="0087128F"/>
    <w:rsid w:val="0087291A"/>
    <w:rsid w:val="00872FD4"/>
    <w:rsid w:val="00873681"/>
    <w:rsid w:val="008736BC"/>
    <w:rsid w:val="00874597"/>
    <w:rsid w:val="00874F3A"/>
    <w:rsid w:val="00875EBA"/>
    <w:rsid w:val="00876252"/>
    <w:rsid w:val="0087635D"/>
    <w:rsid w:val="008775BE"/>
    <w:rsid w:val="00877F1B"/>
    <w:rsid w:val="008800B4"/>
    <w:rsid w:val="00880455"/>
    <w:rsid w:val="00881067"/>
    <w:rsid w:val="00882626"/>
    <w:rsid w:val="00883214"/>
    <w:rsid w:val="0088450B"/>
    <w:rsid w:val="008850AC"/>
    <w:rsid w:val="008867EA"/>
    <w:rsid w:val="0088681E"/>
    <w:rsid w:val="008870CE"/>
    <w:rsid w:val="00891152"/>
    <w:rsid w:val="00893467"/>
    <w:rsid w:val="008938DB"/>
    <w:rsid w:val="00894431"/>
    <w:rsid w:val="0089520A"/>
    <w:rsid w:val="008952A0"/>
    <w:rsid w:val="00895DA5"/>
    <w:rsid w:val="00896247"/>
    <w:rsid w:val="00896542"/>
    <w:rsid w:val="00897953"/>
    <w:rsid w:val="008A0704"/>
    <w:rsid w:val="008A093F"/>
    <w:rsid w:val="008A0AAF"/>
    <w:rsid w:val="008A1241"/>
    <w:rsid w:val="008A1DC6"/>
    <w:rsid w:val="008A1E99"/>
    <w:rsid w:val="008A294F"/>
    <w:rsid w:val="008A4140"/>
    <w:rsid w:val="008A5136"/>
    <w:rsid w:val="008A52EE"/>
    <w:rsid w:val="008A54C8"/>
    <w:rsid w:val="008A551B"/>
    <w:rsid w:val="008A6AD5"/>
    <w:rsid w:val="008A6BBC"/>
    <w:rsid w:val="008A746F"/>
    <w:rsid w:val="008B1966"/>
    <w:rsid w:val="008B1CFB"/>
    <w:rsid w:val="008B263C"/>
    <w:rsid w:val="008B3F04"/>
    <w:rsid w:val="008B47BF"/>
    <w:rsid w:val="008B4875"/>
    <w:rsid w:val="008B4EA4"/>
    <w:rsid w:val="008B5160"/>
    <w:rsid w:val="008C0095"/>
    <w:rsid w:val="008C0D14"/>
    <w:rsid w:val="008C16AD"/>
    <w:rsid w:val="008C1D7E"/>
    <w:rsid w:val="008C22F3"/>
    <w:rsid w:val="008C3A50"/>
    <w:rsid w:val="008C3E4D"/>
    <w:rsid w:val="008C60BB"/>
    <w:rsid w:val="008D0582"/>
    <w:rsid w:val="008D0C9E"/>
    <w:rsid w:val="008D0DB9"/>
    <w:rsid w:val="008D0F0A"/>
    <w:rsid w:val="008D0FDD"/>
    <w:rsid w:val="008D19F8"/>
    <w:rsid w:val="008D222F"/>
    <w:rsid w:val="008D2D81"/>
    <w:rsid w:val="008D3688"/>
    <w:rsid w:val="008D56FE"/>
    <w:rsid w:val="008D58B9"/>
    <w:rsid w:val="008D5DEF"/>
    <w:rsid w:val="008D6B90"/>
    <w:rsid w:val="008D72A9"/>
    <w:rsid w:val="008E0564"/>
    <w:rsid w:val="008E0DEA"/>
    <w:rsid w:val="008E0FEC"/>
    <w:rsid w:val="008E1677"/>
    <w:rsid w:val="008E1F3F"/>
    <w:rsid w:val="008E262C"/>
    <w:rsid w:val="008E3743"/>
    <w:rsid w:val="008E42B2"/>
    <w:rsid w:val="008E6916"/>
    <w:rsid w:val="008E79DD"/>
    <w:rsid w:val="008E7DA2"/>
    <w:rsid w:val="008F05D2"/>
    <w:rsid w:val="008F0950"/>
    <w:rsid w:val="008F18FF"/>
    <w:rsid w:val="008F1D6E"/>
    <w:rsid w:val="008F1DA2"/>
    <w:rsid w:val="008F26A5"/>
    <w:rsid w:val="008F3426"/>
    <w:rsid w:val="008F3607"/>
    <w:rsid w:val="008F4328"/>
    <w:rsid w:val="008F4429"/>
    <w:rsid w:val="008F48A0"/>
    <w:rsid w:val="008F4B82"/>
    <w:rsid w:val="008F54C2"/>
    <w:rsid w:val="008F57FE"/>
    <w:rsid w:val="008F7261"/>
    <w:rsid w:val="008F7711"/>
    <w:rsid w:val="0090041D"/>
    <w:rsid w:val="00900A6C"/>
    <w:rsid w:val="00901D4D"/>
    <w:rsid w:val="0090288B"/>
    <w:rsid w:val="00902FF1"/>
    <w:rsid w:val="00903270"/>
    <w:rsid w:val="00903355"/>
    <w:rsid w:val="00903A50"/>
    <w:rsid w:val="00904ECB"/>
    <w:rsid w:val="00905B25"/>
    <w:rsid w:val="00906A61"/>
    <w:rsid w:val="00907C28"/>
    <w:rsid w:val="00907C67"/>
    <w:rsid w:val="00907F47"/>
    <w:rsid w:val="00910465"/>
    <w:rsid w:val="009109D0"/>
    <w:rsid w:val="00912136"/>
    <w:rsid w:val="0091262F"/>
    <w:rsid w:val="00913058"/>
    <w:rsid w:val="00913799"/>
    <w:rsid w:val="00914A9D"/>
    <w:rsid w:val="00914AFC"/>
    <w:rsid w:val="009150D3"/>
    <w:rsid w:val="00915141"/>
    <w:rsid w:val="00917314"/>
    <w:rsid w:val="009177B7"/>
    <w:rsid w:val="00922F72"/>
    <w:rsid w:val="009260AF"/>
    <w:rsid w:val="00927438"/>
    <w:rsid w:val="00927494"/>
    <w:rsid w:val="00930638"/>
    <w:rsid w:val="009314A0"/>
    <w:rsid w:val="00932224"/>
    <w:rsid w:val="009329A1"/>
    <w:rsid w:val="009358F2"/>
    <w:rsid w:val="009363B1"/>
    <w:rsid w:val="0094184E"/>
    <w:rsid w:val="00942455"/>
    <w:rsid w:val="00942DB7"/>
    <w:rsid w:val="009430D7"/>
    <w:rsid w:val="00943254"/>
    <w:rsid w:val="0094384E"/>
    <w:rsid w:val="00944ADA"/>
    <w:rsid w:val="009450E9"/>
    <w:rsid w:val="0094590C"/>
    <w:rsid w:val="00946257"/>
    <w:rsid w:val="009462BB"/>
    <w:rsid w:val="0095030C"/>
    <w:rsid w:val="009509BA"/>
    <w:rsid w:val="00954D46"/>
    <w:rsid w:val="00956259"/>
    <w:rsid w:val="00956C95"/>
    <w:rsid w:val="00964A8E"/>
    <w:rsid w:val="009658EB"/>
    <w:rsid w:val="009663FD"/>
    <w:rsid w:val="0096663C"/>
    <w:rsid w:val="009676A6"/>
    <w:rsid w:val="009676E2"/>
    <w:rsid w:val="00967A84"/>
    <w:rsid w:val="00967D07"/>
    <w:rsid w:val="00971506"/>
    <w:rsid w:val="00972233"/>
    <w:rsid w:val="00974236"/>
    <w:rsid w:val="009758F1"/>
    <w:rsid w:val="00975E98"/>
    <w:rsid w:val="0097735A"/>
    <w:rsid w:val="009802A2"/>
    <w:rsid w:val="00980B80"/>
    <w:rsid w:val="00980CDB"/>
    <w:rsid w:val="00981813"/>
    <w:rsid w:val="009820F9"/>
    <w:rsid w:val="00983824"/>
    <w:rsid w:val="00985657"/>
    <w:rsid w:val="0098726C"/>
    <w:rsid w:val="00990733"/>
    <w:rsid w:val="00990C3C"/>
    <w:rsid w:val="009915F1"/>
    <w:rsid w:val="00992351"/>
    <w:rsid w:val="00992AAF"/>
    <w:rsid w:val="00992BD3"/>
    <w:rsid w:val="009935BD"/>
    <w:rsid w:val="00993A4C"/>
    <w:rsid w:val="00993AF2"/>
    <w:rsid w:val="00993BAA"/>
    <w:rsid w:val="00994EB0"/>
    <w:rsid w:val="0099642A"/>
    <w:rsid w:val="0099727F"/>
    <w:rsid w:val="00997CE2"/>
    <w:rsid w:val="009A0745"/>
    <w:rsid w:val="009A0B0F"/>
    <w:rsid w:val="009A0D87"/>
    <w:rsid w:val="009A120D"/>
    <w:rsid w:val="009A1AA2"/>
    <w:rsid w:val="009A1B26"/>
    <w:rsid w:val="009A20CE"/>
    <w:rsid w:val="009A4B2E"/>
    <w:rsid w:val="009A5EC7"/>
    <w:rsid w:val="009B190B"/>
    <w:rsid w:val="009B30D5"/>
    <w:rsid w:val="009B43BD"/>
    <w:rsid w:val="009B58DE"/>
    <w:rsid w:val="009B59BF"/>
    <w:rsid w:val="009B6299"/>
    <w:rsid w:val="009B6BCB"/>
    <w:rsid w:val="009B748C"/>
    <w:rsid w:val="009C00C0"/>
    <w:rsid w:val="009C010F"/>
    <w:rsid w:val="009C0AF7"/>
    <w:rsid w:val="009C0D91"/>
    <w:rsid w:val="009C1529"/>
    <w:rsid w:val="009C1EB5"/>
    <w:rsid w:val="009C3422"/>
    <w:rsid w:val="009C3F2C"/>
    <w:rsid w:val="009C4215"/>
    <w:rsid w:val="009C5E4C"/>
    <w:rsid w:val="009C67DC"/>
    <w:rsid w:val="009D0196"/>
    <w:rsid w:val="009D01CD"/>
    <w:rsid w:val="009D1299"/>
    <w:rsid w:val="009D3ABC"/>
    <w:rsid w:val="009D59A7"/>
    <w:rsid w:val="009D6279"/>
    <w:rsid w:val="009E070B"/>
    <w:rsid w:val="009E1340"/>
    <w:rsid w:val="009E1DA3"/>
    <w:rsid w:val="009E1F26"/>
    <w:rsid w:val="009E1F5E"/>
    <w:rsid w:val="009E395C"/>
    <w:rsid w:val="009E5104"/>
    <w:rsid w:val="009E59DB"/>
    <w:rsid w:val="009E5DC7"/>
    <w:rsid w:val="009F068A"/>
    <w:rsid w:val="009F14C8"/>
    <w:rsid w:val="009F1C26"/>
    <w:rsid w:val="009F2525"/>
    <w:rsid w:val="009F41B6"/>
    <w:rsid w:val="009F5165"/>
    <w:rsid w:val="009F56FD"/>
    <w:rsid w:val="009F5AE2"/>
    <w:rsid w:val="009F7A3F"/>
    <w:rsid w:val="009F7F1F"/>
    <w:rsid w:val="00A00727"/>
    <w:rsid w:val="00A024F8"/>
    <w:rsid w:val="00A038B4"/>
    <w:rsid w:val="00A05E34"/>
    <w:rsid w:val="00A062F9"/>
    <w:rsid w:val="00A10525"/>
    <w:rsid w:val="00A1088A"/>
    <w:rsid w:val="00A1124D"/>
    <w:rsid w:val="00A1125A"/>
    <w:rsid w:val="00A11427"/>
    <w:rsid w:val="00A12D41"/>
    <w:rsid w:val="00A142AD"/>
    <w:rsid w:val="00A14C2E"/>
    <w:rsid w:val="00A15334"/>
    <w:rsid w:val="00A1538B"/>
    <w:rsid w:val="00A15FB0"/>
    <w:rsid w:val="00A20107"/>
    <w:rsid w:val="00A2222E"/>
    <w:rsid w:val="00A22385"/>
    <w:rsid w:val="00A22F7F"/>
    <w:rsid w:val="00A23034"/>
    <w:rsid w:val="00A236C2"/>
    <w:rsid w:val="00A23FB9"/>
    <w:rsid w:val="00A2402A"/>
    <w:rsid w:val="00A249F2"/>
    <w:rsid w:val="00A24D92"/>
    <w:rsid w:val="00A3022C"/>
    <w:rsid w:val="00A3070A"/>
    <w:rsid w:val="00A3135A"/>
    <w:rsid w:val="00A32B0F"/>
    <w:rsid w:val="00A32ED4"/>
    <w:rsid w:val="00A335EC"/>
    <w:rsid w:val="00A33A4A"/>
    <w:rsid w:val="00A347F5"/>
    <w:rsid w:val="00A35E0E"/>
    <w:rsid w:val="00A35EBD"/>
    <w:rsid w:val="00A3646F"/>
    <w:rsid w:val="00A367F2"/>
    <w:rsid w:val="00A36FF8"/>
    <w:rsid w:val="00A377E9"/>
    <w:rsid w:val="00A409CE"/>
    <w:rsid w:val="00A40B3B"/>
    <w:rsid w:val="00A40B52"/>
    <w:rsid w:val="00A415C8"/>
    <w:rsid w:val="00A41651"/>
    <w:rsid w:val="00A4465C"/>
    <w:rsid w:val="00A447E0"/>
    <w:rsid w:val="00A456C5"/>
    <w:rsid w:val="00A45E83"/>
    <w:rsid w:val="00A46B57"/>
    <w:rsid w:val="00A51EE9"/>
    <w:rsid w:val="00A52B25"/>
    <w:rsid w:val="00A539ED"/>
    <w:rsid w:val="00A55739"/>
    <w:rsid w:val="00A558DE"/>
    <w:rsid w:val="00A56A06"/>
    <w:rsid w:val="00A60686"/>
    <w:rsid w:val="00A61202"/>
    <w:rsid w:val="00A62B80"/>
    <w:rsid w:val="00A63657"/>
    <w:rsid w:val="00A63EC2"/>
    <w:rsid w:val="00A642C3"/>
    <w:rsid w:val="00A64839"/>
    <w:rsid w:val="00A67E28"/>
    <w:rsid w:val="00A7021B"/>
    <w:rsid w:val="00A7152E"/>
    <w:rsid w:val="00A72877"/>
    <w:rsid w:val="00A73163"/>
    <w:rsid w:val="00A75125"/>
    <w:rsid w:val="00A76B67"/>
    <w:rsid w:val="00A7729B"/>
    <w:rsid w:val="00A813B3"/>
    <w:rsid w:val="00A8170E"/>
    <w:rsid w:val="00A83DE9"/>
    <w:rsid w:val="00A849E5"/>
    <w:rsid w:val="00A85159"/>
    <w:rsid w:val="00A85C5D"/>
    <w:rsid w:val="00A861CC"/>
    <w:rsid w:val="00A86997"/>
    <w:rsid w:val="00A86FD1"/>
    <w:rsid w:val="00A90016"/>
    <w:rsid w:val="00A901BB"/>
    <w:rsid w:val="00A91658"/>
    <w:rsid w:val="00A919CE"/>
    <w:rsid w:val="00A922F4"/>
    <w:rsid w:val="00A934B9"/>
    <w:rsid w:val="00A94CF5"/>
    <w:rsid w:val="00A957C8"/>
    <w:rsid w:val="00A963B2"/>
    <w:rsid w:val="00A9775F"/>
    <w:rsid w:val="00AA0073"/>
    <w:rsid w:val="00AA0A54"/>
    <w:rsid w:val="00AA1D02"/>
    <w:rsid w:val="00AA2564"/>
    <w:rsid w:val="00AA457F"/>
    <w:rsid w:val="00AA4A08"/>
    <w:rsid w:val="00AA57B2"/>
    <w:rsid w:val="00AA762E"/>
    <w:rsid w:val="00AA76EF"/>
    <w:rsid w:val="00AB06DA"/>
    <w:rsid w:val="00AB1CCA"/>
    <w:rsid w:val="00AB59BF"/>
    <w:rsid w:val="00AB59E4"/>
    <w:rsid w:val="00AB5F04"/>
    <w:rsid w:val="00AB6DF4"/>
    <w:rsid w:val="00AB6F9B"/>
    <w:rsid w:val="00AB7259"/>
    <w:rsid w:val="00AC01FE"/>
    <w:rsid w:val="00AC03E1"/>
    <w:rsid w:val="00AC04CD"/>
    <w:rsid w:val="00AC15AF"/>
    <w:rsid w:val="00AC1A6C"/>
    <w:rsid w:val="00AC22ED"/>
    <w:rsid w:val="00AC3374"/>
    <w:rsid w:val="00AC540B"/>
    <w:rsid w:val="00AC6D02"/>
    <w:rsid w:val="00AC6FF4"/>
    <w:rsid w:val="00AC76AC"/>
    <w:rsid w:val="00AD0560"/>
    <w:rsid w:val="00AD0662"/>
    <w:rsid w:val="00AD1CAD"/>
    <w:rsid w:val="00AD212F"/>
    <w:rsid w:val="00AD2433"/>
    <w:rsid w:val="00AD32C5"/>
    <w:rsid w:val="00AD4334"/>
    <w:rsid w:val="00AD6866"/>
    <w:rsid w:val="00AD766D"/>
    <w:rsid w:val="00AD7C15"/>
    <w:rsid w:val="00AE02E6"/>
    <w:rsid w:val="00AE0793"/>
    <w:rsid w:val="00AE0E9E"/>
    <w:rsid w:val="00AE28A3"/>
    <w:rsid w:val="00AE391B"/>
    <w:rsid w:val="00AE3D12"/>
    <w:rsid w:val="00AE3F39"/>
    <w:rsid w:val="00AE4CEE"/>
    <w:rsid w:val="00AE5DD6"/>
    <w:rsid w:val="00AE65A3"/>
    <w:rsid w:val="00AE7454"/>
    <w:rsid w:val="00AF08B7"/>
    <w:rsid w:val="00AF2ACF"/>
    <w:rsid w:val="00AF2BF6"/>
    <w:rsid w:val="00AF476D"/>
    <w:rsid w:val="00AF57EA"/>
    <w:rsid w:val="00AF62D5"/>
    <w:rsid w:val="00AF6594"/>
    <w:rsid w:val="00B02537"/>
    <w:rsid w:val="00B046D6"/>
    <w:rsid w:val="00B05A19"/>
    <w:rsid w:val="00B06542"/>
    <w:rsid w:val="00B06B9A"/>
    <w:rsid w:val="00B10562"/>
    <w:rsid w:val="00B10D3B"/>
    <w:rsid w:val="00B122AC"/>
    <w:rsid w:val="00B12850"/>
    <w:rsid w:val="00B13249"/>
    <w:rsid w:val="00B135C1"/>
    <w:rsid w:val="00B140F9"/>
    <w:rsid w:val="00B14982"/>
    <w:rsid w:val="00B1533E"/>
    <w:rsid w:val="00B172BF"/>
    <w:rsid w:val="00B17B85"/>
    <w:rsid w:val="00B17D65"/>
    <w:rsid w:val="00B2120D"/>
    <w:rsid w:val="00B22E46"/>
    <w:rsid w:val="00B230E2"/>
    <w:rsid w:val="00B233CC"/>
    <w:rsid w:val="00B233CD"/>
    <w:rsid w:val="00B23689"/>
    <w:rsid w:val="00B24994"/>
    <w:rsid w:val="00B24A5A"/>
    <w:rsid w:val="00B24AB8"/>
    <w:rsid w:val="00B24D0B"/>
    <w:rsid w:val="00B24FA5"/>
    <w:rsid w:val="00B24FC4"/>
    <w:rsid w:val="00B26F00"/>
    <w:rsid w:val="00B27C59"/>
    <w:rsid w:val="00B30904"/>
    <w:rsid w:val="00B30F78"/>
    <w:rsid w:val="00B318FB"/>
    <w:rsid w:val="00B319ED"/>
    <w:rsid w:val="00B31B89"/>
    <w:rsid w:val="00B31C9C"/>
    <w:rsid w:val="00B32169"/>
    <w:rsid w:val="00B32573"/>
    <w:rsid w:val="00B33B2D"/>
    <w:rsid w:val="00B33CC5"/>
    <w:rsid w:val="00B35237"/>
    <w:rsid w:val="00B364A7"/>
    <w:rsid w:val="00B37916"/>
    <w:rsid w:val="00B37C3D"/>
    <w:rsid w:val="00B4120D"/>
    <w:rsid w:val="00B41E01"/>
    <w:rsid w:val="00B4226D"/>
    <w:rsid w:val="00B43505"/>
    <w:rsid w:val="00B43D5D"/>
    <w:rsid w:val="00B4437C"/>
    <w:rsid w:val="00B44ECA"/>
    <w:rsid w:val="00B4687C"/>
    <w:rsid w:val="00B47C52"/>
    <w:rsid w:val="00B50469"/>
    <w:rsid w:val="00B51CEB"/>
    <w:rsid w:val="00B52051"/>
    <w:rsid w:val="00B52A8B"/>
    <w:rsid w:val="00B53137"/>
    <w:rsid w:val="00B537C5"/>
    <w:rsid w:val="00B53B77"/>
    <w:rsid w:val="00B53D2B"/>
    <w:rsid w:val="00B54BAD"/>
    <w:rsid w:val="00B553E5"/>
    <w:rsid w:val="00B5597F"/>
    <w:rsid w:val="00B55BA6"/>
    <w:rsid w:val="00B55F3E"/>
    <w:rsid w:val="00B56F81"/>
    <w:rsid w:val="00B57043"/>
    <w:rsid w:val="00B570A8"/>
    <w:rsid w:val="00B57181"/>
    <w:rsid w:val="00B57D70"/>
    <w:rsid w:val="00B610DD"/>
    <w:rsid w:val="00B61900"/>
    <w:rsid w:val="00B6211E"/>
    <w:rsid w:val="00B62151"/>
    <w:rsid w:val="00B62826"/>
    <w:rsid w:val="00B62D5D"/>
    <w:rsid w:val="00B62EA3"/>
    <w:rsid w:val="00B63377"/>
    <w:rsid w:val="00B63737"/>
    <w:rsid w:val="00B63850"/>
    <w:rsid w:val="00B64BDC"/>
    <w:rsid w:val="00B64FAD"/>
    <w:rsid w:val="00B6523D"/>
    <w:rsid w:val="00B67F6E"/>
    <w:rsid w:val="00B70002"/>
    <w:rsid w:val="00B7119E"/>
    <w:rsid w:val="00B71210"/>
    <w:rsid w:val="00B722DB"/>
    <w:rsid w:val="00B729CE"/>
    <w:rsid w:val="00B75634"/>
    <w:rsid w:val="00B77E85"/>
    <w:rsid w:val="00B826A6"/>
    <w:rsid w:val="00B83BB3"/>
    <w:rsid w:val="00B85793"/>
    <w:rsid w:val="00B85EFF"/>
    <w:rsid w:val="00B91F3F"/>
    <w:rsid w:val="00B92F39"/>
    <w:rsid w:val="00B93784"/>
    <w:rsid w:val="00B94585"/>
    <w:rsid w:val="00B9480D"/>
    <w:rsid w:val="00B964C4"/>
    <w:rsid w:val="00B97E88"/>
    <w:rsid w:val="00BA0466"/>
    <w:rsid w:val="00BA17C3"/>
    <w:rsid w:val="00BA290D"/>
    <w:rsid w:val="00BA559C"/>
    <w:rsid w:val="00BA5F4F"/>
    <w:rsid w:val="00BA78FD"/>
    <w:rsid w:val="00BB0BCD"/>
    <w:rsid w:val="00BB0E66"/>
    <w:rsid w:val="00BB10AD"/>
    <w:rsid w:val="00BB22C4"/>
    <w:rsid w:val="00BB230B"/>
    <w:rsid w:val="00BB3039"/>
    <w:rsid w:val="00BB3FBF"/>
    <w:rsid w:val="00BB5857"/>
    <w:rsid w:val="00BB5ECA"/>
    <w:rsid w:val="00BB6B7E"/>
    <w:rsid w:val="00BB793C"/>
    <w:rsid w:val="00BC01F6"/>
    <w:rsid w:val="00BC046C"/>
    <w:rsid w:val="00BC10F1"/>
    <w:rsid w:val="00BC1969"/>
    <w:rsid w:val="00BC3E66"/>
    <w:rsid w:val="00BC3EDD"/>
    <w:rsid w:val="00BC4610"/>
    <w:rsid w:val="00BC4C57"/>
    <w:rsid w:val="00BC57CE"/>
    <w:rsid w:val="00BC6154"/>
    <w:rsid w:val="00BC755E"/>
    <w:rsid w:val="00BD0463"/>
    <w:rsid w:val="00BD09B6"/>
    <w:rsid w:val="00BD27CE"/>
    <w:rsid w:val="00BD3BC4"/>
    <w:rsid w:val="00BD5B0E"/>
    <w:rsid w:val="00BD5FC3"/>
    <w:rsid w:val="00BD6990"/>
    <w:rsid w:val="00BD6B40"/>
    <w:rsid w:val="00BE08D9"/>
    <w:rsid w:val="00BE0991"/>
    <w:rsid w:val="00BE1386"/>
    <w:rsid w:val="00BE2497"/>
    <w:rsid w:val="00BE24A1"/>
    <w:rsid w:val="00BE3D68"/>
    <w:rsid w:val="00BE55E6"/>
    <w:rsid w:val="00BE5FBE"/>
    <w:rsid w:val="00BE6445"/>
    <w:rsid w:val="00BE773D"/>
    <w:rsid w:val="00BF000D"/>
    <w:rsid w:val="00BF1E6D"/>
    <w:rsid w:val="00BF21BB"/>
    <w:rsid w:val="00BF2E8E"/>
    <w:rsid w:val="00BF5A9C"/>
    <w:rsid w:val="00BF6422"/>
    <w:rsid w:val="00BF70E8"/>
    <w:rsid w:val="00C02E7F"/>
    <w:rsid w:val="00C0346B"/>
    <w:rsid w:val="00C04C64"/>
    <w:rsid w:val="00C04D05"/>
    <w:rsid w:val="00C04F12"/>
    <w:rsid w:val="00C066C7"/>
    <w:rsid w:val="00C06DB2"/>
    <w:rsid w:val="00C10ACF"/>
    <w:rsid w:val="00C12103"/>
    <w:rsid w:val="00C12CCF"/>
    <w:rsid w:val="00C14095"/>
    <w:rsid w:val="00C17013"/>
    <w:rsid w:val="00C17863"/>
    <w:rsid w:val="00C17B3F"/>
    <w:rsid w:val="00C203B0"/>
    <w:rsid w:val="00C20BE2"/>
    <w:rsid w:val="00C22570"/>
    <w:rsid w:val="00C256C3"/>
    <w:rsid w:val="00C279A6"/>
    <w:rsid w:val="00C27D6C"/>
    <w:rsid w:val="00C30194"/>
    <w:rsid w:val="00C31306"/>
    <w:rsid w:val="00C3198F"/>
    <w:rsid w:val="00C33C6F"/>
    <w:rsid w:val="00C346D4"/>
    <w:rsid w:val="00C348F6"/>
    <w:rsid w:val="00C34D42"/>
    <w:rsid w:val="00C34F45"/>
    <w:rsid w:val="00C37309"/>
    <w:rsid w:val="00C37973"/>
    <w:rsid w:val="00C4275C"/>
    <w:rsid w:val="00C432EC"/>
    <w:rsid w:val="00C44083"/>
    <w:rsid w:val="00C450E1"/>
    <w:rsid w:val="00C45B87"/>
    <w:rsid w:val="00C47287"/>
    <w:rsid w:val="00C53465"/>
    <w:rsid w:val="00C53773"/>
    <w:rsid w:val="00C53D43"/>
    <w:rsid w:val="00C53E18"/>
    <w:rsid w:val="00C55EE8"/>
    <w:rsid w:val="00C56517"/>
    <w:rsid w:val="00C57A7D"/>
    <w:rsid w:val="00C60573"/>
    <w:rsid w:val="00C60BB9"/>
    <w:rsid w:val="00C614CD"/>
    <w:rsid w:val="00C62685"/>
    <w:rsid w:val="00C6282C"/>
    <w:rsid w:val="00C62D95"/>
    <w:rsid w:val="00C63395"/>
    <w:rsid w:val="00C63574"/>
    <w:rsid w:val="00C7036D"/>
    <w:rsid w:val="00C72587"/>
    <w:rsid w:val="00C72AAD"/>
    <w:rsid w:val="00C72E5E"/>
    <w:rsid w:val="00C72EC0"/>
    <w:rsid w:val="00C7394F"/>
    <w:rsid w:val="00C740D8"/>
    <w:rsid w:val="00C7430D"/>
    <w:rsid w:val="00C74832"/>
    <w:rsid w:val="00C74E4B"/>
    <w:rsid w:val="00C762FE"/>
    <w:rsid w:val="00C76698"/>
    <w:rsid w:val="00C7729D"/>
    <w:rsid w:val="00C77355"/>
    <w:rsid w:val="00C774A0"/>
    <w:rsid w:val="00C80CB1"/>
    <w:rsid w:val="00C85025"/>
    <w:rsid w:val="00C877F0"/>
    <w:rsid w:val="00C90051"/>
    <w:rsid w:val="00C90315"/>
    <w:rsid w:val="00C907BD"/>
    <w:rsid w:val="00C915C8"/>
    <w:rsid w:val="00C9173D"/>
    <w:rsid w:val="00C931B7"/>
    <w:rsid w:val="00C94FDB"/>
    <w:rsid w:val="00C95377"/>
    <w:rsid w:val="00C95AEE"/>
    <w:rsid w:val="00C96F0F"/>
    <w:rsid w:val="00CA0818"/>
    <w:rsid w:val="00CA111A"/>
    <w:rsid w:val="00CA11C2"/>
    <w:rsid w:val="00CA23AA"/>
    <w:rsid w:val="00CA2BC2"/>
    <w:rsid w:val="00CA386B"/>
    <w:rsid w:val="00CA45B8"/>
    <w:rsid w:val="00CA57B7"/>
    <w:rsid w:val="00CA59B5"/>
    <w:rsid w:val="00CA5E68"/>
    <w:rsid w:val="00CA62C4"/>
    <w:rsid w:val="00CA6DBC"/>
    <w:rsid w:val="00CA77F6"/>
    <w:rsid w:val="00CA7FDC"/>
    <w:rsid w:val="00CA7FF4"/>
    <w:rsid w:val="00CB0620"/>
    <w:rsid w:val="00CB1531"/>
    <w:rsid w:val="00CB1E30"/>
    <w:rsid w:val="00CB2384"/>
    <w:rsid w:val="00CB3B38"/>
    <w:rsid w:val="00CB6050"/>
    <w:rsid w:val="00CB62EB"/>
    <w:rsid w:val="00CB7D22"/>
    <w:rsid w:val="00CC04C9"/>
    <w:rsid w:val="00CC089E"/>
    <w:rsid w:val="00CC0A91"/>
    <w:rsid w:val="00CC3607"/>
    <w:rsid w:val="00CC38E7"/>
    <w:rsid w:val="00CC3B4C"/>
    <w:rsid w:val="00CC5822"/>
    <w:rsid w:val="00CC6342"/>
    <w:rsid w:val="00CC688B"/>
    <w:rsid w:val="00CD2488"/>
    <w:rsid w:val="00CD2CB2"/>
    <w:rsid w:val="00CD3B8E"/>
    <w:rsid w:val="00CD63A0"/>
    <w:rsid w:val="00CD6670"/>
    <w:rsid w:val="00CD677F"/>
    <w:rsid w:val="00CD70C6"/>
    <w:rsid w:val="00CE0181"/>
    <w:rsid w:val="00CE1182"/>
    <w:rsid w:val="00CE11C6"/>
    <w:rsid w:val="00CE1848"/>
    <w:rsid w:val="00CE4663"/>
    <w:rsid w:val="00CE4B90"/>
    <w:rsid w:val="00CE6A99"/>
    <w:rsid w:val="00CE7124"/>
    <w:rsid w:val="00CF3B1D"/>
    <w:rsid w:val="00CF465B"/>
    <w:rsid w:val="00CF505C"/>
    <w:rsid w:val="00CF50ED"/>
    <w:rsid w:val="00CF6974"/>
    <w:rsid w:val="00CF79B4"/>
    <w:rsid w:val="00D007C5"/>
    <w:rsid w:val="00D01C07"/>
    <w:rsid w:val="00D01CEA"/>
    <w:rsid w:val="00D02305"/>
    <w:rsid w:val="00D031E1"/>
    <w:rsid w:val="00D054B7"/>
    <w:rsid w:val="00D06873"/>
    <w:rsid w:val="00D06DF5"/>
    <w:rsid w:val="00D115C3"/>
    <w:rsid w:val="00D118DE"/>
    <w:rsid w:val="00D129E8"/>
    <w:rsid w:val="00D12B59"/>
    <w:rsid w:val="00D12D23"/>
    <w:rsid w:val="00D1334B"/>
    <w:rsid w:val="00D13AFD"/>
    <w:rsid w:val="00D1644F"/>
    <w:rsid w:val="00D16A83"/>
    <w:rsid w:val="00D21049"/>
    <w:rsid w:val="00D21A1A"/>
    <w:rsid w:val="00D22E1D"/>
    <w:rsid w:val="00D2624B"/>
    <w:rsid w:val="00D271C4"/>
    <w:rsid w:val="00D2732A"/>
    <w:rsid w:val="00D27AA6"/>
    <w:rsid w:val="00D31C1F"/>
    <w:rsid w:val="00D326C1"/>
    <w:rsid w:val="00D327D7"/>
    <w:rsid w:val="00D32BDB"/>
    <w:rsid w:val="00D37A0E"/>
    <w:rsid w:val="00D37F11"/>
    <w:rsid w:val="00D42450"/>
    <w:rsid w:val="00D43EFD"/>
    <w:rsid w:val="00D4537B"/>
    <w:rsid w:val="00D45667"/>
    <w:rsid w:val="00D46DA5"/>
    <w:rsid w:val="00D4784A"/>
    <w:rsid w:val="00D500EC"/>
    <w:rsid w:val="00D52A29"/>
    <w:rsid w:val="00D5441C"/>
    <w:rsid w:val="00D56223"/>
    <w:rsid w:val="00D56573"/>
    <w:rsid w:val="00D57071"/>
    <w:rsid w:val="00D57447"/>
    <w:rsid w:val="00D57D73"/>
    <w:rsid w:val="00D62653"/>
    <w:rsid w:val="00D65051"/>
    <w:rsid w:val="00D65597"/>
    <w:rsid w:val="00D66209"/>
    <w:rsid w:val="00D66676"/>
    <w:rsid w:val="00D66956"/>
    <w:rsid w:val="00D674DE"/>
    <w:rsid w:val="00D715E8"/>
    <w:rsid w:val="00D7318C"/>
    <w:rsid w:val="00D732FE"/>
    <w:rsid w:val="00D7418A"/>
    <w:rsid w:val="00D742C3"/>
    <w:rsid w:val="00D74602"/>
    <w:rsid w:val="00D7686E"/>
    <w:rsid w:val="00D770AD"/>
    <w:rsid w:val="00D773F8"/>
    <w:rsid w:val="00D77C44"/>
    <w:rsid w:val="00D77D50"/>
    <w:rsid w:val="00D85739"/>
    <w:rsid w:val="00D87220"/>
    <w:rsid w:val="00D87F1E"/>
    <w:rsid w:val="00D906B9"/>
    <w:rsid w:val="00D90966"/>
    <w:rsid w:val="00D909E0"/>
    <w:rsid w:val="00D9154D"/>
    <w:rsid w:val="00D91B1D"/>
    <w:rsid w:val="00D91F88"/>
    <w:rsid w:val="00D9252B"/>
    <w:rsid w:val="00D94369"/>
    <w:rsid w:val="00D9438D"/>
    <w:rsid w:val="00D95D85"/>
    <w:rsid w:val="00D95DB6"/>
    <w:rsid w:val="00D95E6D"/>
    <w:rsid w:val="00D95EA1"/>
    <w:rsid w:val="00D96C0E"/>
    <w:rsid w:val="00D9714B"/>
    <w:rsid w:val="00D97624"/>
    <w:rsid w:val="00D9773C"/>
    <w:rsid w:val="00DA080B"/>
    <w:rsid w:val="00DA27E6"/>
    <w:rsid w:val="00DA3B65"/>
    <w:rsid w:val="00DA3F1C"/>
    <w:rsid w:val="00DA494B"/>
    <w:rsid w:val="00DA4D2E"/>
    <w:rsid w:val="00DA618E"/>
    <w:rsid w:val="00DA7573"/>
    <w:rsid w:val="00DA7DA4"/>
    <w:rsid w:val="00DB104E"/>
    <w:rsid w:val="00DB17E7"/>
    <w:rsid w:val="00DB2133"/>
    <w:rsid w:val="00DB2CB5"/>
    <w:rsid w:val="00DB3A67"/>
    <w:rsid w:val="00DC076D"/>
    <w:rsid w:val="00DC0F0F"/>
    <w:rsid w:val="00DC15F4"/>
    <w:rsid w:val="00DC19CA"/>
    <w:rsid w:val="00DC21DF"/>
    <w:rsid w:val="00DC28AA"/>
    <w:rsid w:val="00DC306B"/>
    <w:rsid w:val="00DC3835"/>
    <w:rsid w:val="00DC46DB"/>
    <w:rsid w:val="00DC7229"/>
    <w:rsid w:val="00DD2331"/>
    <w:rsid w:val="00DD2722"/>
    <w:rsid w:val="00DD2984"/>
    <w:rsid w:val="00DD2D73"/>
    <w:rsid w:val="00DD6B84"/>
    <w:rsid w:val="00DD755A"/>
    <w:rsid w:val="00DE09ED"/>
    <w:rsid w:val="00DE1C44"/>
    <w:rsid w:val="00DE2E43"/>
    <w:rsid w:val="00DE37AB"/>
    <w:rsid w:val="00DE385A"/>
    <w:rsid w:val="00DE3E69"/>
    <w:rsid w:val="00DE4DE7"/>
    <w:rsid w:val="00DE5387"/>
    <w:rsid w:val="00DE798D"/>
    <w:rsid w:val="00DF1CA6"/>
    <w:rsid w:val="00DF231E"/>
    <w:rsid w:val="00DF3073"/>
    <w:rsid w:val="00DF3363"/>
    <w:rsid w:val="00DF40C8"/>
    <w:rsid w:val="00DF4112"/>
    <w:rsid w:val="00DF52BC"/>
    <w:rsid w:val="00DF52DB"/>
    <w:rsid w:val="00DF6B44"/>
    <w:rsid w:val="00DF790E"/>
    <w:rsid w:val="00DF7A02"/>
    <w:rsid w:val="00DF7E68"/>
    <w:rsid w:val="00E00E3D"/>
    <w:rsid w:val="00E01106"/>
    <w:rsid w:val="00E011F2"/>
    <w:rsid w:val="00E01AC7"/>
    <w:rsid w:val="00E01B3B"/>
    <w:rsid w:val="00E0415E"/>
    <w:rsid w:val="00E053F6"/>
    <w:rsid w:val="00E055A7"/>
    <w:rsid w:val="00E05A11"/>
    <w:rsid w:val="00E065E3"/>
    <w:rsid w:val="00E1166A"/>
    <w:rsid w:val="00E11AB0"/>
    <w:rsid w:val="00E12AF5"/>
    <w:rsid w:val="00E12C74"/>
    <w:rsid w:val="00E1380C"/>
    <w:rsid w:val="00E144D1"/>
    <w:rsid w:val="00E1518C"/>
    <w:rsid w:val="00E1534F"/>
    <w:rsid w:val="00E155B4"/>
    <w:rsid w:val="00E15704"/>
    <w:rsid w:val="00E15B07"/>
    <w:rsid w:val="00E1605E"/>
    <w:rsid w:val="00E165B8"/>
    <w:rsid w:val="00E212A2"/>
    <w:rsid w:val="00E2172F"/>
    <w:rsid w:val="00E225BC"/>
    <w:rsid w:val="00E22ED8"/>
    <w:rsid w:val="00E23EFB"/>
    <w:rsid w:val="00E24735"/>
    <w:rsid w:val="00E252B2"/>
    <w:rsid w:val="00E25AC7"/>
    <w:rsid w:val="00E25BEA"/>
    <w:rsid w:val="00E25CCB"/>
    <w:rsid w:val="00E27CE0"/>
    <w:rsid w:val="00E3086D"/>
    <w:rsid w:val="00E310D4"/>
    <w:rsid w:val="00E31643"/>
    <w:rsid w:val="00E31A71"/>
    <w:rsid w:val="00E31AC1"/>
    <w:rsid w:val="00E31D89"/>
    <w:rsid w:val="00E32393"/>
    <w:rsid w:val="00E33F55"/>
    <w:rsid w:val="00E3490E"/>
    <w:rsid w:val="00E377D8"/>
    <w:rsid w:val="00E40A08"/>
    <w:rsid w:val="00E40F71"/>
    <w:rsid w:val="00E41B76"/>
    <w:rsid w:val="00E41D3C"/>
    <w:rsid w:val="00E428CD"/>
    <w:rsid w:val="00E43408"/>
    <w:rsid w:val="00E44E9D"/>
    <w:rsid w:val="00E45792"/>
    <w:rsid w:val="00E45DD5"/>
    <w:rsid w:val="00E466B6"/>
    <w:rsid w:val="00E469C7"/>
    <w:rsid w:val="00E52395"/>
    <w:rsid w:val="00E52A17"/>
    <w:rsid w:val="00E539EE"/>
    <w:rsid w:val="00E540DA"/>
    <w:rsid w:val="00E57520"/>
    <w:rsid w:val="00E57D93"/>
    <w:rsid w:val="00E62E40"/>
    <w:rsid w:val="00E63CEB"/>
    <w:rsid w:val="00E65109"/>
    <w:rsid w:val="00E65111"/>
    <w:rsid w:val="00E65678"/>
    <w:rsid w:val="00E666DD"/>
    <w:rsid w:val="00E67328"/>
    <w:rsid w:val="00E67C4D"/>
    <w:rsid w:val="00E70051"/>
    <w:rsid w:val="00E706AD"/>
    <w:rsid w:val="00E71543"/>
    <w:rsid w:val="00E71D39"/>
    <w:rsid w:val="00E72046"/>
    <w:rsid w:val="00E725CD"/>
    <w:rsid w:val="00E7267F"/>
    <w:rsid w:val="00E74572"/>
    <w:rsid w:val="00E74B49"/>
    <w:rsid w:val="00E75D2F"/>
    <w:rsid w:val="00E75D79"/>
    <w:rsid w:val="00E75F3D"/>
    <w:rsid w:val="00E765F4"/>
    <w:rsid w:val="00E776DA"/>
    <w:rsid w:val="00E810E1"/>
    <w:rsid w:val="00E825C8"/>
    <w:rsid w:val="00E829E7"/>
    <w:rsid w:val="00E82E7A"/>
    <w:rsid w:val="00E830CB"/>
    <w:rsid w:val="00E84BE2"/>
    <w:rsid w:val="00E86752"/>
    <w:rsid w:val="00E867D2"/>
    <w:rsid w:val="00E878B7"/>
    <w:rsid w:val="00E90AB7"/>
    <w:rsid w:val="00E91933"/>
    <w:rsid w:val="00E93602"/>
    <w:rsid w:val="00E941A8"/>
    <w:rsid w:val="00E970E9"/>
    <w:rsid w:val="00E973D2"/>
    <w:rsid w:val="00E97409"/>
    <w:rsid w:val="00E975C6"/>
    <w:rsid w:val="00EA05A1"/>
    <w:rsid w:val="00EA33F4"/>
    <w:rsid w:val="00EA3CB8"/>
    <w:rsid w:val="00EA3FB9"/>
    <w:rsid w:val="00EA548D"/>
    <w:rsid w:val="00EA5B67"/>
    <w:rsid w:val="00EA63E0"/>
    <w:rsid w:val="00EA66D6"/>
    <w:rsid w:val="00EA7111"/>
    <w:rsid w:val="00EA727C"/>
    <w:rsid w:val="00EA7F9A"/>
    <w:rsid w:val="00EB121D"/>
    <w:rsid w:val="00EB2841"/>
    <w:rsid w:val="00EB457C"/>
    <w:rsid w:val="00EB5D95"/>
    <w:rsid w:val="00EB5DB0"/>
    <w:rsid w:val="00EB6127"/>
    <w:rsid w:val="00EB6635"/>
    <w:rsid w:val="00EC07B8"/>
    <w:rsid w:val="00EC0F07"/>
    <w:rsid w:val="00EC12E7"/>
    <w:rsid w:val="00EC1DB3"/>
    <w:rsid w:val="00EC2786"/>
    <w:rsid w:val="00EC350D"/>
    <w:rsid w:val="00EC4B91"/>
    <w:rsid w:val="00EC544B"/>
    <w:rsid w:val="00EC599B"/>
    <w:rsid w:val="00EC6B26"/>
    <w:rsid w:val="00EC7E60"/>
    <w:rsid w:val="00EC7E69"/>
    <w:rsid w:val="00ED0057"/>
    <w:rsid w:val="00ED005C"/>
    <w:rsid w:val="00ED1BCC"/>
    <w:rsid w:val="00ED4163"/>
    <w:rsid w:val="00ED4E51"/>
    <w:rsid w:val="00ED5CA3"/>
    <w:rsid w:val="00ED5E80"/>
    <w:rsid w:val="00EE0AC8"/>
    <w:rsid w:val="00EE0BEE"/>
    <w:rsid w:val="00EE0BFE"/>
    <w:rsid w:val="00EE1444"/>
    <w:rsid w:val="00EE3E7A"/>
    <w:rsid w:val="00EE4A3A"/>
    <w:rsid w:val="00EE5122"/>
    <w:rsid w:val="00EE53CB"/>
    <w:rsid w:val="00EE6DE5"/>
    <w:rsid w:val="00EF2938"/>
    <w:rsid w:val="00EF34AC"/>
    <w:rsid w:val="00EF5F1B"/>
    <w:rsid w:val="00F024B5"/>
    <w:rsid w:val="00F03796"/>
    <w:rsid w:val="00F0424E"/>
    <w:rsid w:val="00F0442C"/>
    <w:rsid w:val="00F04634"/>
    <w:rsid w:val="00F04CD5"/>
    <w:rsid w:val="00F06DDA"/>
    <w:rsid w:val="00F070A7"/>
    <w:rsid w:val="00F07C51"/>
    <w:rsid w:val="00F10569"/>
    <w:rsid w:val="00F11D0C"/>
    <w:rsid w:val="00F125EB"/>
    <w:rsid w:val="00F12E17"/>
    <w:rsid w:val="00F137E0"/>
    <w:rsid w:val="00F1387B"/>
    <w:rsid w:val="00F15332"/>
    <w:rsid w:val="00F15973"/>
    <w:rsid w:val="00F160FA"/>
    <w:rsid w:val="00F168EB"/>
    <w:rsid w:val="00F173F3"/>
    <w:rsid w:val="00F20ADC"/>
    <w:rsid w:val="00F220BB"/>
    <w:rsid w:val="00F2234D"/>
    <w:rsid w:val="00F2351A"/>
    <w:rsid w:val="00F24116"/>
    <w:rsid w:val="00F30B1D"/>
    <w:rsid w:val="00F333AB"/>
    <w:rsid w:val="00F335F1"/>
    <w:rsid w:val="00F3367C"/>
    <w:rsid w:val="00F33982"/>
    <w:rsid w:val="00F35022"/>
    <w:rsid w:val="00F35A44"/>
    <w:rsid w:val="00F36477"/>
    <w:rsid w:val="00F3691F"/>
    <w:rsid w:val="00F36C15"/>
    <w:rsid w:val="00F4004D"/>
    <w:rsid w:val="00F41159"/>
    <w:rsid w:val="00F42333"/>
    <w:rsid w:val="00F42427"/>
    <w:rsid w:val="00F42B3A"/>
    <w:rsid w:val="00F4694E"/>
    <w:rsid w:val="00F46FAA"/>
    <w:rsid w:val="00F47316"/>
    <w:rsid w:val="00F474E8"/>
    <w:rsid w:val="00F47DD3"/>
    <w:rsid w:val="00F50AA4"/>
    <w:rsid w:val="00F51410"/>
    <w:rsid w:val="00F54944"/>
    <w:rsid w:val="00F54BBD"/>
    <w:rsid w:val="00F54DEE"/>
    <w:rsid w:val="00F552C4"/>
    <w:rsid w:val="00F55648"/>
    <w:rsid w:val="00F57444"/>
    <w:rsid w:val="00F57A1F"/>
    <w:rsid w:val="00F613D2"/>
    <w:rsid w:val="00F61F39"/>
    <w:rsid w:val="00F63366"/>
    <w:rsid w:val="00F64014"/>
    <w:rsid w:val="00F6406A"/>
    <w:rsid w:val="00F64237"/>
    <w:rsid w:val="00F65E26"/>
    <w:rsid w:val="00F6641A"/>
    <w:rsid w:val="00F66CAD"/>
    <w:rsid w:val="00F67E3C"/>
    <w:rsid w:val="00F70864"/>
    <w:rsid w:val="00F71F60"/>
    <w:rsid w:val="00F72005"/>
    <w:rsid w:val="00F73B4E"/>
    <w:rsid w:val="00F75F1A"/>
    <w:rsid w:val="00F7669D"/>
    <w:rsid w:val="00F767E3"/>
    <w:rsid w:val="00F76B64"/>
    <w:rsid w:val="00F76E6D"/>
    <w:rsid w:val="00F80548"/>
    <w:rsid w:val="00F80B1F"/>
    <w:rsid w:val="00F81B7E"/>
    <w:rsid w:val="00F82844"/>
    <w:rsid w:val="00F828B6"/>
    <w:rsid w:val="00F83201"/>
    <w:rsid w:val="00F85CBB"/>
    <w:rsid w:val="00F86DC6"/>
    <w:rsid w:val="00F86FE6"/>
    <w:rsid w:val="00F872F3"/>
    <w:rsid w:val="00F87CED"/>
    <w:rsid w:val="00F87F66"/>
    <w:rsid w:val="00F90420"/>
    <w:rsid w:val="00F9130C"/>
    <w:rsid w:val="00F9392C"/>
    <w:rsid w:val="00F94356"/>
    <w:rsid w:val="00F94496"/>
    <w:rsid w:val="00F94C1E"/>
    <w:rsid w:val="00F94E98"/>
    <w:rsid w:val="00F95743"/>
    <w:rsid w:val="00F960F0"/>
    <w:rsid w:val="00F961B3"/>
    <w:rsid w:val="00FA000F"/>
    <w:rsid w:val="00FA06F4"/>
    <w:rsid w:val="00FA103E"/>
    <w:rsid w:val="00FA28FB"/>
    <w:rsid w:val="00FA330D"/>
    <w:rsid w:val="00FA3BED"/>
    <w:rsid w:val="00FA4B3A"/>
    <w:rsid w:val="00FA6878"/>
    <w:rsid w:val="00FA7F6F"/>
    <w:rsid w:val="00FB00BA"/>
    <w:rsid w:val="00FB0AD0"/>
    <w:rsid w:val="00FB1F25"/>
    <w:rsid w:val="00FB202A"/>
    <w:rsid w:val="00FB2BD4"/>
    <w:rsid w:val="00FB4683"/>
    <w:rsid w:val="00FB53C9"/>
    <w:rsid w:val="00FB575E"/>
    <w:rsid w:val="00FB6B8E"/>
    <w:rsid w:val="00FB72F1"/>
    <w:rsid w:val="00FC0309"/>
    <w:rsid w:val="00FC046A"/>
    <w:rsid w:val="00FC0925"/>
    <w:rsid w:val="00FC11E2"/>
    <w:rsid w:val="00FC357C"/>
    <w:rsid w:val="00FC3830"/>
    <w:rsid w:val="00FC4871"/>
    <w:rsid w:val="00FC6417"/>
    <w:rsid w:val="00FC752F"/>
    <w:rsid w:val="00FC7D24"/>
    <w:rsid w:val="00FC7D3A"/>
    <w:rsid w:val="00FD13FC"/>
    <w:rsid w:val="00FD384E"/>
    <w:rsid w:val="00FD4716"/>
    <w:rsid w:val="00FD6DEB"/>
    <w:rsid w:val="00FE0473"/>
    <w:rsid w:val="00FE05D7"/>
    <w:rsid w:val="00FE09FB"/>
    <w:rsid w:val="00FE162A"/>
    <w:rsid w:val="00FE2065"/>
    <w:rsid w:val="00FE2122"/>
    <w:rsid w:val="00FE2314"/>
    <w:rsid w:val="00FE31B4"/>
    <w:rsid w:val="00FE3606"/>
    <w:rsid w:val="00FE3B45"/>
    <w:rsid w:val="00FE5603"/>
    <w:rsid w:val="00FE7359"/>
    <w:rsid w:val="00FE7670"/>
    <w:rsid w:val="00FF0D58"/>
    <w:rsid w:val="00FF3751"/>
    <w:rsid w:val="00FF5194"/>
    <w:rsid w:val="00FF522A"/>
    <w:rsid w:val="00FF58BE"/>
    <w:rsid w:val="00FF5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61AA4"/>
  <w15:docId w15:val="{F02419BC-1DA1-4173-A08B-0A62B163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1377"/>
    <w:pPr>
      <w:spacing w:after="120"/>
      <w:jc w:val="both"/>
    </w:pPr>
    <w:rPr>
      <w:sz w:val="22"/>
    </w:rPr>
  </w:style>
  <w:style w:type="paragraph" w:styleId="Heading1">
    <w:name w:val="heading 1"/>
    <w:aliases w:val="Heading 1 Char,Heading 1 Char1 Char,Heading 1 Char Char Char,Heading 1 Char1 Char Char Char,Heading 1 Char Char Char Char Char,Heading 1 Char1 Char Char Char Char Char,Heading 1 Char Char Char Char Char Char Char,Heading 1 Char1 Char1"/>
    <w:basedOn w:val="Normal"/>
    <w:next w:val="Normal"/>
    <w:link w:val="Heading1Char1"/>
    <w:qFormat/>
    <w:pPr>
      <w:keepNext/>
      <w:numPr>
        <w:numId w:val="1"/>
      </w:numPr>
      <w:outlineLvl w:val="0"/>
    </w:pPr>
    <w:rPr>
      <w:rFonts w:ascii="Arial" w:hAnsi="Arial"/>
      <w:b/>
      <w:kern w:val="28"/>
      <w:sz w:val="28"/>
    </w:rPr>
  </w:style>
  <w:style w:type="paragraph" w:styleId="Heading2">
    <w:name w:val="heading 2"/>
    <w:basedOn w:val="Normal"/>
    <w:next w:val="Normal"/>
    <w:qFormat/>
    <w:pPr>
      <w:keepNext/>
      <w:numPr>
        <w:ilvl w:val="1"/>
        <w:numId w:val="1"/>
      </w:numPr>
      <w:spacing w:before="240" w:after="60"/>
      <w:outlineLvl w:val="1"/>
    </w:pPr>
    <w:rPr>
      <w:rFonts w:ascii="Arial" w:hAnsi="Arial"/>
      <w:b/>
      <w:i/>
    </w:rPr>
  </w:style>
  <w:style w:type="paragraph" w:styleId="Heading3">
    <w:name w:val="heading 3"/>
    <w:basedOn w:val="Heading2"/>
    <w:next w:val="Normal"/>
    <w:qFormat/>
    <w:rsid w:val="00B33CC5"/>
    <w:pPr>
      <w:numPr>
        <w:ilvl w:val="2"/>
      </w:numPr>
      <w:outlineLvl w:val="2"/>
    </w:pPr>
    <w:rPr>
      <w:rFonts w:cs="Arial"/>
      <w:snapToGrid w:val="0"/>
      <w:sz w:val="20"/>
      <w:lang w:val="en-US"/>
    </w:rPr>
  </w:style>
  <w:style w:type="paragraph" w:styleId="Heading4">
    <w:name w:val="heading 4"/>
    <w:basedOn w:val="Normal"/>
    <w:next w:val="Normal"/>
    <w:qFormat/>
    <w:pPr>
      <w:keepNext/>
      <w:numPr>
        <w:ilvl w:val="3"/>
        <w:numId w:val="1"/>
      </w:numPr>
      <w:spacing w:before="240" w:after="60"/>
      <w:outlineLvl w:val="3"/>
    </w:pPr>
    <w:rPr>
      <w:rFonts w:ascii="Arial" w:hAnsi="Arial"/>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TOC1">
    <w:name w:val="toc 1"/>
    <w:basedOn w:val="Normal"/>
    <w:next w:val="Normal"/>
    <w:autoRedefine/>
    <w:uiPriority w:val="39"/>
    <w:pPr>
      <w:tabs>
        <w:tab w:val="left" w:pos="480"/>
        <w:tab w:val="right" w:leader="dot" w:pos="8296"/>
      </w:tabs>
      <w:spacing w:before="120"/>
    </w:pPr>
    <w:rPr>
      <w:b/>
      <w:caps/>
      <w:noProof/>
      <w:sz w:val="20"/>
    </w:rPr>
  </w:style>
  <w:style w:type="paragraph" w:styleId="TOC2">
    <w:name w:val="toc 2"/>
    <w:basedOn w:val="Normal"/>
    <w:next w:val="Normal"/>
    <w:autoRedefine/>
    <w:uiPriority w:val="39"/>
    <w:pPr>
      <w:tabs>
        <w:tab w:val="left" w:pos="720"/>
        <w:tab w:val="left" w:pos="960"/>
        <w:tab w:val="right" w:leader="dot" w:pos="8296"/>
      </w:tabs>
      <w:ind w:left="227"/>
    </w:pPr>
    <w:rPr>
      <w:smallCaps/>
      <w:noProof/>
      <w:sz w:val="20"/>
    </w:rPr>
  </w:style>
  <w:style w:type="paragraph" w:styleId="TOC3">
    <w:name w:val="toc 3"/>
    <w:basedOn w:val="Normal"/>
    <w:next w:val="Normal"/>
    <w:autoRedefine/>
    <w:rsid w:val="008118F5"/>
    <w:pPr>
      <w:tabs>
        <w:tab w:val="left" w:pos="1200"/>
        <w:tab w:val="right" w:leader="dot" w:pos="8541"/>
      </w:tabs>
      <w:ind w:left="480"/>
    </w:pPr>
    <w:rPr>
      <w:i/>
      <w:sz w:val="20"/>
    </w:rPr>
  </w:style>
  <w:style w:type="paragraph" w:styleId="TOC4">
    <w:name w:val="toc 4"/>
    <w:basedOn w:val="Normal"/>
    <w:next w:val="Normal"/>
    <w:autoRedefine/>
    <w:semiHidden/>
    <w:pPr>
      <w:tabs>
        <w:tab w:val="left" w:pos="1985"/>
        <w:tab w:val="right" w:leader="dot" w:pos="8296"/>
      </w:tabs>
      <w:ind w:left="720"/>
    </w:pPr>
    <w:rPr>
      <w:noProof/>
      <w:sz w:val="18"/>
    </w:rPr>
  </w:style>
  <w:style w:type="paragraph" w:styleId="TOC5">
    <w:name w:val="toc 5"/>
    <w:basedOn w:val="Normal"/>
    <w:next w:val="Normal"/>
    <w:autoRedefine/>
    <w:semiHidden/>
    <w:pPr>
      <w:ind w:left="960"/>
    </w:pPr>
    <w:rPr>
      <w:sz w:val="18"/>
    </w:rPr>
  </w:style>
  <w:style w:type="paragraph" w:styleId="TOC6">
    <w:name w:val="toc 6"/>
    <w:basedOn w:val="Normal"/>
    <w:next w:val="Normal"/>
    <w:autoRedefine/>
    <w:semiHidden/>
    <w:pPr>
      <w:ind w:left="1200"/>
    </w:pPr>
    <w:rPr>
      <w:sz w:val="18"/>
    </w:rPr>
  </w:style>
  <w:style w:type="paragraph" w:styleId="TOC7">
    <w:name w:val="toc 7"/>
    <w:basedOn w:val="Normal"/>
    <w:next w:val="Normal"/>
    <w:autoRedefine/>
    <w:semiHidden/>
    <w:pPr>
      <w:ind w:left="1440"/>
    </w:pPr>
    <w:rPr>
      <w:sz w:val="18"/>
    </w:rPr>
  </w:style>
  <w:style w:type="paragraph" w:styleId="TOC8">
    <w:name w:val="toc 8"/>
    <w:basedOn w:val="Normal"/>
    <w:next w:val="Normal"/>
    <w:autoRedefine/>
    <w:semiHidden/>
    <w:pPr>
      <w:ind w:left="1680"/>
    </w:pPr>
    <w:rPr>
      <w:sz w:val="18"/>
    </w:rPr>
  </w:style>
  <w:style w:type="paragraph" w:styleId="TOC9">
    <w:name w:val="toc 9"/>
    <w:basedOn w:val="Normal"/>
    <w:next w:val="Normal"/>
    <w:autoRedefine/>
    <w:semiHidden/>
    <w:pPr>
      <w:ind w:left="1920"/>
    </w:pPr>
    <w:rPr>
      <w:sz w:val="18"/>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customStyle="1" w:styleId="Text1">
    <w:name w:val="Text 1"/>
    <w:basedOn w:val="Normal"/>
    <w:pPr>
      <w:spacing w:after="240"/>
      <w:ind w:left="482"/>
    </w:pPr>
  </w:style>
  <w:style w:type="paragraph" w:customStyle="1" w:styleId="Text2">
    <w:name w:val="Text 2"/>
    <w:basedOn w:val="Normal"/>
    <w:pPr>
      <w:tabs>
        <w:tab w:val="left" w:pos="2161"/>
      </w:tabs>
      <w:spacing w:after="240"/>
      <w:ind w:left="1077"/>
    </w:pPr>
  </w:style>
  <w:style w:type="paragraph" w:styleId="Closing">
    <w:name w:val="Closing"/>
    <w:basedOn w:val="Normal"/>
    <w:next w:val="Signature"/>
    <w:pPr>
      <w:tabs>
        <w:tab w:val="left" w:pos="5103"/>
      </w:tabs>
      <w:spacing w:before="240" w:after="240"/>
      <w:ind w:left="5103"/>
    </w:pPr>
  </w:style>
  <w:style w:type="paragraph" w:styleId="Signature">
    <w:name w:val="Signature"/>
    <w:basedOn w:val="Normal"/>
    <w:pPr>
      <w:ind w:left="4252"/>
    </w:pPr>
  </w:style>
  <w:style w:type="paragraph" w:customStyle="1" w:styleId="Text3">
    <w:name w:val="Text 3"/>
    <w:basedOn w:val="Normal"/>
    <w:pPr>
      <w:tabs>
        <w:tab w:val="left" w:pos="2302"/>
      </w:tabs>
      <w:spacing w:after="240"/>
      <w:ind w:left="1916"/>
    </w:pPr>
  </w:style>
  <w:style w:type="paragraph" w:styleId="Date">
    <w:name w:val="Date"/>
    <w:basedOn w:val="Normal"/>
    <w:next w:val="References"/>
    <w:pPr>
      <w:ind w:left="5103" w:right="-567"/>
    </w:pPr>
  </w:style>
  <w:style w:type="paragraph" w:customStyle="1" w:styleId="References">
    <w:name w:val="References"/>
    <w:basedOn w:val="Normal"/>
    <w:next w:val="Normal"/>
    <w:pPr>
      <w:spacing w:after="240"/>
      <w:ind w:left="5103"/>
    </w:pPr>
    <w:rPr>
      <w:sz w:val="20"/>
    </w:rPr>
  </w:style>
  <w:style w:type="paragraph" w:customStyle="1" w:styleId="ZCom">
    <w:name w:val="Z_Com"/>
    <w:basedOn w:val="Normal"/>
    <w:next w:val="ZDGName"/>
    <w:pPr>
      <w:widowControl w:val="0"/>
      <w:ind w:right="85"/>
    </w:pPr>
    <w:rPr>
      <w:rFonts w:ascii="Arial" w:hAnsi="Arial"/>
      <w:snapToGrid w:val="0"/>
      <w:lang w:eastAsia="en-US"/>
    </w:rPr>
  </w:style>
  <w:style w:type="paragraph" w:customStyle="1" w:styleId="ZDGName">
    <w:name w:val="Z_DGName"/>
    <w:basedOn w:val="Normal"/>
    <w:pPr>
      <w:widowControl w:val="0"/>
      <w:ind w:right="85"/>
    </w:pPr>
    <w:rPr>
      <w:rFonts w:ascii="Arial" w:hAnsi="Arial"/>
      <w:snapToGrid w:val="0"/>
      <w:sz w:val="16"/>
      <w:lang w:eastAsia="en-US"/>
    </w:rPr>
  </w:style>
  <w:style w:type="paragraph" w:customStyle="1" w:styleId="Copies">
    <w:name w:val="Copies"/>
    <w:basedOn w:val="Normal"/>
    <w:next w:val="Normal"/>
    <w:pPr>
      <w:tabs>
        <w:tab w:val="left" w:pos="2512"/>
        <w:tab w:val="left" w:pos="2762"/>
        <w:tab w:val="left" w:pos="5642"/>
        <w:tab w:val="left" w:pos="6362"/>
        <w:tab w:val="left" w:pos="6720"/>
      </w:tabs>
      <w:spacing w:before="480"/>
      <w:ind w:left="1792" w:hanging="1792"/>
    </w:pPr>
  </w:style>
  <w:style w:type="paragraph" w:styleId="Index1">
    <w:name w:val="index 1"/>
    <w:basedOn w:val="Normal"/>
    <w:next w:val="Normal"/>
    <w:autoRedefine/>
    <w:semiHidden/>
    <w:pPr>
      <w:ind w:left="240" w:hanging="240"/>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ind w:left="1792" w:hanging="1792"/>
    </w:pPr>
  </w:style>
  <w:style w:type="paragraph" w:customStyle="1" w:styleId="NoteHead">
    <w:name w:val="NoteHead"/>
    <w:basedOn w:val="Normal"/>
    <w:next w:val="Normal"/>
    <w:pPr>
      <w:spacing w:before="720" w:after="720"/>
      <w:jc w:val="center"/>
    </w:pPr>
    <w:rPr>
      <w:b/>
      <w:smallCaps/>
    </w:r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BodyTextIndent">
    <w:name w:val="Body Text Indent"/>
    <w:basedOn w:val="Normal"/>
    <w:pPr>
      <w:ind w:left="720"/>
    </w:pPr>
    <w:rPr>
      <w:lang w:val="nl-NL"/>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rPr>
  </w:style>
  <w:style w:type="character" w:styleId="Strong">
    <w:name w:val="Strong"/>
    <w:qFormat/>
    <w:rPr>
      <w:b/>
    </w:rPr>
  </w:style>
  <w:style w:type="character" w:styleId="Hyperlink">
    <w:name w:val="Hyperlink"/>
    <w:uiPriority w:val="99"/>
    <w:rPr>
      <w:color w:val="0000FF"/>
      <w:u w:val="single"/>
    </w:rPr>
  </w:style>
  <w:style w:type="paragraph" w:customStyle="1" w:styleId="Tiret0">
    <w:name w:val="Tiret 0"/>
    <w:basedOn w:val="Normal"/>
    <w:pPr>
      <w:spacing w:before="120"/>
      <w:ind w:left="851" w:hanging="851"/>
    </w:pPr>
  </w:style>
  <w:style w:type="character" w:styleId="Emphasis">
    <w:name w:val="Emphasis"/>
    <w:qFormat/>
    <w:rPr>
      <w:i/>
    </w:rPr>
  </w:style>
  <w:style w:type="character" w:styleId="FollowedHyperlink">
    <w:name w:val="FollowedHyperlink"/>
    <w:rPr>
      <w:color w:val="800080"/>
      <w:u w:val="single"/>
    </w:rPr>
  </w:style>
  <w:style w:type="paragraph" w:styleId="BodyText">
    <w:name w:val="Body Text"/>
    <w:basedOn w:val="Normal"/>
    <w:rPr>
      <w:rFonts w:ascii="Arial" w:hAnsi="Arial"/>
      <w:sz w:val="20"/>
    </w:rPr>
  </w:style>
  <w:style w:type="table" w:styleId="TableGrid">
    <w:name w:val="Table Grid"/>
    <w:basedOn w:val="TableNormal"/>
    <w:rsid w:val="008F1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Heading1Char1">
    <w:name w:val="Heading 1 Char1"/>
    <w:aliases w:val="Heading 1 Char Char,Heading 1 Char1 Char Char,Heading 1 Char Char Char Char,Heading 1 Char1 Char Char Char Char,Heading 1 Char Char Char Char Char Char,Heading 1 Char1 Char Char Char Char Char Char,Heading 1 Char1 Char1 Char"/>
    <w:link w:val="Heading1"/>
    <w:rsid w:val="00170261"/>
    <w:rPr>
      <w:rFonts w:ascii="Arial" w:hAnsi="Arial"/>
      <w:b/>
      <w:kern w:val="28"/>
      <w:sz w:val="28"/>
    </w:rPr>
  </w:style>
  <w:style w:type="paragraph" w:customStyle="1" w:styleId="Blockquote">
    <w:name w:val="Blockquote"/>
    <w:basedOn w:val="Normal"/>
    <w:rsid w:val="00170261"/>
    <w:pPr>
      <w:spacing w:before="100" w:after="100"/>
      <w:ind w:left="360" w:right="360"/>
    </w:pPr>
    <w:rPr>
      <w:snapToGrid w:val="0"/>
      <w:lang w:val="fr-BE" w:eastAsia="en-US"/>
    </w:rPr>
  </w:style>
  <w:style w:type="paragraph" w:styleId="NormalWeb">
    <w:name w:val="Normal (Web)"/>
    <w:basedOn w:val="Normal"/>
    <w:rsid w:val="004E0D3A"/>
    <w:pPr>
      <w:spacing w:before="100" w:beforeAutospacing="1" w:after="100" w:afterAutospacing="1"/>
    </w:pPr>
    <w:rPr>
      <w:color w:val="000080"/>
      <w:sz w:val="20"/>
    </w:rPr>
  </w:style>
  <w:style w:type="paragraph" w:styleId="BalloonText">
    <w:name w:val="Balloon Text"/>
    <w:basedOn w:val="Normal"/>
    <w:semiHidden/>
    <w:rsid w:val="00442345"/>
    <w:rPr>
      <w:rFonts w:ascii="Tahoma" w:hAnsi="Tahoma" w:cs="Tahoma"/>
      <w:sz w:val="16"/>
      <w:szCs w:val="16"/>
    </w:rPr>
  </w:style>
  <w:style w:type="character" w:styleId="CommentReference">
    <w:name w:val="annotation reference"/>
    <w:rsid w:val="006C7C47"/>
    <w:rPr>
      <w:sz w:val="16"/>
      <w:szCs w:val="16"/>
    </w:rPr>
  </w:style>
  <w:style w:type="paragraph" w:styleId="CommentText">
    <w:name w:val="annotation text"/>
    <w:basedOn w:val="Normal"/>
    <w:link w:val="CommentTextChar"/>
    <w:rsid w:val="006C7C47"/>
    <w:rPr>
      <w:sz w:val="20"/>
    </w:rPr>
  </w:style>
  <w:style w:type="character" w:customStyle="1" w:styleId="CommentTextChar">
    <w:name w:val="Comment Text Char"/>
    <w:basedOn w:val="DefaultParagraphFont"/>
    <w:link w:val="CommentText"/>
    <w:rsid w:val="006C7C47"/>
  </w:style>
  <w:style w:type="paragraph" w:styleId="CommentSubject">
    <w:name w:val="annotation subject"/>
    <w:basedOn w:val="CommentText"/>
    <w:next w:val="CommentText"/>
    <w:link w:val="CommentSubjectChar"/>
    <w:rsid w:val="006C7C47"/>
    <w:rPr>
      <w:b/>
      <w:bCs/>
    </w:rPr>
  </w:style>
  <w:style w:type="character" w:customStyle="1" w:styleId="CommentSubjectChar">
    <w:name w:val="Comment Subject Char"/>
    <w:link w:val="CommentSubject"/>
    <w:rsid w:val="006C7C47"/>
    <w:rPr>
      <w:b/>
      <w:bCs/>
    </w:rPr>
  </w:style>
  <w:style w:type="character" w:customStyle="1" w:styleId="FootnoteTextChar">
    <w:name w:val="Footnote Text Char"/>
    <w:link w:val="FootnoteText"/>
    <w:semiHidden/>
    <w:rsid w:val="00DE37AB"/>
  </w:style>
  <w:style w:type="paragraph" w:styleId="ListBullet">
    <w:name w:val="List Bullet"/>
    <w:basedOn w:val="Normal"/>
    <w:unhideWhenUsed/>
    <w:rsid w:val="00EA3CB8"/>
    <w:pPr>
      <w:numPr>
        <w:numId w:val="6"/>
      </w:numPr>
      <w:spacing w:after="240"/>
    </w:pPr>
    <w:rPr>
      <w:lang w:val="fr-FR" w:eastAsia="en-US"/>
    </w:rPr>
  </w:style>
  <w:style w:type="paragraph" w:customStyle="1" w:styleId="ListDash">
    <w:name w:val="List Dash"/>
    <w:basedOn w:val="Normal"/>
    <w:rsid w:val="00EA3CB8"/>
    <w:pPr>
      <w:numPr>
        <w:numId w:val="7"/>
      </w:numPr>
      <w:spacing w:after="240"/>
    </w:pPr>
    <w:rPr>
      <w:lang w:val="fr-FR" w:eastAsia="en-US"/>
    </w:rPr>
  </w:style>
  <w:style w:type="paragraph" w:styleId="ListBullet5">
    <w:name w:val="List Bullet 5"/>
    <w:basedOn w:val="Normal"/>
    <w:autoRedefine/>
    <w:rsid w:val="00AC1A6C"/>
    <w:pPr>
      <w:numPr>
        <w:numId w:val="9"/>
      </w:numPr>
      <w:spacing w:after="240"/>
    </w:pPr>
    <w:rPr>
      <w:lang w:val="fr-FR" w:eastAsia="en-US"/>
    </w:rPr>
  </w:style>
  <w:style w:type="character" w:customStyle="1" w:styleId="HeaderChar">
    <w:name w:val="Header Char"/>
    <w:link w:val="Header"/>
    <w:uiPriority w:val="99"/>
    <w:rsid w:val="00442FA6"/>
    <w:rPr>
      <w:sz w:val="24"/>
    </w:rPr>
  </w:style>
  <w:style w:type="paragraph" w:styleId="EndnoteText">
    <w:name w:val="endnote text"/>
    <w:basedOn w:val="Normal"/>
    <w:link w:val="EndnoteTextChar"/>
    <w:rsid w:val="009329A1"/>
    <w:rPr>
      <w:sz w:val="20"/>
    </w:rPr>
  </w:style>
  <w:style w:type="character" w:customStyle="1" w:styleId="EndnoteTextChar">
    <w:name w:val="Endnote Text Char"/>
    <w:basedOn w:val="DefaultParagraphFont"/>
    <w:link w:val="EndnoteText"/>
    <w:rsid w:val="009329A1"/>
  </w:style>
  <w:style w:type="paragraph" w:styleId="ListParagraph">
    <w:name w:val="List Paragraph"/>
    <w:basedOn w:val="Normal"/>
    <w:uiPriority w:val="34"/>
    <w:qFormat/>
    <w:rsid w:val="00DB104E"/>
    <w:pPr>
      <w:spacing w:after="160" w:line="259" w:lineRule="auto"/>
      <w:ind w:left="720"/>
      <w:contextualSpacing/>
      <w:jc w:val="left"/>
    </w:pPr>
    <w:rPr>
      <w:rFonts w:ascii="Calibri" w:eastAsia="Calibri" w:hAnsi="Calibri"/>
      <w:szCs w:val="22"/>
      <w:lang w:eastAsia="en-US"/>
    </w:rPr>
  </w:style>
  <w:style w:type="paragraph" w:styleId="TOCHeading">
    <w:name w:val="TOC Heading"/>
    <w:basedOn w:val="Heading1"/>
    <w:next w:val="Normal"/>
    <w:uiPriority w:val="39"/>
    <w:unhideWhenUsed/>
    <w:qFormat/>
    <w:rsid w:val="006B52B5"/>
    <w:pPr>
      <w:keepLines/>
      <w:numPr>
        <w:numId w:val="0"/>
      </w:numPr>
      <w:spacing w:before="240" w:after="0" w:line="259" w:lineRule="auto"/>
      <w:jc w:val="left"/>
      <w:outlineLvl w:val="9"/>
    </w:pPr>
    <w:rPr>
      <w:rFonts w:asciiTheme="majorHAnsi" w:eastAsiaTheme="majorEastAsia" w:hAnsiTheme="majorHAnsi" w:cstheme="majorBidi"/>
      <w:b w:val="0"/>
      <w:color w:val="2E74B5" w:themeColor="accent1" w:themeShade="BF"/>
      <w:kern w:val="0"/>
      <w:sz w:val="32"/>
      <w:szCs w:val="32"/>
      <w:lang w:val="en-US" w:eastAsia="en-US"/>
    </w:rPr>
  </w:style>
  <w:style w:type="paragraph" w:styleId="Index2">
    <w:name w:val="index 2"/>
    <w:basedOn w:val="Normal"/>
    <w:next w:val="Normal"/>
    <w:autoRedefine/>
    <w:semiHidden/>
    <w:unhideWhenUsed/>
    <w:rsid w:val="005A4DBD"/>
    <w:pPr>
      <w:spacing w:after="0"/>
      <w:ind w:left="440" w:hanging="220"/>
    </w:pPr>
  </w:style>
  <w:style w:type="character" w:customStyle="1" w:styleId="FooterChar">
    <w:name w:val="Footer Char"/>
    <w:basedOn w:val="DefaultParagraphFont"/>
    <w:link w:val="Footer"/>
    <w:rsid w:val="00CB1531"/>
    <w:rPr>
      <w:sz w:val="22"/>
    </w:rPr>
  </w:style>
  <w:style w:type="paragraph" w:customStyle="1" w:styleId="EUReport1">
    <w:name w:val="EU Report 1"/>
    <w:basedOn w:val="Normal"/>
    <w:next w:val="Normal"/>
    <w:qFormat/>
    <w:rsid w:val="00830CE6"/>
    <w:pPr>
      <w:numPr>
        <w:numId w:val="12"/>
      </w:numPr>
      <w:spacing w:before="120" w:after="360"/>
      <w:jc w:val="left"/>
    </w:pPr>
    <w:rPr>
      <w:rFonts w:ascii="EYInterstate Light" w:hAnsi="EYInterstate Light"/>
      <w:b/>
      <w:sz w:val="28"/>
      <w:lang w:val="en-US"/>
    </w:rPr>
  </w:style>
  <w:style w:type="paragraph" w:customStyle="1" w:styleId="EUReport2">
    <w:name w:val="EU Report 2"/>
    <w:basedOn w:val="Normal"/>
    <w:qFormat/>
    <w:rsid w:val="00830CE6"/>
    <w:pPr>
      <w:numPr>
        <w:ilvl w:val="1"/>
        <w:numId w:val="12"/>
      </w:numPr>
      <w:spacing w:before="120" w:after="180"/>
      <w:jc w:val="left"/>
    </w:pPr>
    <w:rPr>
      <w:rFonts w:ascii="EYInterstate Light" w:hAnsi="EYInterstate Light"/>
      <w:b/>
    </w:rPr>
  </w:style>
  <w:style w:type="paragraph" w:customStyle="1" w:styleId="EUReport3">
    <w:name w:val="EU Report 3"/>
    <w:basedOn w:val="Normal"/>
    <w:qFormat/>
    <w:rsid w:val="00830CE6"/>
    <w:pPr>
      <w:numPr>
        <w:ilvl w:val="2"/>
        <w:numId w:val="12"/>
      </w:numPr>
      <w:spacing w:before="120"/>
      <w:jc w:val="left"/>
    </w:pPr>
    <w:rPr>
      <w:rFonts w:ascii="EYInterstate Light" w:hAnsi="EYInterstate Light" w:cs="Arial"/>
      <w:i/>
      <w:szCs w:val="22"/>
      <w:lang w:val="fr-FR"/>
    </w:rPr>
  </w:style>
  <w:style w:type="numbering" w:customStyle="1" w:styleId="NoList1">
    <w:name w:val="No List1"/>
    <w:next w:val="NoList"/>
    <w:semiHidden/>
    <w:rsid w:val="00354935"/>
  </w:style>
  <w:style w:type="paragraph" w:customStyle="1" w:styleId="BodySingle">
    <w:name w:val="Body Single"/>
    <w:basedOn w:val="BodyText"/>
    <w:rsid w:val="00354935"/>
    <w:pPr>
      <w:spacing w:after="0" w:line="290" w:lineRule="atLeast"/>
      <w:jc w:val="left"/>
    </w:pPr>
    <w:rPr>
      <w:rFonts w:ascii="Times New Roman" w:hAnsi="Times New Roman"/>
      <w:sz w:val="24"/>
      <w:lang w:eastAsia="en-US"/>
    </w:rPr>
  </w:style>
  <w:style w:type="character" w:customStyle="1" w:styleId="Heading1CharCharChar1">
    <w:name w:val="Heading 1 Char Char Char1"/>
    <w:rsid w:val="00354935"/>
    <w:rPr>
      <w:rFonts w:ascii="Arial" w:hAnsi="Arial"/>
      <w:bCs/>
      <w:kern w:val="28"/>
      <w:sz w:val="28"/>
      <w:lang w:val="en-GB" w:eastAsia="en-GB" w:bidi="ar-SA"/>
    </w:rPr>
  </w:style>
  <w:style w:type="paragraph" w:styleId="Revision">
    <w:name w:val="Revision"/>
    <w:hidden/>
    <w:uiPriority w:val="99"/>
    <w:semiHidden/>
    <w:rsid w:val="001108A0"/>
    <w:rPr>
      <w:sz w:val="22"/>
    </w:rPr>
  </w:style>
  <w:style w:type="paragraph" w:customStyle="1" w:styleId="Default">
    <w:name w:val="Default"/>
    <w:rsid w:val="00054C23"/>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391860">
      <w:bodyDiv w:val="1"/>
      <w:marLeft w:val="0"/>
      <w:marRight w:val="0"/>
      <w:marTop w:val="0"/>
      <w:marBottom w:val="0"/>
      <w:divBdr>
        <w:top w:val="none" w:sz="0" w:space="0" w:color="auto"/>
        <w:left w:val="none" w:sz="0" w:space="0" w:color="auto"/>
        <w:bottom w:val="none" w:sz="0" w:space="0" w:color="auto"/>
        <w:right w:val="none" w:sz="0" w:space="0" w:color="auto"/>
      </w:divBdr>
    </w:div>
    <w:div w:id="144357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yen.lethithanh@oxfam.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AAA72-5937-4B3E-AACA-0CC2A44F7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5024</Words>
  <Characters>28638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INTERNAL AUDIT SERVICE OF THE EUROPEAN COMMISSION</vt:lpstr>
    </vt:vector>
  </TitlesOfParts>
  <Company>European Commission</Company>
  <LinksUpToDate>false</LinksUpToDate>
  <CharactersWithSpaces>33595</CharactersWithSpaces>
  <SharedDoc>false</SharedDoc>
  <HLinks>
    <vt:vector size="102" baseType="variant">
      <vt:variant>
        <vt:i4>1048639</vt:i4>
      </vt:variant>
      <vt:variant>
        <vt:i4>98</vt:i4>
      </vt:variant>
      <vt:variant>
        <vt:i4>0</vt:i4>
      </vt:variant>
      <vt:variant>
        <vt:i4>5</vt:i4>
      </vt:variant>
      <vt:variant>
        <vt:lpwstr/>
      </vt:variant>
      <vt:variant>
        <vt:lpwstr>_Toc501024938</vt:lpwstr>
      </vt:variant>
      <vt:variant>
        <vt:i4>1048639</vt:i4>
      </vt:variant>
      <vt:variant>
        <vt:i4>92</vt:i4>
      </vt:variant>
      <vt:variant>
        <vt:i4>0</vt:i4>
      </vt:variant>
      <vt:variant>
        <vt:i4>5</vt:i4>
      </vt:variant>
      <vt:variant>
        <vt:lpwstr/>
      </vt:variant>
      <vt:variant>
        <vt:lpwstr>_Toc501024937</vt:lpwstr>
      </vt:variant>
      <vt:variant>
        <vt:i4>1048639</vt:i4>
      </vt:variant>
      <vt:variant>
        <vt:i4>86</vt:i4>
      </vt:variant>
      <vt:variant>
        <vt:i4>0</vt:i4>
      </vt:variant>
      <vt:variant>
        <vt:i4>5</vt:i4>
      </vt:variant>
      <vt:variant>
        <vt:lpwstr/>
      </vt:variant>
      <vt:variant>
        <vt:lpwstr>_Toc501024936</vt:lpwstr>
      </vt:variant>
      <vt:variant>
        <vt:i4>1048639</vt:i4>
      </vt:variant>
      <vt:variant>
        <vt:i4>80</vt:i4>
      </vt:variant>
      <vt:variant>
        <vt:i4>0</vt:i4>
      </vt:variant>
      <vt:variant>
        <vt:i4>5</vt:i4>
      </vt:variant>
      <vt:variant>
        <vt:lpwstr/>
      </vt:variant>
      <vt:variant>
        <vt:lpwstr>_Toc501024935</vt:lpwstr>
      </vt:variant>
      <vt:variant>
        <vt:i4>1048639</vt:i4>
      </vt:variant>
      <vt:variant>
        <vt:i4>74</vt:i4>
      </vt:variant>
      <vt:variant>
        <vt:i4>0</vt:i4>
      </vt:variant>
      <vt:variant>
        <vt:i4>5</vt:i4>
      </vt:variant>
      <vt:variant>
        <vt:lpwstr/>
      </vt:variant>
      <vt:variant>
        <vt:lpwstr>_Toc501024934</vt:lpwstr>
      </vt:variant>
      <vt:variant>
        <vt:i4>1048639</vt:i4>
      </vt:variant>
      <vt:variant>
        <vt:i4>68</vt:i4>
      </vt:variant>
      <vt:variant>
        <vt:i4>0</vt:i4>
      </vt:variant>
      <vt:variant>
        <vt:i4>5</vt:i4>
      </vt:variant>
      <vt:variant>
        <vt:lpwstr/>
      </vt:variant>
      <vt:variant>
        <vt:lpwstr>_Toc501024933</vt:lpwstr>
      </vt:variant>
      <vt:variant>
        <vt:i4>1048639</vt:i4>
      </vt:variant>
      <vt:variant>
        <vt:i4>62</vt:i4>
      </vt:variant>
      <vt:variant>
        <vt:i4>0</vt:i4>
      </vt:variant>
      <vt:variant>
        <vt:i4>5</vt:i4>
      </vt:variant>
      <vt:variant>
        <vt:lpwstr/>
      </vt:variant>
      <vt:variant>
        <vt:lpwstr>_Toc501024932</vt:lpwstr>
      </vt:variant>
      <vt:variant>
        <vt:i4>1048639</vt:i4>
      </vt:variant>
      <vt:variant>
        <vt:i4>56</vt:i4>
      </vt:variant>
      <vt:variant>
        <vt:i4>0</vt:i4>
      </vt:variant>
      <vt:variant>
        <vt:i4>5</vt:i4>
      </vt:variant>
      <vt:variant>
        <vt:lpwstr/>
      </vt:variant>
      <vt:variant>
        <vt:lpwstr>_Toc501024931</vt:lpwstr>
      </vt:variant>
      <vt:variant>
        <vt:i4>1048639</vt:i4>
      </vt:variant>
      <vt:variant>
        <vt:i4>50</vt:i4>
      </vt:variant>
      <vt:variant>
        <vt:i4>0</vt:i4>
      </vt:variant>
      <vt:variant>
        <vt:i4>5</vt:i4>
      </vt:variant>
      <vt:variant>
        <vt:lpwstr/>
      </vt:variant>
      <vt:variant>
        <vt:lpwstr>_Toc501024930</vt:lpwstr>
      </vt:variant>
      <vt:variant>
        <vt:i4>1114175</vt:i4>
      </vt:variant>
      <vt:variant>
        <vt:i4>44</vt:i4>
      </vt:variant>
      <vt:variant>
        <vt:i4>0</vt:i4>
      </vt:variant>
      <vt:variant>
        <vt:i4>5</vt:i4>
      </vt:variant>
      <vt:variant>
        <vt:lpwstr/>
      </vt:variant>
      <vt:variant>
        <vt:lpwstr>_Toc501024929</vt:lpwstr>
      </vt:variant>
      <vt:variant>
        <vt:i4>1114175</vt:i4>
      </vt:variant>
      <vt:variant>
        <vt:i4>38</vt:i4>
      </vt:variant>
      <vt:variant>
        <vt:i4>0</vt:i4>
      </vt:variant>
      <vt:variant>
        <vt:i4>5</vt:i4>
      </vt:variant>
      <vt:variant>
        <vt:lpwstr/>
      </vt:variant>
      <vt:variant>
        <vt:lpwstr>_Toc501024928</vt:lpwstr>
      </vt:variant>
      <vt:variant>
        <vt:i4>1114175</vt:i4>
      </vt:variant>
      <vt:variant>
        <vt:i4>32</vt:i4>
      </vt:variant>
      <vt:variant>
        <vt:i4>0</vt:i4>
      </vt:variant>
      <vt:variant>
        <vt:i4>5</vt:i4>
      </vt:variant>
      <vt:variant>
        <vt:lpwstr/>
      </vt:variant>
      <vt:variant>
        <vt:lpwstr>_Toc501024927</vt:lpwstr>
      </vt:variant>
      <vt:variant>
        <vt:i4>1114175</vt:i4>
      </vt:variant>
      <vt:variant>
        <vt:i4>26</vt:i4>
      </vt:variant>
      <vt:variant>
        <vt:i4>0</vt:i4>
      </vt:variant>
      <vt:variant>
        <vt:i4>5</vt:i4>
      </vt:variant>
      <vt:variant>
        <vt:lpwstr/>
      </vt:variant>
      <vt:variant>
        <vt:lpwstr>_Toc501024926</vt:lpwstr>
      </vt:variant>
      <vt:variant>
        <vt:i4>1114175</vt:i4>
      </vt:variant>
      <vt:variant>
        <vt:i4>20</vt:i4>
      </vt:variant>
      <vt:variant>
        <vt:i4>0</vt:i4>
      </vt:variant>
      <vt:variant>
        <vt:i4>5</vt:i4>
      </vt:variant>
      <vt:variant>
        <vt:lpwstr/>
      </vt:variant>
      <vt:variant>
        <vt:lpwstr>_Toc501024925</vt:lpwstr>
      </vt:variant>
      <vt:variant>
        <vt:i4>1114175</vt:i4>
      </vt:variant>
      <vt:variant>
        <vt:i4>14</vt:i4>
      </vt:variant>
      <vt:variant>
        <vt:i4>0</vt:i4>
      </vt:variant>
      <vt:variant>
        <vt:i4>5</vt:i4>
      </vt:variant>
      <vt:variant>
        <vt:lpwstr/>
      </vt:variant>
      <vt:variant>
        <vt:lpwstr>_Toc501024924</vt:lpwstr>
      </vt:variant>
      <vt:variant>
        <vt:i4>1114175</vt:i4>
      </vt:variant>
      <vt:variant>
        <vt:i4>8</vt:i4>
      </vt:variant>
      <vt:variant>
        <vt:i4>0</vt:i4>
      </vt:variant>
      <vt:variant>
        <vt:i4>5</vt:i4>
      </vt:variant>
      <vt:variant>
        <vt:lpwstr/>
      </vt:variant>
      <vt:variant>
        <vt:lpwstr>_Toc501024923</vt:lpwstr>
      </vt:variant>
      <vt:variant>
        <vt:i4>1114175</vt:i4>
      </vt:variant>
      <vt:variant>
        <vt:i4>2</vt:i4>
      </vt:variant>
      <vt:variant>
        <vt:i4>0</vt:i4>
      </vt:variant>
      <vt:variant>
        <vt:i4>5</vt:i4>
      </vt:variant>
      <vt:variant>
        <vt:lpwstr/>
      </vt:variant>
      <vt:variant>
        <vt:lpwstr>_Toc501024922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AUDIT SERVICE OF THE EUROPEAN COMMISSION</dc:title>
  <dc:creator>swartwy</dc:creator>
  <cp:lastModifiedBy>Kieu Phuong Bui</cp:lastModifiedBy>
  <cp:revision>2</cp:revision>
  <cp:lastPrinted>2018-07-20T09:01:00Z</cp:lastPrinted>
  <dcterms:created xsi:type="dcterms:W3CDTF">2022-11-18T07:38:00Z</dcterms:created>
  <dcterms:modified xsi:type="dcterms:W3CDTF">2022-11-18T07:38:00Z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