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F8D5" w14:textId="688AB2C1" w:rsidR="00FD050E" w:rsidRPr="00D56B6C" w:rsidRDefault="00FD050E" w:rsidP="00850E99">
      <w:pPr>
        <w:jc w:val="center"/>
        <w:rPr>
          <w:rFonts w:ascii="Roboto" w:hAnsi="Roboto"/>
          <w:b/>
          <w:bCs/>
          <w:sz w:val="22"/>
        </w:rPr>
      </w:pPr>
    </w:p>
    <w:p w14:paraId="4C74A34B" w14:textId="5A28EDF0" w:rsidR="008E621A" w:rsidRPr="00D56B6C" w:rsidRDefault="008E621A" w:rsidP="00850E99">
      <w:pPr>
        <w:jc w:val="center"/>
        <w:rPr>
          <w:rFonts w:ascii="Roboto" w:hAnsi="Roboto" w:cs="Calibri"/>
          <w:b/>
          <w:bCs/>
          <w:sz w:val="28"/>
          <w:szCs w:val="28"/>
        </w:rPr>
      </w:pPr>
      <w:r w:rsidRPr="00D56B6C">
        <w:rPr>
          <w:rFonts w:ascii="Roboto" w:hAnsi="Roboto"/>
          <w:b/>
          <w:bCs/>
          <w:sz w:val="28"/>
          <w:szCs w:val="28"/>
        </w:rPr>
        <w:t xml:space="preserve">TERMS OF REFERENCE FOR </w:t>
      </w:r>
      <w:r w:rsidR="00E534B6">
        <w:rPr>
          <w:rFonts w:ascii="Roboto" w:hAnsi="Roboto"/>
          <w:b/>
          <w:bCs/>
          <w:sz w:val="28"/>
          <w:szCs w:val="28"/>
        </w:rPr>
        <w:t>ANNUAL AUDIT SERVICE</w:t>
      </w:r>
    </w:p>
    <w:p w14:paraId="7024EF1F" w14:textId="4CE70FFF" w:rsidR="00D56B6C" w:rsidRPr="00D56B6C" w:rsidRDefault="00D56B6C" w:rsidP="005451C4">
      <w:pPr>
        <w:widowControl/>
        <w:rPr>
          <w:rFonts w:ascii="Roboto" w:hAnsi="Roboto"/>
          <w:b/>
          <w:bCs/>
          <w:sz w:val="24"/>
          <w:szCs w:val="24"/>
        </w:rPr>
      </w:pPr>
      <w:r w:rsidRPr="00D56B6C">
        <w:rPr>
          <w:rFonts w:ascii="Roboto" w:hAnsi="Roboto"/>
          <w:b/>
          <w:bCs/>
          <w:sz w:val="24"/>
          <w:szCs w:val="24"/>
        </w:rPr>
        <w:t>Introduction</w:t>
      </w:r>
    </w:p>
    <w:p w14:paraId="3EC32C2A" w14:textId="1F5914AE" w:rsidR="000C349E" w:rsidRDefault="00595AB6" w:rsidP="00850E99">
      <w:pPr>
        <w:rPr>
          <w:rFonts w:ascii="Roboto" w:hAnsi="Roboto"/>
          <w:sz w:val="22"/>
        </w:rPr>
      </w:pPr>
      <w:r w:rsidRPr="00D56B6C">
        <w:rPr>
          <w:rFonts w:ascii="Roboto" w:hAnsi="Roboto"/>
          <w:sz w:val="22"/>
        </w:rPr>
        <w:t>Oxfam in Viet Nam</w:t>
      </w:r>
      <w:r w:rsidR="000C349E" w:rsidRPr="00D56B6C">
        <w:rPr>
          <w:rFonts w:ascii="Roboto" w:hAnsi="Roboto"/>
          <w:sz w:val="22"/>
        </w:rPr>
        <w:t xml:space="preserve"> wishes to engage the services of an audit firm for the purpose of </w:t>
      </w:r>
      <w:r w:rsidR="00902BE2">
        <w:rPr>
          <w:rFonts w:ascii="Roboto" w:hAnsi="Roboto"/>
          <w:sz w:val="22"/>
        </w:rPr>
        <w:t xml:space="preserve">doing an </w:t>
      </w:r>
      <w:r w:rsidR="000C349E" w:rsidRPr="00D56B6C">
        <w:rPr>
          <w:rFonts w:ascii="Roboto" w:hAnsi="Roboto"/>
          <w:sz w:val="22"/>
        </w:rPr>
        <w:t>auditing</w:t>
      </w:r>
      <w:r w:rsidR="00EE5DD0">
        <w:rPr>
          <w:rFonts w:ascii="Roboto" w:hAnsi="Roboto"/>
          <w:sz w:val="22"/>
        </w:rPr>
        <w:t xml:space="preserve"> to a partner of </w:t>
      </w:r>
      <w:r w:rsidR="000C349E" w:rsidRPr="00D56B6C">
        <w:rPr>
          <w:rFonts w:ascii="Roboto" w:hAnsi="Roboto"/>
          <w:sz w:val="22"/>
        </w:rPr>
        <w:t>the “</w:t>
      </w:r>
      <w:r w:rsidR="001A521E" w:rsidRPr="00D56B6C">
        <w:rPr>
          <w:rFonts w:ascii="Roboto" w:hAnsi="Roboto"/>
          <w:sz w:val="22"/>
        </w:rPr>
        <w:t xml:space="preserve">Fair Finance Asia (FFA) </w:t>
      </w:r>
      <w:r w:rsidR="00EE5DD0">
        <w:rPr>
          <w:rFonts w:ascii="Roboto" w:hAnsi="Roboto"/>
          <w:sz w:val="22"/>
        </w:rPr>
        <w:t>project</w:t>
      </w:r>
      <w:r w:rsidR="000C349E" w:rsidRPr="00D56B6C">
        <w:rPr>
          <w:rFonts w:ascii="Roboto" w:hAnsi="Roboto"/>
          <w:sz w:val="22"/>
        </w:rPr>
        <w:t>”</w:t>
      </w:r>
      <w:r w:rsidR="000C349E" w:rsidRPr="009C1F10">
        <w:rPr>
          <w:rFonts w:ascii="Roboto" w:hAnsi="Roboto"/>
          <w:sz w:val="22"/>
        </w:rPr>
        <w:t xml:space="preserve">. </w:t>
      </w:r>
      <w:r w:rsidR="00DB250F" w:rsidRPr="009C1F10">
        <w:rPr>
          <w:rFonts w:ascii="Roboto" w:hAnsi="Roboto"/>
          <w:sz w:val="22"/>
        </w:rPr>
        <w:t xml:space="preserve">The audit shall </w:t>
      </w:r>
      <w:r w:rsidR="00DB250F" w:rsidRPr="00D56B6C">
        <w:rPr>
          <w:rFonts w:ascii="Roboto" w:hAnsi="Roboto"/>
          <w:sz w:val="22"/>
        </w:rPr>
        <w:t>be carried out in accordance with international audit standards (ISA) issued by IAASB</w:t>
      </w:r>
      <w:r w:rsidR="00DB250F" w:rsidRPr="00D56B6C">
        <w:rPr>
          <w:rFonts w:ascii="Roboto" w:hAnsi="Roboto"/>
          <w:sz w:val="22"/>
        </w:rPr>
        <w:footnoteReference w:id="1"/>
      </w:r>
      <w:r w:rsidR="00DB250F" w:rsidRPr="00D56B6C">
        <w:rPr>
          <w:rFonts w:ascii="Roboto" w:hAnsi="Roboto"/>
          <w:sz w:val="22"/>
        </w:rPr>
        <w:t>. In addition, an assignment according to International Standards on Related Services (ISRS) 4400</w:t>
      </w:r>
      <w:r w:rsidR="00DD42B1" w:rsidRPr="00D56B6C">
        <w:rPr>
          <w:rFonts w:ascii="Roboto" w:hAnsi="Roboto"/>
          <w:sz w:val="22"/>
        </w:rPr>
        <w:t xml:space="preserve"> (revised)</w:t>
      </w:r>
      <w:r w:rsidR="00DB250F" w:rsidRPr="00D56B6C">
        <w:rPr>
          <w:rFonts w:ascii="Roboto" w:hAnsi="Roboto"/>
          <w:sz w:val="22"/>
        </w:rPr>
        <w:t xml:space="preserve"> shall be carried out. The audit and the additional assignment shall be carried out by an external, independent and qualified auditor.</w:t>
      </w:r>
    </w:p>
    <w:p w14:paraId="45809E08" w14:textId="77777777" w:rsidR="0085228A" w:rsidRPr="00D56B6C" w:rsidRDefault="0085228A" w:rsidP="00850E99">
      <w:pPr>
        <w:rPr>
          <w:rFonts w:ascii="Roboto" w:hAnsi="Roboto"/>
          <w:sz w:val="22"/>
        </w:rPr>
      </w:pPr>
    </w:p>
    <w:p w14:paraId="22BCBACD" w14:textId="77777777" w:rsidR="002A1C61" w:rsidRPr="009C26D5" w:rsidRDefault="002A1C61" w:rsidP="00850E99">
      <w:pPr>
        <w:pStyle w:val="Heading1"/>
        <w:shd w:val="clear" w:color="auto" w:fill="DEEAF6" w:themeFill="accent5" w:themeFillTint="33"/>
        <w:spacing w:before="0" w:after="0"/>
        <w:jc w:val="both"/>
        <w:rPr>
          <w:rFonts w:ascii="Roboto" w:hAnsi="Roboto" w:cstheme="minorBidi"/>
          <w:sz w:val="22"/>
          <w:szCs w:val="22"/>
        </w:rPr>
      </w:pPr>
      <w:bookmarkStart w:id="0" w:name="_Hlk51938565"/>
      <w:r w:rsidRPr="009C26D5">
        <w:rPr>
          <w:rFonts w:ascii="Roboto" w:hAnsi="Roboto" w:cstheme="minorBidi"/>
          <w:sz w:val="22"/>
          <w:szCs w:val="22"/>
        </w:rPr>
        <w:t xml:space="preserve">Organization Background:  </w:t>
      </w:r>
    </w:p>
    <w:p w14:paraId="39650FC5" w14:textId="77777777" w:rsidR="00640E5E" w:rsidRPr="00D56B6C" w:rsidRDefault="00640E5E" w:rsidP="00850E99">
      <w:pPr>
        <w:rPr>
          <w:rFonts w:ascii="Roboto" w:hAnsi="Roboto"/>
          <w:color w:val="000000" w:themeColor="text1"/>
          <w:sz w:val="22"/>
        </w:rPr>
      </w:pPr>
      <w:r w:rsidRPr="00D56B6C">
        <w:rPr>
          <w:rFonts w:ascii="Roboto" w:hAnsi="Roboto"/>
          <w:color w:val="000000" w:themeColor="text1"/>
          <w:sz w:val="22"/>
        </w:rPr>
        <w:t xml:space="preserve">Oxfam is a global movement of people who are fighting inequality to end poverty and injustice. Oxfam confederation currently has 21 member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 </w:t>
      </w:r>
    </w:p>
    <w:p w14:paraId="751AB93A" w14:textId="77777777" w:rsidR="00640E5E" w:rsidRDefault="00640E5E" w:rsidP="00850E99">
      <w:pPr>
        <w:rPr>
          <w:rFonts w:ascii="Roboto" w:hAnsi="Roboto"/>
          <w:color w:val="000000"/>
          <w:sz w:val="22"/>
        </w:rPr>
      </w:pPr>
      <w:r w:rsidRPr="00D56B6C">
        <w:rPr>
          <w:rFonts w:ascii="Roboto" w:hAnsi="Roboto"/>
          <w:color w:val="000000" w:themeColor="text1"/>
          <w:sz w:val="22"/>
        </w:rPr>
        <w:t xml:space="preserve">Oxfam in Vietnam believes that a reduction in poverty, injustice, and inequality will occur through the interaction between active citizens, accountable states and responsible private sector, and that it is fundamental to Vietnam’s development. </w:t>
      </w:r>
      <w:r w:rsidRPr="00D56B6C">
        <w:rPr>
          <w:rFonts w:ascii="Roboto" w:hAnsi="Roboto"/>
          <w:color w:val="000000"/>
          <w:sz w:val="22"/>
        </w:rPr>
        <w:t xml:space="preserve">Oxfam in Vietnam contributes to a shift from the current growth-based development model to a Human Economy that cares about People and the Planet. </w:t>
      </w:r>
    </w:p>
    <w:p w14:paraId="07722B4B" w14:textId="77777777" w:rsidR="00D56B6C" w:rsidRPr="00AD0844" w:rsidRDefault="00D56B6C" w:rsidP="005451C4">
      <w:pPr>
        <w:rPr>
          <w:rFonts w:ascii="Roboto" w:hAnsi="Roboto" w:cs="Arial"/>
          <w:noProof/>
          <w:color w:val="000000"/>
          <w:sz w:val="22"/>
          <w:lang w:val="en-GB"/>
        </w:rPr>
      </w:pPr>
      <w:r w:rsidRPr="00AD0844">
        <w:rPr>
          <w:rFonts w:ascii="Roboto" w:hAnsi="Roboto" w:cs="Arial"/>
          <w:noProof/>
          <w:color w:val="000000"/>
          <w:sz w:val="22"/>
          <w:lang w:val="en-GB"/>
        </w:rPr>
        <w:t xml:space="preserve">All our work is led by three core values: Empowerment, Accountability, Inclusiveness. To read more about our values please click </w:t>
      </w:r>
      <w:hyperlink r:id="rId11" w:history="1">
        <w:r w:rsidRPr="00AD0844">
          <w:rPr>
            <w:rStyle w:val="Hyperlink"/>
            <w:rFonts w:ascii="Roboto" w:hAnsi="Roboto" w:cs="Arial"/>
            <w:noProof/>
            <w:sz w:val="22"/>
            <w:lang w:val="en-GB"/>
          </w:rPr>
          <w:t>here</w:t>
        </w:r>
      </w:hyperlink>
      <w:r w:rsidRPr="00AD0844">
        <w:rPr>
          <w:rFonts w:ascii="Roboto" w:hAnsi="Roboto" w:cs="Arial"/>
          <w:noProof/>
          <w:color w:val="000000"/>
          <w:sz w:val="22"/>
          <w:lang w:val="en-GB"/>
        </w:rPr>
        <w:t>.</w:t>
      </w:r>
    </w:p>
    <w:p w14:paraId="6FC1D054" w14:textId="77777777" w:rsidR="00D56B6C" w:rsidRPr="00D56B6C" w:rsidRDefault="00D56B6C" w:rsidP="00850E99">
      <w:pPr>
        <w:rPr>
          <w:rFonts w:ascii="Roboto" w:hAnsi="Roboto"/>
          <w:color w:val="000000"/>
          <w:sz w:val="22"/>
        </w:rPr>
      </w:pPr>
    </w:p>
    <w:p w14:paraId="2B2AF85F" w14:textId="77777777" w:rsidR="002A1C61" w:rsidRPr="00D56B6C" w:rsidRDefault="002A1C61" w:rsidP="00850E99">
      <w:pPr>
        <w:pStyle w:val="Heading1"/>
        <w:shd w:val="clear" w:color="auto" w:fill="DEEAF6" w:themeFill="accent5" w:themeFillTint="33"/>
        <w:spacing w:before="0" w:after="0"/>
        <w:jc w:val="both"/>
        <w:rPr>
          <w:rFonts w:ascii="Roboto" w:hAnsi="Roboto" w:cstheme="minorBidi"/>
          <w:color w:val="0070C0"/>
          <w:sz w:val="22"/>
          <w:szCs w:val="22"/>
        </w:rPr>
      </w:pPr>
      <w:bookmarkStart w:id="1" w:name="_Hlk51924058"/>
      <w:bookmarkEnd w:id="0"/>
      <w:r w:rsidRPr="009C26D5">
        <w:rPr>
          <w:rFonts w:ascii="Roboto" w:hAnsi="Roboto" w:cstheme="minorBidi"/>
          <w:sz w:val="22"/>
          <w:szCs w:val="22"/>
        </w:rPr>
        <w:t>Project Background</w:t>
      </w:r>
      <w:r w:rsidRPr="00D56B6C">
        <w:rPr>
          <w:rFonts w:ascii="Roboto" w:hAnsi="Roboto" w:cstheme="minorBidi"/>
          <w:color w:val="0070C0"/>
          <w:sz w:val="22"/>
          <w:szCs w:val="22"/>
        </w:rPr>
        <w:t>:</w:t>
      </w:r>
    </w:p>
    <w:bookmarkEnd w:id="1"/>
    <w:p w14:paraId="2E05D965" w14:textId="2428473D" w:rsidR="002A1C61" w:rsidRPr="00D56B6C" w:rsidRDefault="002A1C61" w:rsidP="00850E99">
      <w:pPr>
        <w:tabs>
          <w:tab w:val="left" w:pos="1980"/>
        </w:tabs>
        <w:ind w:left="1980" w:hanging="1980"/>
        <w:rPr>
          <w:rFonts w:ascii="Roboto" w:hAnsi="Roboto"/>
          <w:sz w:val="22"/>
        </w:rPr>
      </w:pPr>
      <w:r w:rsidRPr="00D56B6C">
        <w:rPr>
          <w:rFonts w:ascii="Roboto" w:eastAsia="Times New Roman" w:hAnsi="Roboto"/>
          <w:b/>
          <w:sz w:val="22"/>
        </w:rPr>
        <w:t>Project Title:</w:t>
      </w:r>
      <w:r w:rsidR="0084025A" w:rsidRPr="00D56B6C">
        <w:rPr>
          <w:rFonts w:ascii="Roboto" w:eastAsia="Times New Roman" w:hAnsi="Roboto"/>
          <w:b/>
          <w:sz w:val="22"/>
        </w:rPr>
        <w:tab/>
      </w:r>
      <w:r w:rsidR="001A521E" w:rsidRPr="00D56B6C">
        <w:rPr>
          <w:rFonts w:ascii="Roboto" w:hAnsi="Roboto"/>
          <w:sz w:val="22"/>
        </w:rPr>
        <w:t xml:space="preserve">Fair Finance Asia (FFA) </w:t>
      </w:r>
      <w:r w:rsidR="00F266DC">
        <w:rPr>
          <w:rFonts w:ascii="Roboto" w:hAnsi="Roboto"/>
          <w:sz w:val="22"/>
        </w:rPr>
        <w:t xml:space="preserve"> </w:t>
      </w:r>
    </w:p>
    <w:p w14:paraId="3171B103" w14:textId="34EED3DA" w:rsidR="002A1C61" w:rsidRPr="00D56B6C" w:rsidRDefault="002A1C61" w:rsidP="00850E99">
      <w:pPr>
        <w:tabs>
          <w:tab w:val="left" w:pos="1980"/>
        </w:tabs>
        <w:ind w:left="2070" w:hanging="2070"/>
        <w:rPr>
          <w:rFonts w:ascii="Roboto" w:eastAsia="Times New Roman" w:hAnsi="Roboto"/>
          <w:b/>
          <w:sz w:val="22"/>
        </w:rPr>
      </w:pPr>
      <w:r w:rsidRPr="00D56B6C">
        <w:rPr>
          <w:rFonts w:ascii="Roboto" w:eastAsia="Times New Roman" w:hAnsi="Roboto"/>
          <w:b/>
          <w:sz w:val="22"/>
        </w:rPr>
        <w:t>Donor Name</w:t>
      </w:r>
      <w:r w:rsidRPr="00D56B6C">
        <w:rPr>
          <w:rFonts w:ascii="Roboto" w:eastAsia="Times New Roman" w:hAnsi="Roboto"/>
          <w:sz w:val="22"/>
        </w:rPr>
        <w:t>:</w:t>
      </w:r>
      <w:r w:rsidR="0084025A" w:rsidRPr="00D56B6C">
        <w:rPr>
          <w:rFonts w:ascii="Roboto" w:eastAsia="Times New Roman" w:hAnsi="Roboto"/>
          <w:sz w:val="22"/>
        </w:rPr>
        <w:tab/>
      </w:r>
      <w:r w:rsidRPr="00D56B6C">
        <w:rPr>
          <w:rFonts w:ascii="Roboto" w:eastAsia="Times New Roman" w:hAnsi="Roboto"/>
          <w:sz w:val="22"/>
        </w:rPr>
        <w:t>The Swedish International Development Cooperation Agency</w:t>
      </w:r>
      <w:r w:rsidRPr="00D56B6C">
        <w:rPr>
          <w:rFonts w:ascii="Roboto" w:eastAsia="Times New Roman" w:hAnsi="Roboto"/>
          <w:b/>
          <w:sz w:val="22"/>
        </w:rPr>
        <w:t xml:space="preserve"> (Sida),</w:t>
      </w:r>
      <w:r w:rsidR="00E43F15" w:rsidRPr="00D56B6C">
        <w:rPr>
          <w:rFonts w:ascii="Roboto" w:eastAsia="Times New Roman" w:hAnsi="Roboto"/>
          <w:b/>
          <w:sz w:val="22"/>
        </w:rPr>
        <w:t xml:space="preserve"> </w:t>
      </w:r>
      <w:r w:rsidRPr="00D56B6C">
        <w:rPr>
          <w:rFonts w:ascii="Roboto" w:eastAsia="Times New Roman" w:hAnsi="Roboto"/>
          <w:b/>
          <w:sz w:val="22"/>
        </w:rPr>
        <w:t>represented by the Embassy of Sweden in Bangkok</w:t>
      </w:r>
      <w:r w:rsidR="00E43F15" w:rsidRPr="00D56B6C">
        <w:rPr>
          <w:rFonts w:ascii="Roboto" w:eastAsia="Times New Roman" w:hAnsi="Roboto"/>
          <w:b/>
          <w:sz w:val="22"/>
        </w:rPr>
        <w:t xml:space="preserve">, Thailand. </w:t>
      </w:r>
    </w:p>
    <w:p w14:paraId="38FBF41C" w14:textId="152CC366" w:rsidR="002A1C61" w:rsidRPr="00D56B6C" w:rsidRDefault="002A1C61" w:rsidP="00850E99">
      <w:pPr>
        <w:ind w:left="1980" w:hanging="1980"/>
        <w:rPr>
          <w:rFonts w:ascii="Roboto" w:eastAsia="Times New Roman" w:hAnsi="Roboto"/>
          <w:sz w:val="22"/>
        </w:rPr>
      </w:pPr>
      <w:r w:rsidRPr="00D56B6C">
        <w:rPr>
          <w:rFonts w:ascii="Roboto" w:eastAsia="Times New Roman" w:hAnsi="Roboto"/>
          <w:b/>
          <w:bCs/>
          <w:sz w:val="22"/>
        </w:rPr>
        <w:t>Project Number:</w:t>
      </w:r>
      <w:r w:rsidR="0084025A" w:rsidRPr="00D56B6C">
        <w:rPr>
          <w:rFonts w:ascii="Roboto" w:eastAsia="Times New Roman" w:hAnsi="Roboto"/>
          <w:sz w:val="22"/>
        </w:rPr>
        <w:t xml:space="preserve">   </w:t>
      </w:r>
      <w:r w:rsidR="0084025A" w:rsidRPr="00D56B6C">
        <w:rPr>
          <w:rFonts w:ascii="Roboto" w:eastAsia="Times New Roman" w:hAnsi="Roboto"/>
          <w:sz w:val="22"/>
        </w:rPr>
        <w:tab/>
      </w:r>
      <w:r w:rsidRPr="00D56B6C">
        <w:rPr>
          <w:rFonts w:ascii="Roboto" w:eastAsia="Times New Roman" w:hAnsi="Roboto"/>
          <w:sz w:val="22"/>
        </w:rPr>
        <w:t>A-</w:t>
      </w:r>
      <w:r w:rsidR="001A521E" w:rsidRPr="00D56B6C">
        <w:rPr>
          <w:rFonts w:ascii="Roboto" w:eastAsia="Times New Roman" w:hAnsi="Roboto"/>
          <w:sz w:val="22"/>
        </w:rPr>
        <w:t>06852</w:t>
      </w:r>
    </w:p>
    <w:p w14:paraId="34D09B55" w14:textId="01F680D0" w:rsidR="002A1C61" w:rsidRPr="00D56B6C" w:rsidRDefault="002A1C61" w:rsidP="00850E99">
      <w:pPr>
        <w:ind w:left="1980" w:hanging="1980"/>
        <w:rPr>
          <w:rFonts w:ascii="Roboto" w:eastAsia="Times New Roman" w:hAnsi="Roboto"/>
          <w:sz w:val="22"/>
        </w:rPr>
      </w:pPr>
      <w:r w:rsidRPr="00D56B6C">
        <w:rPr>
          <w:rFonts w:ascii="Roboto" w:eastAsia="Times New Roman" w:hAnsi="Roboto"/>
          <w:b/>
          <w:bCs/>
          <w:sz w:val="22"/>
        </w:rPr>
        <w:t>Grant Amount:</w:t>
      </w:r>
      <w:r w:rsidRPr="00D56B6C">
        <w:rPr>
          <w:rFonts w:ascii="Roboto" w:eastAsia="Times New Roman" w:hAnsi="Roboto"/>
          <w:sz w:val="22"/>
        </w:rPr>
        <w:t xml:space="preserve">     </w:t>
      </w:r>
      <w:r w:rsidR="00A01AE8" w:rsidRPr="00D56B6C">
        <w:rPr>
          <w:rFonts w:ascii="Roboto" w:eastAsia="Times New Roman" w:hAnsi="Roboto"/>
          <w:sz w:val="22"/>
        </w:rPr>
        <w:t xml:space="preserve">Total </w:t>
      </w:r>
      <w:r w:rsidR="00B97C8F" w:rsidRPr="00D56B6C">
        <w:rPr>
          <w:rFonts w:ascii="Roboto" w:eastAsia="Times New Roman" w:hAnsi="Roboto"/>
          <w:sz w:val="22"/>
        </w:rPr>
        <w:t>projected expense</w:t>
      </w:r>
      <w:r w:rsidR="005037A0" w:rsidRPr="00D56B6C">
        <w:rPr>
          <w:rFonts w:ascii="Roboto" w:eastAsia="Times New Roman" w:hAnsi="Roboto"/>
          <w:sz w:val="22"/>
        </w:rPr>
        <w:t xml:space="preserve"> by</w:t>
      </w:r>
      <w:r w:rsidR="00952A0B">
        <w:rPr>
          <w:rFonts w:ascii="Roboto" w:eastAsia="Times New Roman" w:hAnsi="Roboto"/>
          <w:sz w:val="22"/>
        </w:rPr>
        <w:t xml:space="preserve"> the</w:t>
      </w:r>
      <w:r w:rsidR="005037A0" w:rsidRPr="00D56B6C">
        <w:rPr>
          <w:rFonts w:ascii="Roboto" w:eastAsia="Times New Roman" w:hAnsi="Roboto"/>
          <w:sz w:val="22"/>
        </w:rPr>
        <w:t xml:space="preserve"> partner</w:t>
      </w:r>
      <w:r w:rsidR="000B0625">
        <w:rPr>
          <w:rFonts w:ascii="Roboto" w:eastAsia="Times New Roman" w:hAnsi="Roboto"/>
          <w:sz w:val="22"/>
        </w:rPr>
        <w:t xml:space="preserve"> </w:t>
      </w:r>
      <w:r w:rsidR="0014183A">
        <w:rPr>
          <w:rFonts w:ascii="Roboto" w:eastAsia="Times New Roman" w:hAnsi="Roboto"/>
          <w:sz w:val="22"/>
        </w:rPr>
        <w:t xml:space="preserve">121,378 EUR </w:t>
      </w:r>
      <w:r w:rsidR="00A01AE8" w:rsidRPr="00D56B6C">
        <w:rPr>
          <w:rFonts w:ascii="Roboto" w:eastAsia="Times New Roman" w:hAnsi="Roboto"/>
          <w:sz w:val="22"/>
        </w:rPr>
        <w:t>needed to audit under this TOR</w:t>
      </w:r>
      <w:r w:rsidR="007219AA" w:rsidRPr="00D56B6C">
        <w:rPr>
          <w:rFonts w:ascii="Roboto" w:eastAsia="Times New Roman" w:hAnsi="Roboto"/>
          <w:sz w:val="22"/>
        </w:rPr>
        <w:t xml:space="preserve"> </w:t>
      </w:r>
    </w:p>
    <w:p w14:paraId="41E3D875" w14:textId="68B8560B" w:rsidR="002A1C61" w:rsidRPr="00D56B6C" w:rsidRDefault="002A1C61" w:rsidP="00850E99">
      <w:pPr>
        <w:ind w:left="1980" w:hanging="1980"/>
        <w:rPr>
          <w:rFonts w:ascii="Roboto" w:eastAsia="Times New Roman" w:hAnsi="Roboto"/>
          <w:sz w:val="22"/>
        </w:rPr>
      </w:pPr>
      <w:r w:rsidRPr="00D56B6C">
        <w:rPr>
          <w:rFonts w:ascii="Roboto" w:eastAsia="Times New Roman" w:hAnsi="Roboto"/>
          <w:b/>
          <w:bCs/>
          <w:sz w:val="22"/>
        </w:rPr>
        <w:t xml:space="preserve">Project </w:t>
      </w:r>
      <w:r w:rsidR="00F03AF0" w:rsidRPr="00D56B6C">
        <w:rPr>
          <w:rFonts w:ascii="Roboto" w:eastAsia="Times New Roman" w:hAnsi="Roboto"/>
          <w:b/>
          <w:bCs/>
          <w:sz w:val="22"/>
        </w:rPr>
        <w:t>financial year s</w:t>
      </w:r>
      <w:r w:rsidRPr="00D56B6C">
        <w:rPr>
          <w:rFonts w:ascii="Roboto" w:eastAsia="Times New Roman" w:hAnsi="Roboto"/>
          <w:b/>
          <w:bCs/>
          <w:sz w:val="22"/>
        </w:rPr>
        <w:t>tart date:</w:t>
      </w:r>
      <w:r w:rsidRPr="00D56B6C">
        <w:rPr>
          <w:rFonts w:ascii="Roboto" w:eastAsia="Times New Roman" w:hAnsi="Roboto"/>
          <w:sz w:val="22"/>
        </w:rPr>
        <w:t xml:space="preserve"> </w:t>
      </w:r>
      <w:r w:rsidR="0084025A" w:rsidRPr="00D56B6C">
        <w:rPr>
          <w:rFonts w:ascii="Roboto" w:eastAsia="Times New Roman" w:hAnsi="Roboto"/>
          <w:sz w:val="22"/>
        </w:rPr>
        <w:tab/>
      </w:r>
      <w:r w:rsidRPr="00D56B6C">
        <w:rPr>
          <w:rFonts w:ascii="Roboto" w:eastAsia="Times New Roman" w:hAnsi="Roboto"/>
          <w:sz w:val="22"/>
        </w:rPr>
        <w:t>01-</w:t>
      </w:r>
      <w:r w:rsidR="00050A99" w:rsidRPr="00D56B6C">
        <w:rPr>
          <w:rFonts w:ascii="Roboto" w:eastAsia="Times New Roman" w:hAnsi="Roboto"/>
          <w:sz w:val="22"/>
        </w:rPr>
        <w:t>01</w:t>
      </w:r>
      <w:r w:rsidRPr="00D56B6C">
        <w:rPr>
          <w:rFonts w:ascii="Roboto" w:eastAsia="Times New Roman" w:hAnsi="Roboto"/>
          <w:sz w:val="22"/>
        </w:rPr>
        <w:t>-202</w:t>
      </w:r>
      <w:r w:rsidR="00CA7D9F">
        <w:rPr>
          <w:rFonts w:ascii="Roboto" w:eastAsia="Times New Roman" w:hAnsi="Roboto"/>
          <w:sz w:val="22"/>
        </w:rPr>
        <w:t>5</w:t>
      </w:r>
    </w:p>
    <w:p w14:paraId="5CF3CC68" w14:textId="02C9E3D5" w:rsidR="002A1C61" w:rsidRPr="00D56B6C" w:rsidRDefault="002A1C61" w:rsidP="00850E99">
      <w:pPr>
        <w:ind w:left="1980" w:hanging="1980"/>
        <w:rPr>
          <w:rFonts w:ascii="Roboto" w:eastAsia="Times New Roman" w:hAnsi="Roboto"/>
          <w:sz w:val="22"/>
        </w:rPr>
      </w:pPr>
      <w:r w:rsidRPr="00D56B6C">
        <w:rPr>
          <w:rFonts w:ascii="Roboto" w:eastAsia="Times New Roman" w:hAnsi="Roboto"/>
          <w:b/>
          <w:bCs/>
          <w:sz w:val="22"/>
        </w:rPr>
        <w:t>Project</w:t>
      </w:r>
      <w:r w:rsidR="00F03AF0" w:rsidRPr="00D56B6C">
        <w:rPr>
          <w:rFonts w:ascii="Roboto" w:eastAsia="Times New Roman" w:hAnsi="Roboto"/>
          <w:b/>
          <w:bCs/>
          <w:sz w:val="22"/>
        </w:rPr>
        <w:t xml:space="preserve"> financial year</w:t>
      </w:r>
      <w:r w:rsidRPr="00D56B6C">
        <w:rPr>
          <w:rFonts w:ascii="Roboto" w:eastAsia="Times New Roman" w:hAnsi="Roboto"/>
          <w:b/>
          <w:bCs/>
          <w:sz w:val="22"/>
        </w:rPr>
        <w:t xml:space="preserve"> </w:t>
      </w:r>
      <w:r w:rsidR="00F03AF0" w:rsidRPr="00D56B6C">
        <w:rPr>
          <w:rFonts w:ascii="Roboto" w:eastAsia="Times New Roman" w:hAnsi="Roboto"/>
          <w:b/>
          <w:bCs/>
          <w:sz w:val="22"/>
        </w:rPr>
        <w:t>e</w:t>
      </w:r>
      <w:r w:rsidRPr="00D56B6C">
        <w:rPr>
          <w:rFonts w:ascii="Roboto" w:eastAsia="Times New Roman" w:hAnsi="Roboto"/>
          <w:b/>
          <w:bCs/>
          <w:sz w:val="22"/>
        </w:rPr>
        <w:t>nd date:</w:t>
      </w:r>
      <w:r w:rsidR="0084025A" w:rsidRPr="00D56B6C">
        <w:rPr>
          <w:rFonts w:ascii="Roboto" w:eastAsia="Times New Roman" w:hAnsi="Roboto"/>
          <w:sz w:val="22"/>
        </w:rPr>
        <w:t xml:space="preserve"> </w:t>
      </w:r>
      <w:r w:rsidR="0084025A" w:rsidRPr="00D56B6C">
        <w:rPr>
          <w:rFonts w:ascii="Roboto" w:eastAsia="Times New Roman" w:hAnsi="Roboto"/>
          <w:sz w:val="22"/>
        </w:rPr>
        <w:tab/>
      </w:r>
      <w:r w:rsidRPr="00D56B6C">
        <w:rPr>
          <w:rFonts w:ascii="Roboto" w:eastAsia="Times New Roman" w:hAnsi="Roboto"/>
          <w:sz w:val="22"/>
        </w:rPr>
        <w:t>31-</w:t>
      </w:r>
      <w:r w:rsidR="00050A99" w:rsidRPr="00D56B6C">
        <w:rPr>
          <w:rFonts w:ascii="Roboto" w:eastAsia="Times New Roman" w:hAnsi="Roboto"/>
          <w:sz w:val="22"/>
        </w:rPr>
        <w:t>12</w:t>
      </w:r>
      <w:r w:rsidRPr="00D56B6C">
        <w:rPr>
          <w:rFonts w:ascii="Roboto" w:eastAsia="Times New Roman" w:hAnsi="Roboto"/>
          <w:sz w:val="22"/>
        </w:rPr>
        <w:t>-202</w:t>
      </w:r>
      <w:r w:rsidR="00CA7D9F">
        <w:rPr>
          <w:rFonts w:ascii="Roboto" w:eastAsia="Times New Roman" w:hAnsi="Roboto"/>
          <w:sz w:val="22"/>
        </w:rPr>
        <w:t>5</w:t>
      </w:r>
    </w:p>
    <w:p w14:paraId="0FF58BB3" w14:textId="77777777" w:rsidR="002A1C61" w:rsidRPr="0085228A" w:rsidRDefault="002A1C61" w:rsidP="00850E99">
      <w:pPr>
        <w:rPr>
          <w:rFonts w:ascii="Roboto" w:hAnsi="Roboto"/>
          <w:sz w:val="22"/>
          <w:lang w:val="en-AU"/>
        </w:rPr>
      </w:pPr>
    </w:p>
    <w:p w14:paraId="59FD044E" w14:textId="793D6A12" w:rsidR="002A1C61" w:rsidRPr="009C26D5" w:rsidRDefault="002A1C61" w:rsidP="00850E99">
      <w:pPr>
        <w:pStyle w:val="Heading1"/>
        <w:shd w:val="clear" w:color="auto" w:fill="DEEAF6" w:themeFill="accent5" w:themeFillTint="33"/>
        <w:spacing w:before="0" w:after="0"/>
        <w:jc w:val="both"/>
        <w:rPr>
          <w:rFonts w:ascii="Roboto" w:hAnsi="Roboto" w:cstheme="minorBidi"/>
          <w:sz w:val="22"/>
          <w:szCs w:val="22"/>
        </w:rPr>
      </w:pPr>
      <w:r w:rsidRPr="009C26D5">
        <w:rPr>
          <w:rFonts w:ascii="Roboto" w:hAnsi="Roboto" w:cstheme="minorBidi"/>
          <w:sz w:val="22"/>
          <w:szCs w:val="22"/>
        </w:rPr>
        <w:t xml:space="preserve">Objectives and Scope of Annual Audit: </w:t>
      </w:r>
    </w:p>
    <w:p w14:paraId="4A4FA016" w14:textId="2DDA6AA4" w:rsidR="009F7ECE" w:rsidRPr="00D56B6C" w:rsidRDefault="002A1C61" w:rsidP="00850E99">
      <w:pPr>
        <w:rPr>
          <w:rFonts w:ascii="Roboto" w:hAnsi="Roboto"/>
          <w:sz w:val="22"/>
        </w:rPr>
      </w:pPr>
      <w:r w:rsidRPr="00D56B6C">
        <w:rPr>
          <w:rFonts w:ascii="Roboto" w:hAnsi="Roboto"/>
          <w:sz w:val="22"/>
        </w:rPr>
        <w:t xml:space="preserve">This audit will review the programme implementing and activities which manage </w:t>
      </w:r>
      <w:r w:rsidR="001A521E" w:rsidRPr="00D56B6C">
        <w:rPr>
          <w:rFonts w:ascii="Roboto" w:hAnsi="Roboto"/>
          <w:sz w:val="22"/>
        </w:rPr>
        <w:t xml:space="preserve">by </w:t>
      </w:r>
      <w:r w:rsidR="00EA3DD9">
        <w:rPr>
          <w:rFonts w:ascii="Roboto" w:hAnsi="Roboto"/>
          <w:sz w:val="22"/>
        </w:rPr>
        <w:t xml:space="preserve">the </w:t>
      </w:r>
      <w:r w:rsidR="00EA3DD9" w:rsidRPr="00A46045">
        <w:rPr>
          <w:rFonts w:ascii="Roboto" w:hAnsi="Roboto"/>
          <w:sz w:val="22"/>
        </w:rPr>
        <w:t>partner</w:t>
      </w:r>
      <w:r w:rsidR="003E0077" w:rsidRPr="00A46045">
        <w:rPr>
          <w:rFonts w:ascii="Roboto" w:hAnsi="Roboto"/>
          <w:sz w:val="22"/>
        </w:rPr>
        <w:t>s</w:t>
      </w:r>
      <w:r w:rsidR="00EA3DD9" w:rsidRPr="00A46045">
        <w:rPr>
          <w:rFonts w:ascii="Roboto" w:hAnsi="Roboto"/>
          <w:sz w:val="22"/>
        </w:rPr>
        <w:t xml:space="preserve"> </w:t>
      </w:r>
      <w:r w:rsidR="002B4B14" w:rsidRPr="00BC4B94">
        <w:rPr>
          <w:rFonts w:ascii="Roboto" w:hAnsi="Roboto"/>
          <w:sz w:val="22"/>
        </w:rPr>
        <w:t>with total</w:t>
      </w:r>
      <w:r w:rsidR="002B4B14" w:rsidRPr="00D56B6C">
        <w:rPr>
          <w:rFonts w:ascii="Roboto" w:hAnsi="Roboto"/>
          <w:sz w:val="22"/>
        </w:rPr>
        <w:t xml:space="preserve"> </w:t>
      </w:r>
      <w:r w:rsidR="00737BC4" w:rsidRPr="00D56B6C">
        <w:rPr>
          <w:rFonts w:ascii="Roboto" w:hAnsi="Roboto"/>
          <w:sz w:val="22"/>
        </w:rPr>
        <w:t xml:space="preserve">estimate below: </w:t>
      </w:r>
    </w:p>
    <w:p w14:paraId="50488798" w14:textId="0986A2FF" w:rsidR="00770292" w:rsidRPr="00D56B6C" w:rsidRDefault="00770292" w:rsidP="00850E99">
      <w:pPr>
        <w:rPr>
          <w:rFonts w:ascii="Roboto" w:hAnsi="Roboto"/>
          <w:sz w:val="22"/>
        </w:rPr>
      </w:pPr>
    </w:p>
    <w:tbl>
      <w:tblPr>
        <w:tblStyle w:val="TableGrid"/>
        <w:tblW w:w="8545" w:type="dxa"/>
        <w:tblLook w:val="04A0" w:firstRow="1" w:lastRow="0" w:firstColumn="1" w:lastColumn="0" w:noHBand="0" w:noVBand="1"/>
      </w:tblPr>
      <w:tblGrid>
        <w:gridCol w:w="2123"/>
        <w:gridCol w:w="3362"/>
        <w:gridCol w:w="3060"/>
      </w:tblGrid>
      <w:tr w:rsidR="008664D2" w:rsidRPr="00D56B6C" w14:paraId="1BFD3795" w14:textId="77777777" w:rsidTr="008664D2">
        <w:tc>
          <w:tcPr>
            <w:tcW w:w="2123" w:type="dxa"/>
            <w:shd w:val="clear" w:color="auto" w:fill="DEEAF6" w:themeFill="accent5" w:themeFillTint="33"/>
          </w:tcPr>
          <w:p w14:paraId="7A0288FE" w14:textId="5E1C81D5" w:rsidR="008664D2" w:rsidRPr="00D56B6C" w:rsidRDefault="008664D2" w:rsidP="00850E99">
            <w:pPr>
              <w:rPr>
                <w:rFonts w:ascii="Roboto" w:hAnsi="Roboto"/>
                <w:b/>
                <w:bCs/>
                <w:sz w:val="22"/>
              </w:rPr>
            </w:pPr>
            <w:r w:rsidRPr="00D56B6C">
              <w:rPr>
                <w:rFonts w:ascii="Roboto" w:hAnsi="Roboto"/>
                <w:b/>
                <w:bCs/>
                <w:sz w:val="22"/>
              </w:rPr>
              <w:t>Organisation</w:t>
            </w:r>
          </w:p>
        </w:tc>
        <w:tc>
          <w:tcPr>
            <w:tcW w:w="3362" w:type="dxa"/>
            <w:shd w:val="clear" w:color="auto" w:fill="DEEAF6" w:themeFill="accent5" w:themeFillTint="33"/>
          </w:tcPr>
          <w:p w14:paraId="4E4E7B53" w14:textId="7B35EF53" w:rsidR="008664D2" w:rsidRPr="00D56B6C" w:rsidRDefault="008664D2" w:rsidP="00850E99">
            <w:pPr>
              <w:rPr>
                <w:rFonts w:ascii="Roboto" w:hAnsi="Roboto"/>
                <w:b/>
                <w:bCs/>
                <w:sz w:val="22"/>
              </w:rPr>
            </w:pPr>
            <w:r w:rsidRPr="00D56B6C">
              <w:rPr>
                <w:rFonts w:ascii="Roboto" w:hAnsi="Roboto"/>
                <w:b/>
                <w:bCs/>
                <w:sz w:val="22"/>
              </w:rPr>
              <w:t xml:space="preserve">Project Code </w:t>
            </w:r>
          </w:p>
        </w:tc>
        <w:tc>
          <w:tcPr>
            <w:tcW w:w="3060" w:type="dxa"/>
            <w:shd w:val="clear" w:color="auto" w:fill="DEEAF6" w:themeFill="accent5" w:themeFillTint="33"/>
          </w:tcPr>
          <w:p w14:paraId="33DDED27" w14:textId="183DC3CE" w:rsidR="008664D2" w:rsidRPr="00D56B6C" w:rsidRDefault="008664D2" w:rsidP="00850E99">
            <w:pPr>
              <w:rPr>
                <w:rFonts w:ascii="Roboto" w:hAnsi="Roboto"/>
                <w:b/>
                <w:bCs/>
                <w:sz w:val="22"/>
              </w:rPr>
            </w:pPr>
            <w:r w:rsidRPr="00D56B6C">
              <w:rPr>
                <w:rFonts w:ascii="Roboto" w:hAnsi="Roboto"/>
                <w:b/>
                <w:bCs/>
                <w:sz w:val="22"/>
              </w:rPr>
              <w:t xml:space="preserve">Est. Spent - EUR  </w:t>
            </w:r>
          </w:p>
        </w:tc>
      </w:tr>
      <w:tr w:rsidR="008664D2" w:rsidRPr="00D56B6C" w14:paraId="1B4CEF1B" w14:textId="77777777" w:rsidTr="008664D2">
        <w:tc>
          <w:tcPr>
            <w:tcW w:w="2123" w:type="dxa"/>
          </w:tcPr>
          <w:p w14:paraId="22080307" w14:textId="74BAB7A9" w:rsidR="008664D2" w:rsidRPr="00D56B6C" w:rsidRDefault="008664D2" w:rsidP="00850E99">
            <w:pPr>
              <w:rPr>
                <w:rFonts w:ascii="Roboto" w:hAnsi="Roboto"/>
                <w:sz w:val="22"/>
              </w:rPr>
            </w:pPr>
            <w:r w:rsidRPr="00D56B6C">
              <w:rPr>
                <w:rFonts w:ascii="Roboto" w:hAnsi="Roboto"/>
                <w:sz w:val="22"/>
              </w:rPr>
              <w:t>HaUI</w:t>
            </w:r>
          </w:p>
        </w:tc>
        <w:tc>
          <w:tcPr>
            <w:tcW w:w="3362" w:type="dxa"/>
          </w:tcPr>
          <w:p w14:paraId="2868F7B0" w14:textId="014AAACD" w:rsidR="008664D2" w:rsidRPr="00D56B6C" w:rsidRDefault="008664D2" w:rsidP="00850E99">
            <w:pPr>
              <w:rPr>
                <w:rFonts w:ascii="Roboto" w:hAnsi="Roboto"/>
                <w:sz w:val="22"/>
              </w:rPr>
            </w:pPr>
            <w:r w:rsidRPr="00D56B6C">
              <w:rPr>
                <w:rFonts w:ascii="Roboto" w:hAnsi="Roboto"/>
                <w:sz w:val="22"/>
              </w:rPr>
              <w:t>A-06852-17</w:t>
            </w:r>
          </w:p>
        </w:tc>
        <w:tc>
          <w:tcPr>
            <w:tcW w:w="3060" w:type="dxa"/>
          </w:tcPr>
          <w:p w14:paraId="5DF2F41A" w14:textId="163601DA" w:rsidR="008664D2" w:rsidRPr="00D56B6C" w:rsidRDefault="008664D2" w:rsidP="00850E99">
            <w:pPr>
              <w:rPr>
                <w:rFonts w:ascii="Roboto" w:hAnsi="Roboto"/>
                <w:sz w:val="22"/>
              </w:rPr>
            </w:pPr>
            <w:r w:rsidRPr="00D56B6C">
              <w:rPr>
                <w:rFonts w:ascii="Roboto" w:hAnsi="Roboto"/>
                <w:sz w:val="22"/>
              </w:rPr>
              <w:t>2</w:t>
            </w:r>
            <w:r w:rsidR="00702C64">
              <w:rPr>
                <w:rFonts w:ascii="Roboto" w:hAnsi="Roboto"/>
                <w:sz w:val="22"/>
              </w:rPr>
              <w:t>4,119</w:t>
            </w:r>
          </w:p>
        </w:tc>
      </w:tr>
      <w:tr w:rsidR="0061331C" w:rsidRPr="00D56B6C" w14:paraId="3E431487" w14:textId="77777777" w:rsidTr="008664D2">
        <w:tc>
          <w:tcPr>
            <w:tcW w:w="2123" w:type="dxa"/>
          </w:tcPr>
          <w:p w14:paraId="660DF8A7" w14:textId="4B149299" w:rsidR="0061331C" w:rsidRPr="00D56B6C" w:rsidRDefault="0061331C" w:rsidP="00850E99">
            <w:pPr>
              <w:rPr>
                <w:rFonts w:ascii="Roboto" w:hAnsi="Roboto"/>
                <w:sz w:val="22"/>
              </w:rPr>
            </w:pPr>
            <w:r>
              <w:rPr>
                <w:rFonts w:ascii="Roboto" w:hAnsi="Roboto"/>
                <w:sz w:val="22"/>
              </w:rPr>
              <w:t>Banking Vietnam Academy</w:t>
            </w:r>
          </w:p>
        </w:tc>
        <w:tc>
          <w:tcPr>
            <w:tcW w:w="3362" w:type="dxa"/>
          </w:tcPr>
          <w:p w14:paraId="41091F2C" w14:textId="3CF5A732" w:rsidR="0061331C" w:rsidRPr="00D56B6C" w:rsidRDefault="008C7036" w:rsidP="00850E99">
            <w:pPr>
              <w:rPr>
                <w:rFonts w:ascii="Roboto" w:hAnsi="Roboto"/>
                <w:sz w:val="22"/>
              </w:rPr>
            </w:pPr>
            <w:r>
              <w:rPr>
                <w:rFonts w:ascii="Roboto" w:hAnsi="Roboto"/>
                <w:sz w:val="22"/>
              </w:rPr>
              <w:t>A-06852-21</w:t>
            </w:r>
          </w:p>
        </w:tc>
        <w:tc>
          <w:tcPr>
            <w:tcW w:w="3060" w:type="dxa"/>
          </w:tcPr>
          <w:p w14:paraId="15FDA22B" w14:textId="43485198" w:rsidR="0061331C" w:rsidRPr="00D56B6C" w:rsidRDefault="00C60BD0" w:rsidP="00850E99">
            <w:pPr>
              <w:rPr>
                <w:rFonts w:ascii="Roboto" w:hAnsi="Roboto"/>
                <w:sz w:val="22"/>
              </w:rPr>
            </w:pPr>
            <w:r>
              <w:rPr>
                <w:rFonts w:ascii="Roboto" w:hAnsi="Roboto"/>
                <w:sz w:val="22"/>
              </w:rPr>
              <w:t>22,821</w:t>
            </w:r>
          </w:p>
        </w:tc>
      </w:tr>
      <w:tr w:rsidR="0061331C" w:rsidRPr="00D56B6C" w14:paraId="07557BAE" w14:textId="77777777" w:rsidTr="008664D2">
        <w:tc>
          <w:tcPr>
            <w:tcW w:w="2123" w:type="dxa"/>
          </w:tcPr>
          <w:p w14:paraId="6E360958" w14:textId="7BD44AD7" w:rsidR="0061331C" w:rsidRPr="00D56B6C" w:rsidRDefault="0061331C" w:rsidP="00850E99">
            <w:pPr>
              <w:rPr>
                <w:rFonts w:ascii="Roboto" w:hAnsi="Roboto"/>
                <w:sz w:val="22"/>
              </w:rPr>
            </w:pPr>
            <w:r>
              <w:rPr>
                <w:rFonts w:ascii="Roboto" w:hAnsi="Roboto"/>
                <w:sz w:val="22"/>
              </w:rPr>
              <w:t>MSD</w:t>
            </w:r>
          </w:p>
        </w:tc>
        <w:tc>
          <w:tcPr>
            <w:tcW w:w="3362" w:type="dxa"/>
          </w:tcPr>
          <w:p w14:paraId="2A1163DD" w14:textId="69A639CE" w:rsidR="0061331C" w:rsidRPr="00D56B6C" w:rsidRDefault="008C7036" w:rsidP="00850E99">
            <w:pPr>
              <w:rPr>
                <w:rFonts w:ascii="Roboto" w:hAnsi="Roboto"/>
                <w:sz w:val="22"/>
              </w:rPr>
            </w:pPr>
            <w:r>
              <w:rPr>
                <w:rFonts w:ascii="Roboto" w:hAnsi="Roboto"/>
                <w:sz w:val="22"/>
              </w:rPr>
              <w:t>A-06852-20</w:t>
            </w:r>
          </w:p>
        </w:tc>
        <w:tc>
          <w:tcPr>
            <w:tcW w:w="3060" w:type="dxa"/>
          </w:tcPr>
          <w:p w14:paraId="7830E887" w14:textId="64862531" w:rsidR="0061331C" w:rsidRPr="00D56B6C" w:rsidRDefault="00EB7CC7" w:rsidP="00850E99">
            <w:pPr>
              <w:rPr>
                <w:rFonts w:ascii="Roboto" w:hAnsi="Roboto"/>
                <w:sz w:val="22"/>
              </w:rPr>
            </w:pPr>
            <w:r>
              <w:rPr>
                <w:rFonts w:ascii="Roboto" w:hAnsi="Roboto"/>
                <w:sz w:val="22"/>
              </w:rPr>
              <w:t>47,114</w:t>
            </w:r>
          </w:p>
        </w:tc>
      </w:tr>
      <w:tr w:rsidR="0061331C" w:rsidRPr="00D56B6C" w14:paraId="164008F3" w14:textId="77777777" w:rsidTr="008664D2">
        <w:tc>
          <w:tcPr>
            <w:tcW w:w="2123" w:type="dxa"/>
          </w:tcPr>
          <w:p w14:paraId="2A4A3233" w14:textId="199D0487" w:rsidR="0061331C" w:rsidRPr="00D56B6C" w:rsidRDefault="0061331C" w:rsidP="00850E99">
            <w:pPr>
              <w:rPr>
                <w:rFonts w:ascii="Roboto" w:hAnsi="Roboto"/>
                <w:sz w:val="22"/>
              </w:rPr>
            </w:pPr>
            <w:r>
              <w:rPr>
                <w:rFonts w:ascii="Roboto" w:hAnsi="Roboto"/>
                <w:sz w:val="22"/>
              </w:rPr>
              <w:t>Lacem</w:t>
            </w:r>
          </w:p>
        </w:tc>
        <w:tc>
          <w:tcPr>
            <w:tcW w:w="3362" w:type="dxa"/>
          </w:tcPr>
          <w:p w14:paraId="7B749A94" w14:textId="45FEC75E" w:rsidR="0061331C" w:rsidRPr="00D56B6C" w:rsidRDefault="00CA7D9F" w:rsidP="00850E99">
            <w:pPr>
              <w:rPr>
                <w:rFonts w:ascii="Roboto" w:hAnsi="Roboto"/>
                <w:sz w:val="22"/>
              </w:rPr>
            </w:pPr>
            <w:r>
              <w:rPr>
                <w:rFonts w:ascii="Roboto" w:hAnsi="Roboto"/>
                <w:sz w:val="22"/>
              </w:rPr>
              <w:t>A-06852-19</w:t>
            </w:r>
          </w:p>
        </w:tc>
        <w:tc>
          <w:tcPr>
            <w:tcW w:w="3060" w:type="dxa"/>
          </w:tcPr>
          <w:p w14:paraId="435B079E" w14:textId="1F3959EF" w:rsidR="0061331C" w:rsidRPr="00D56B6C" w:rsidRDefault="00CA7D9F" w:rsidP="00850E99">
            <w:pPr>
              <w:rPr>
                <w:rFonts w:ascii="Roboto" w:hAnsi="Roboto"/>
                <w:sz w:val="22"/>
              </w:rPr>
            </w:pPr>
            <w:r>
              <w:rPr>
                <w:rFonts w:ascii="Roboto" w:hAnsi="Roboto"/>
                <w:sz w:val="22"/>
              </w:rPr>
              <w:t>27,324</w:t>
            </w:r>
          </w:p>
        </w:tc>
      </w:tr>
    </w:tbl>
    <w:p w14:paraId="42B6F980" w14:textId="77777777" w:rsidR="00A2222A" w:rsidRPr="00D56B6C" w:rsidRDefault="00A2222A" w:rsidP="00850E99">
      <w:pPr>
        <w:rPr>
          <w:rFonts w:ascii="Roboto" w:hAnsi="Roboto"/>
          <w:sz w:val="22"/>
        </w:rPr>
      </w:pPr>
    </w:p>
    <w:p w14:paraId="06667DEA" w14:textId="46630B05" w:rsidR="002A1C61" w:rsidRDefault="002A1C61" w:rsidP="00850E99">
      <w:pPr>
        <w:rPr>
          <w:rFonts w:ascii="Roboto" w:hAnsi="Roboto"/>
          <w:sz w:val="22"/>
        </w:rPr>
      </w:pPr>
      <w:r w:rsidRPr="00D56B6C">
        <w:rPr>
          <w:rFonts w:ascii="Roboto" w:hAnsi="Roboto"/>
          <w:sz w:val="22"/>
        </w:rPr>
        <w:t>The audit will require to express an independent audit opinion upon review the</w:t>
      </w:r>
      <w:r w:rsidR="00F03AF0" w:rsidRPr="00D56B6C">
        <w:rPr>
          <w:rFonts w:ascii="Roboto" w:hAnsi="Roboto"/>
          <w:sz w:val="22"/>
        </w:rPr>
        <w:t xml:space="preserve"> partner’s</w:t>
      </w:r>
      <w:r w:rsidRPr="00D56B6C">
        <w:rPr>
          <w:rFonts w:ascii="Roboto" w:hAnsi="Roboto"/>
          <w:sz w:val="22"/>
        </w:rPr>
        <w:t xml:space="preserve"> annual financial account report submitted to Oxfam </w:t>
      </w:r>
      <w:r w:rsidR="0032161E" w:rsidRPr="00D56B6C">
        <w:rPr>
          <w:rFonts w:ascii="Roboto" w:hAnsi="Roboto"/>
          <w:sz w:val="22"/>
        </w:rPr>
        <w:t>in Viet Nam</w:t>
      </w:r>
      <w:r w:rsidRPr="00D56B6C">
        <w:rPr>
          <w:rFonts w:ascii="Roboto" w:hAnsi="Roboto"/>
          <w:sz w:val="22"/>
        </w:rPr>
        <w:t xml:space="preserve"> on 1</w:t>
      </w:r>
      <w:r w:rsidR="0032161E" w:rsidRPr="00D56B6C">
        <w:rPr>
          <w:rFonts w:ascii="Roboto" w:hAnsi="Roboto"/>
          <w:sz w:val="22"/>
        </w:rPr>
        <w:t>5</w:t>
      </w:r>
      <w:r w:rsidRPr="00D56B6C">
        <w:rPr>
          <w:rFonts w:ascii="Roboto" w:hAnsi="Roboto"/>
          <w:sz w:val="22"/>
        </w:rPr>
        <w:t xml:space="preserve"> </w:t>
      </w:r>
      <w:r w:rsidR="0032161E" w:rsidRPr="00D56B6C">
        <w:rPr>
          <w:rFonts w:ascii="Roboto" w:hAnsi="Roboto"/>
          <w:sz w:val="22"/>
        </w:rPr>
        <w:t>January</w:t>
      </w:r>
      <w:r w:rsidRPr="00D56B6C">
        <w:rPr>
          <w:rFonts w:ascii="Roboto" w:hAnsi="Roboto"/>
          <w:sz w:val="22"/>
        </w:rPr>
        <w:t xml:space="preserve"> 202</w:t>
      </w:r>
      <w:r w:rsidR="00CA7D9F">
        <w:rPr>
          <w:rFonts w:ascii="Roboto" w:hAnsi="Roboto"/>
          <w:sz w:val="22"/>
        </w:rPr>
        <w:t>6</w:t>
      </w:r>
      <w:r w:rsidRPr="00D56B6C">
        <w:rPr>
          <w:rFonts w:ascii="Roboto" w:hAnsi="Roboto"/>
          <w:sz w:val="22"/>
        </w:rPr>
        <w:t xml:space="preserve"> With an assignment </w:t>
      </w:r>
      <w:r w:rsidR="00820B1A" w:rsidRPr="00D56B6C">
        <w:rPr>
          <w:rFonts w:ascii="Roboto" w:hAnsi="Roboto"/>
          <w:sz w:val="22"/>
        </w:rPr>
        <w:t>detail</w:t>
      </w:r>
      <w:r w:rsidRPr="00D56B6C">
        <w:rPr>
          <w:rFonts w:ascii="Roboto" w:hAnsi="Roboto"/>
          <w:sz w:val="22"/>
        </w:rPr>
        <w:t xml:space="preserve"> as below: </w:t>
      </w:r>
    </w:p>
    <w:p w14:paraId="5293572D" w14:textId="77777777" w:rsidR="005451C4" w:rsidRPr="00D56B6C" w:rsidRDefault="005451C4" w:rsidP="00850E99">
      <w:pPr>
        <w:rPr>
          <w:rFonts w:ascii="Roboto" w:hAnsi="Roboto"/>
          <w:sz w:val="22"/>
        </w:rPr>
      </w:pPr>
    </w:p>
    <w:p w14:paraId="24F91BE1" w14:textId="77777777" w:rsidR="002A1C61" w:rsidRPr="009C26D5" w:rsidRDefault="002A1C61" w:rsidP="00850E99">
      <w:pPr>
        <w:pStyle w:val="Heading2"/>
        <w:tabs>
          <w:tab w:val="clear" w:pos="5538"/>
          <w:tab w:val="num" w:pos="900"/>
        </w:tabs>
        <w:spacing w:before="0" w:after="0" w:line="240" w:lineRule="auto"/>
        <w:ind w:hanging="4998"/>
        <w:jc w:val="both"/>
        <w:rPr>
          <w:rFonts w:ascii="Roboto" w:hAnsi="Roboto" w:cstheme="minorBidi"/>
          <w:sz w:val="22"/>
          <w:szCs w:val="22"/>
        </w:rPr>
      </w:pPr>
      <w:r w:rsidRPr="009C26D5">
        <w:rPr>
          <w:rFonts w:ascii="Roboto" w:hAnsi="Roboto" w:cstheme="minorBidi"/>
          <w:sz w:val="22"/>
          <w:szCs w:val="22"/>
        </w:rPr>
        <w:t>To audit the financial report according to ISA 800/805</w:t>
      </w:r>
    </w:p>
    <w:p w14:paraId="03AF3E1D" w14:textId="506BBB2F" w:rsidR="002A1C61" w:rsidRDefault="002A1C61" w:rsidP="00850E99">
      <w:pPr>
        <w:rPr>
          <w:rFonts w:ascii="Roboto" w:hAnsi="Roboto"/>
          <w:sz w:val="22"/>
        </w:rPr>
      </w:pPr>
      <w:r w:rsidRPr="00D56B6C">
        <w:rPr>
          <w:rFonts w:ascii="Roboto" w:hAnsi="Roboto"/>
          <w:sz w:val="22"/>
        </w:rPr>
        <w:t xml:space="preserve">The objective is to audit </w:t>
      </w:r>
      <w:commentRangeStart w:id="2"/>
      <w:commentRangeStart w:id="3"/>
      <w:r w:rsidRPr="00D56B6C">
        <w:rPr>
          <w:rFonts w:ascii="Roboto" w:hAnsi="Roboto"/>
          <w:sz w:val="22"/>
        </w:rPr>
        <w:t xml:space="preserve">the financial report </w:t>
      </w:r>
      <w:r w:rsidR="003902BC">
        <w:rPr>
          <w:rFonts w:ascii="Roboto" w:hAnsi="Roboto"/>
          <w:sz w:val="22"/>
        </w:rPr>
        <w:t xml:space="preserve">of </w:t>
      </w:r>
      <w:r w:rsidR="003E0077">
        <w:rPr>
          <w:rFonts w:ascii="Roboto" w:hAnsi="Roboto"/>
          <w:sz w:val="22"/>
        </w:rPr>
        <w:t xml:space="preserve">partners </w:t>
      </w:r>
      <w:r w:rsidRPr="00D56B6C">
        <w:rPr>
          <w:rFonts w:ascii="Roboto" w:hAnsi="Roboto"/>
          <w:sz w:val="22"/>
        </w:rPr>
        <w:t xml:space="preserve">for the period 1 </w:t>
      </w:r>
      <w:r w:rsidR="00050A99" w:rsidRPr="00D56B6C">
        <w:rPr>
          <w:rFonts w:ascii="Roboto" w:hAnsi="Roboto"/>
          <w:sz w:val="22"/>
        </w:rPr>
        <w:t xml:space="preserve">Jan </w:t>
      </w:r>
      <w:r w:rsidRPr="00D56B6C">
        <w:rPr>
          <w:rFonts w:ascii="Roboto" w:hAnsi="Roboto"/>
          <w:sz w:val="22"/>
        </w:rPr>
        <w:t>-</w:t>
      </w:r>
      <w:r w:rsidR="00B468D8" w:rsidRPr="00D56B6C">
        <w:rPr>
          <w:rFonts w:ascii="Roboto" w:hAnsi="Roboto"/>
          <w:sz w:val="22"/>
        </w:rPr>
        <w:t xml:space="preserve"> </w:t>
      </w:r>
      <w:r w:rsidRPr="00D56B6C">
        <w:rPr>
          <w:rFonts w:ascii="Roboto" w:hAnsi="Roboto"/>
          <w:sz w:val="22"/>
        </w:rPr>
        <w:t xml:space="preserve">31 </w:t>
      </w:r>
      <w:r w:rsidRPr="00BC4B94">
        <w:rPr>
          <w:rFonts w:ascii="Roboto" w:hAnsi="Roboto"/>
          <w:sz w:val="22"/>
        </w:rPr>
        <w:t xml:space="preserve">December </w:t>
      </w:r>
      <w:commentRangeEnd w:id="2"/>
      <w:r w:rsidR="003E0077" w:rsidRPr="00A46045">
        <w:rPr>
          <w:rFonts w:ascii="Roboto" w:hAnsi="Roboto"/>
          <w:sz w:val="22"/>
        </w:rPr>
        <w:t>202</w:t>
      </w:r>
      <w:r w:rsidR="003E0077" w:rsidRPr="00BC4B94">
        <w:rPr>
          <w:rFonts w:ascii="Roboto" w:hAnsi="Roboto"/>
          <w:sz w:val="22"/>
        </w:rPr>
        <w:t xml:space="preserve">5 </w:t>
      </w:r>
      <w:r w:rsidR="00A63E58" w:rsidRPr="00BC4B94">
        <w:rPr>
          <w:rStyle w:val="CommentReference"/>
          <w:rFonts w:eastAsiaTheme="minorHAnsi"/>
          <w:kern w:val="0"/>
          <w:lang w:eastAsia="en-US"/>
        </w:rPr>
        <w:commentReference w:id="2"/>
      </w:r>
      <w:commentRangeEnd w:id="3"/>
      <w:r w:rsidR="009E6BE3" w:rsidRPr="00BC4B94">
        <w:rPr>
          <w:rStyle w:val="CommentReference"/>
          <w:rFonts w:eastAsiaTheme="minorHAnsi"/>
          <w:kern w:val="0"/>
          <w:lang w:eastAsia="en-US"/>
        </w:rPr>
        <w:commentReference w:id="3"/>
      </w:r>
      <w:r w:rsidRPr="00BC4B94">
        <w:rPr>
          <w:rFonts w:ascii="Roboto" w:hAnsi="Roboto"/>
          <w:sz w:val="22"/>
        </w:rPr>
        <w:t xml:space="preserve"> submitted</w:t>
      </w:r>
      <w:r w:rsidRPr="00D56B6C">
        <w:rPr>
          <w:rFonts w:ascii="Roboto" w:hAnsi="Roboto"/>
          <w:sz w:val="22"/>
        </w:rPr>
        <w:t xml:space="preserve"> to </w:t>
      </w:r>
      <w:r w:rsidR="00285641" w:rsidRPr="00D56B6C">
        <w:rPr>
          <w:rFonts w:ascii="Roboto" w:hAnsi="Roboto"/>
          <w:sz w:val="22"/>
        </w:rPr>
        <w:t>Oxfam in Viet Nam</w:t>
      </w:r>
      <w:r w:rsidRPr="00D56B6C">
        <w:rPr>
          <w:rFonts w:ascii="Roboto" w:hAnsi="Roboto"/>
          <w:sz w:val="22"/>
        </w:rPr>
        <w:t xml:space="preserve"> and to express an audit opinion according to ISA 800/805 on whether the financial report of “</w:t>
      </w:r>
      <w:r w:rsidR="009F7ECE" w:rsidRPr="00D56B6C">
        <w:rPr>
          <w:rFonts w:ascii="Roboto" w:hAnsi="Roboto"/>
          <w:sz w:val="22"/>
        </w:rPr>
        <w:t>partners</w:t>
      </w:r>
      <w:r w:rsidRPr="00D56B6C">
        <w:rPr>
          <w:rFonts w:ascii="Roboto" w:hAnsi="Roboto"/>
          <w:sz w:val="22"/>
        </w:rPr>
        <w:t xml:space="preserve">” </w:t>
      </w:r>
      <w:r w:rsidR="00DD7853" w:rsidRPr="00D56B6C">
        <w:rPr>
          <w:rFonts w:ascii="Roboto" w:hAnsi="Roboto"/>
          <w:sz w:val="22"/>
        </w:rPr>
        <w:t>is in accordance with partner´s accounting records and Sida’s requirements for financial reporting as stipulated in the agreement including appendices between Oxfam in Vietnam and partners.</w:t>
      </w:r>
    </w:p>
    <w:p w14:paraId="71606979" w14:textId="77777777" w:rsidR="005451C4" w:rsidRPr="0085228A" w:rsidRDefault="005451C4" w:rsidP="00850E99">
      <w:pPr>
        <w:rPr>
          <w:rFonts w:ascii="Roboto" w:hAnsi="Roboto"/>
          <w:sz w:val="22"/>
        </w:rPr>
      </w:pPr>
    </w:p>
    <w:p w14:paraId="74EE9AED" w14:textId="68F0DE6F" w:rsidR="002A1C61" w:rsidRPr="009C26D5" w:rsidRDefault="002A1C61" w:rsidP="00850E99">
      <w:pPr>
        <w:pStyle w:val="Heading2"/>
        <w:tabs>
          <w:tab w:val="clear" w:pos="5538"/>
          <w:tab w:val="num" w:pos="900"/>
        </w:tabs>
        <w:spacing w:before="0" w:after="0" w:line="240" w:lineRule="auto"/>
        <w:ind w:hanging="4998"/>
        <w:jc w:val="both"/>
        <w:rPr>
          <w:rFonts w:ascii="Roboto" w:hAnsi="Roboto" w:cstheme="minorBidi"/>
          <w:sz w:val="22"/>
          <w:szCs w:val="22"/>
        </w:rPr>
      </w:pPr>
      <w:r w:rsidRPr="009C26D5">
        <w:rPr>
          <w:rFonts w:ascii="Roboto" w:hAnsi="Roboto" w:cstheme="minorBidi"/>
          <w:sz w:val="22"/>
          <w:szCs w:val="22"/>
        </w:rPr>
        <w:t>Agreed Upon Procedure: ISRS 4400</w:t>
      </w:r>
      <w:r w:rsidR="0078743C" w:rsidRPr="009C26D5">
        <w:rPr>
          <w:rFonts w:ascii="Roboto" w:hAnsi="Roboto" w:cstheme="minorBidi"/>
          <w:sz w:val="22"/>
          <w:szCs w:val="22"/>
        </w:rPr>
        <w:t>-revised</w:t>
      </w:r>
    </w:p>
    <w:p w14:paraId="50CE2D18" w14:textId="77777777" w:rsidR="00844E8B" w:rsidRPr="00D56B6C" w:rsidRDefault="00844E8B" w:rsidP="005451C4">
      <w:pPr>
        <w:pStyle w:val="BodyTextIndent3"/>
        <w:spacing w:after="0" w:line="240" w:lineRule="auto"/>
        <w:ind w:left="0"/>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Mandatory procedures that must be included:</w:t>
      </w:r>
    </w:p>
    <w:p w14:paraId="10A4E20A" w14:textId="563978F8" w:rsidR="00844E8B" w:rsidRPr="00D56B6C" w:rsidRDefault="00EB73D8" w:rsidP="005451C4">
      <w:pPr>
        <w:pStyle w:val="BodyTextIndent3"/>
        <w:tabs>
          <w:tab w:val="clear" w:pos="567"/>
        </w:tabs>
        <w:spacing w:after="0" w:line="240" w:lineRule="auto"/>
        <w:ind w:left="0"/>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1.</w:t>
      </w:r>
      <w:r w:rsidR="00BF6AE7" w:rsidRPr="00D56B6C">
        <w:rPr>
          <w:rFonts w:ascii="Roboto" w:eastAsiaTheme="minorEastAsia" w:hAnsi="Roboto" w:cstheme="minorBidi"/>
          <w:kern w:val="2"/>
          <w:sz w:val="22"/>
          <w:szCs w:val="22"/>
          <w:lang w:val="en-US" w:eastAsia="ja-JP"/>
        </w:rPr>
        <w:t xml:space="preserve"> </w:t>
      </w:r>
      <w:r w:rsidR="00844E8B" w:rsidRPr="00D56B6C">
        <w:rPr>
          <w:rFonts w:ascii="Roboto" w:eastAsiaTheme="minorEastAsia" w:hAnsi="Roboto" w:cstheme="minorBidi"/>
          <w:kern w:val="2"/>
          <w:sz w:val="22"/>
          <w:szCs w:val="22"/>
          <w:lang w:val="en-US" w:eastAsia="ja-JP"/>
        </w:rPr>
        <w:t xml:space="preserve">Observe whether the financial report is structured in a way that allows for direct comparison with the latest approved budget. </w:t>
      </w:r>
    </w:p>
    <w:p w14:paraId="208057D3" w14:textId="091501EF" w:rsidR="00844E8B" w:rsidRPr="00D56B6C" w:rsidRDefault="00EB73D8" w:rsidP="005451C4">
      <w:pPr>
        <w:pStyle w:val="BodyTextIndent3"/>
        <w:tabs>
          <w:tab w:val="clear" w:pos="567"/>
        </w:tabs>
        <w:spacing w:after="0" w:line="240" w:lineRule="auto"/>
        <w:ind w:left="0"/>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2.</w:t>
      </w:r>
      <w:r w:rsidR="00BF6AE7" w:rsidRPr="00D56B6C">
        <w:rPr>
          <w:rFonts w:ascii="Roboto" w:eastAsiaTheme="minorEastAsia" w:hAnsi="Roboto" w:cstheme="minorBidi"/>
          <w:kern w:val="2"/>
          <w:sz w:val="22"/>
          <w:szCs w:val="22"/>
          <w:lang w:val="en-US" w:eastAsia="ja-JP"/>
        </w:rPr>
        <w:t xml:space="preserve"> </w:t>
      </w:r>
      <w:r w:rsidR="00844E8B" w:rsidRPr="00D56B6C">
        <w:rPr>
          <w:rFonts w:ascii="Roboto" w:eastAsiaTheme="minorEastAsia" w:hAnsi="Roboto" w:cstheme="minorBidi"/>
          <w:kern w:val="2"/>
          <w:sz w:val="22"/>
          <w:szCs w:val="22"/>
          <w:lang w:val="en-US" w:eastAsia="ja-JP"/>
        </w:rPr>
        <w:t>Observe and inspect whether the financial report provides information regarding:</w:t>
      </w:r>
    </w:p>
    <w:p w14:paraId="76B60A59" w14:textId="77777777" w:rsidR="00844E8B" w:rsidRPr="00D56B6C" w:rsidRDefault="00844E8B" w:rsidP="005451C4">
      <w:pPr>
        <w:pStyle w:val="BodyTextIndent3"/>
        <w:numPr>
          <w:ilvl w:val="0"/>
          <w:numId w:val="17"/>
        </w:numPr>
        <w:tabs>
          <w:tab w:val="clear" w:pos="567"/>
        </w:tabs>
        <w:spacing w:after="0" w:line="240" w:lineRule="auto"/>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Financial outcome per budget line (both incomes and costs) for the reporting period and columns for cumulative information regarding earlier periods under current agreement.</w:t>
      </w:r>
    </w:p>
    <w:p w14:paraId="40B7EA39" w14:textId="0DD4C131" w:rsidR="00844E8B" w:rsidRPr="00D56B6C" w:rsidRDefault="00844E8B" w:rsidP="005451C4">
      <w:pPr>
        <w:pStyle w:val="BodyTextIndent3"/>
        <w:numPr>
          <w:ilvl w:val="0"/>
          <w:numId w:val="17"/>
        </w:numPr>
        <w:tabs>
          <w:tab w:val="clear" w:pos="567"/>
        </w:tabs>
        <w:spacing w:after="0" w:line="240" w:lineRule="auto"/>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lastRenderedPageBreak/>
        <w:t>When applicable, compare if the opening fund balance</w:t>
      </w:r>
      <w:r w:rsidR="00F910CC" w:rsidRPr="00D56B6C">
        <w:rPr>
          <w:rStyle w:val="FootnoteReference"/>
          <w:rFonts w:ascii="Roboto" w:hAnsi="Roboto" w:cs="Times New Roman"/>
          <w:sz w:val="22"/>
          <w:szCs w:val="22"/>
        </w:rPr>
        <w:footnoteReference w:id="2"/>
      </w:r>
      <w:r w:rsidRPr="00D56B6C">
        <w:rPr>
          <w:rFonts w:ascii="Roboto" w:eastAsiaTheme="minorEastAsia" w:hAnsi="Roboto" w:cstheme="minorBidi"/>
          <w:kern w:val="2"/>
          <w:sz w:val="22"/>
          <w:szCs w:val="22"/>
          <w:lang w:val="en-US" w:eastAsia="ja-JP"/>
        </w:rPr>
        <w:t xml:space="preserve"> for the reporting period matches with what was stated as closing fund balance in the previous reporting period. </w:t>
      </w:r>
    </w:p>
    <w:p w14:paraId="6AA16A24" w14:textId="3FAE320B" w:rsidR="00844E8B" w:rsidRPr="00D56B6C" w:rsidRDefault="00844E8B" w:rsidP="005451C4">
      <w:pPr>
        <w:pStyle w:val="BodyTextIndent3"/>
        <w:numPr>
          <w:ilvl w:val="0"/>
          <w:numId w:val="17"/>
        </w:numPr>
        <w:tabs>
          <w:tab w:val="clear" w:pos="567"/>
        </w:tabs>
        <w:spacing w:after="0" w:line="240" w:lineRule="auto"/>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 xml:space="preserve">A disclosure of exchange gains/losses. Inquire and confirm whether the disclosure includes the entire chain of currency exchange from </w:t>
      </w:r>
      <w:r w:rsidR="00FB1554" w:rsidRPr="00D56B6C">
        <w:rPr>
          <w:rFonts w:ascii="Roboto" w:eastAsiaTheme="minorEastAsia" w:hAnsi="Roboto" w:cstheme="minorBidi"/>
          <w:kern w:val="2"/>
          <w:sz w:val="22"/>
          <w:szCs w:val="22"/>
          <w:lang w:val="en-US" w:eastAsia="ja-JP"/>
        </w:rPr>
        <w:t>Oxfam</w:t>
      </w:r>
      <w:r w:rsidR="00951035" w:rsidRPr="00D56B6C">
        <w:rPr>
          <w:rFonts w:ascii="Roboto" w:eastAsiaTheme="minorEastAsia" w:hAnsi="Roboto" w:cstheme="minorBidi"/>
          <w:kern w:val="2"/>
          <w:sz w:val="22"/>
          <w:szCs w:val="22"/>
          <w:lang w:val="en-US" w:eastAsia="ja-JP"/>
        </w:rPr>
        <w:t xml:space="preserve"> in Vietnam</w:t>
      </w:r>
      <w:r w:rsidRPr="00D56B6C">
        <w:rPr>
          <w:rFonts w:ascii="Roboto" w:eastAsiaTheme="minorEastAsia" w:hAnsi="Roboto" w:cstheme="minorBidi"/>
          <w:kern w:val="2"/>
          <w:sz w:val="22"/>
          <w:szCs w:val="22"/>
          <w:lang w:val="en-US" w:eastAsia="ja-JP"/>
        </w:rPr>
        <w:t xml:space="preserve">’s disbursement to the handling of the project/programme within the organisation in local currency/ies, if applicable. </w:t>
      </w:r>
    </w:p>
    <w:p w14:paraId="4D71D453" w14:textId="77777777" w:rsidR="00844E8B" w:rsidRPr="00D56B6C" w:rsidRDefault="00844E8B" w:rsidP="005451C4">
      <w:pPr>
        <w:pStyle w:val="BodyTextIndent3"/>
        <w:numPr>
          <w:ilvl w:val="0"/>
          <w:numId w:val="17"/>
        </w:numPr>
        <w:tabs>
          <w:tab w:val="clear" w:pos="567"/>
        </w:tabs>
        <w:spacing w:after="0" w:line="240" w:lineRule="auto"/>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Explanatory notes (such as, for instance, accounting principles applied for the financial report).</w:t>
      </w:r>
    </w:p>
    <w:p w14:paraId="22EB478D" w14:textId="2D9E0FA7" w:rsidR="00844E8B" w:rsidRPr="00D56B6C" w:rsidRDefault="00844E8B" w:rsidP="005451C4">
      <w:pPr>
        <w:pStyle w:val="BodyTextIndent3"/>
        <w:numPr>
          <w:ilvl w:val="0"/>
          <w:numId w:val="17"/>
        </w:numPr>
        <w:tabs>
          <w:tab w:val="clear" w:pos="567"/>
        </w:tabs>
        <w:spacing w:after="0" w:line="240" w:lineRule="auto"/>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Amount of funds that has been forwarded to</w:t>
      </w:r>
      <w:r w:rsidR="00F16647">
        <w:rPr>
          <w:rFonts w:ascii="Roboto" w:eastAsiaTheme="minorEastAsia" w:hAnsi="Roboto" w:cstheme="minorBidi"/>
          <w:kern w:val="2"/>
          <w:sz w:val="22"/>
          <w:szCs w:val="22"/>
          <w:lang w:val="en-US" w:eastAsia="ja-JP"/>
        </w:rPr>
        <w:t xml:space="preserve"> the</w:t>
      </w:r>
      <w:r w:rsidRPr="00D56B6C">
        <w:rPr>
          <w:rFonts w:ascii="Roboto" w:eastAsiaTheme="minorEastAsia" w:hAnsi="Roboto" w:cstheme="minorBidi"/>
          <w:kern w:val="2"/>
          <w:sz w:val="22"/>
          <w:szCs w:val="22"/>
          <w:lang w:val="en-US" w:eastAsia="ja-JP"/>
        </w:rPr>
        <w:t xml:space="preserve"> implementing partner</w:t>
      </w:r>
      <w:r w:rsidR="00564DB1">
        <w:rPr>
          <w:rFonts w:ascii="Roboto" w:eastAsiaTheme="minorEastAsia" w:hAnsi="Roboto" w:cstheme="minorBidi"/>
          <w:kern w:val="2"/>
          <w:sz w:val="22"/>
          <w:szCs w:val="22"/>
          <w:lang w:val="en-US" w:eastAsia="ja-JP"/>
        </w:rPr>
        <w:t xml:space="preserve"> </w:t>
      </w:r>
      <w:r w:rsidRPr="00D56B6C">
        <w:rPr>
          <w:rFonts w:ascii="Roboto" w:eastAsiaTheme="minorEastAsia" w:hAnsi="Roboto" w:cstheme="minorBidi"/>
          <w:kern w:val="2"/>
          <w:sz w:val="22"/>
          <w:szCs w:val="22"/>
          <w:lang w:val="en-US" w:eastAsia="ja-JP"/>
        </w:rPr>
        <w:t>when applicable.</w:t>
      </w:r>
    </w:p>
    <w:p w14:paraId="3724A611" w14:textId="05F7E98C" w:rsidR="00844E8B" w:rsidRPr="00D56B6C" w:rsidRDefault="00BF6AE7" w:rsidP="005451C4">
      <w:pPr>
        <w:pStyle w:val="BodyTextIndent3"/>
        <w:tabs>
          <w:tab w:val="clear" w:pos="567"/>
        </w:tabs>
        <w:spacing w:after="0" w:line="240" w:lineRule="auto"/>
        <w:ind w:left="0"/>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 xml:space="preserve">3. </w:t>
      </w:r>
      <w:r w:rsidR="00844E8B" w:rsidRPr="00D56B6C">
        <w:rPr>
          <w:rFonts w:ascii="Roboto" w:eastAsiaTheme="minorEastAsia" w:hAnsi="Roboto" w:cstheme="minorBidi"/>
          <w:kern w:val="2"/>
          <w:sz w:val="22"/>
          <w:szCs w:val="22"/>
          <w:lang w:val="en-US" w:eastAsia="ja-JP"/>
        </w:rPr>
        <w:t xml:space="preserve">a) Inquire and inspect with what frequency salary costs during the reporting period are debited to the project/programme. </w:t>
      </w:r>
    </w:p>
    <w:p w14:paraId="1403BCB6" w14:textId="77777777" w:rsidR="00844E8B" w:rsidRPr="00D56B6C" w:rsidRDefault="00844E8B" w:rsidP="005451C4">
      <w:pPr>
        <w:pStyle w:val="BodyTextIndent3"/>
        <w:tabs>
          <w:tab w:val="clear" w:pos="567"/>
        </w:tabs>
        <w:spacing w:after="0" w:line="240" w:lineRule="auto"/>
        <w:ind w:left="360"/>
        <w:jc w:val="both"/>
        <w:rPr>
          <w:rFonts w:ascii="Roboto" w:eastAsiaTheme="minorEastAsia" w:hAnsi="Roboto" w:cstheme="minorBidi"/>
          <w:i/>
          <w:iCs/>
          <w:kern w:val="2"/>
          <w:sz w:val="22"/>
          <w:szCs w:val="22"/>
          <w:lang w:val="en-US" w:eastAsia="ja-JP"/>
        </w:rPr>
      </w:pPr>
      <w:r w:rsidRPr="00D56B6C">
        <w:rPr>
          <w:rFonts w:ascii="Roboto" w:eastAsiaTheme="minorEastAsia" w:hAnsi="Roboto" w:cstheme="minorBidi"/>
          <w:i/>
          <w:iCs/>
          <w:kern w:val="2"/>
          <w:sz w:val="22"/>
          <w:szCs w:val="22"/>
          <w:lang w:val="en-US" w:eastAsia="ja-JP"/>
        </w:rPr>
        <w:t>Choose a sample of three individuals for three different months and:</w:t>
      </w:r>
    </w:p>
    <w:p w14:paraId="6E6B401F" w14:textId="30816219" w:rsidR="00844E8B" w:rsidRPr="00D56B6C" w:rsidRDefault="00844E8B" w:rsidP="005451C4">
      <w:pPr>
        <w:pStyle w:val="BodyTextIndent3"/>
        <w:numPr>
          <w:ilvl w:val="0"/>
          <w:numId w:val="18"/>
        </w:numPr>
        <w:tabs>
          <w:tab w:val="clear" w:pos="567"/>
        </w:tabs>
        <w:spacing w:after="0" w:line="240" w:lineRule="auto"/>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Inquire and inspect whether there are supporting documentation</w:t>
      </w:r>
      <w:r w:rsidR="00B6153A" w:rsidRPr="00D56B6C">
        <w:rPr>
          <w:rStyle w:val="FootnoteReference"/>
          <w:rFonts w:ascii="Roboto" w:hAnsi="Roboto" w:cs="Times New Roman"/>
          <w:sz w:val="22"/>
          <w:szCs w:val="22"/>
        </w:rPr>
        <w:footnoteReference w:id="3"/>
      </w:r>
      <w:r w:rsidRPr="00D56B6C">
        <w:rPr>
          <w:rFonts w:ascii="Roboto" w:eastAsiaTheme="minorEastAsia" w:hAnsi="Roboto" w:cstheme="minorBidi"/>
          <w:kern w:val="2"/>
          <w:sz w:val="22"/>
          <w:szCs w:val="22"/>
          <w:lang w:val="en-US" w:eastAsia="ja-JP"/>
        </w:rPr>
        <w:t xml:space="preserve"> for debited salary costs.</w:t>
      </w:r>
    </w:p>
    <w:p w14:paraId="2387D355" w14:textId="77777777" w:rsidR="00844E8B" w:rsidRPr="00D56B6C" w:rsidRDefault="00844E8B" w:rsidP="005451C4">
      <w:pPr>
        <w:pStyle w:val="BodyTextIndent3"/>
        <w:numPr>
          <w:ilvl w:val="0"/>
          <w:numId w:val="18"/>
        </w:numPr>
        <w:tabs>
          <w:tab w:val="clear" w:pos="567"/>
        </w:tabs>
        <w:spacing w:after="0" w:line="240" w:lineRule="auto"/>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Inquire and inspect whether actual time worked is documented and verified by a manager. Inquire and inspect within which frequency reconciliations between debited time and actual worked time is performed.</w:t>
      </w:r>
    </w:p>
    <w:p w14:paraId="2CC33747" w14:textId="37EF4B82" w:rsidR="00844E8B" w:rsidRPr="00D56B6C" w:rsidRDefault="00844E8B" w:rsidP="005451C4">
      <w:pPr>
        <w:pStyle w:val="BodyTextIndent3"/>
        <w:numPr>
          <w:ilvl w:val="0"/>
          <w:numId w:val="18"/>
        </w:numPr>
        <w:tabs>
          <w:tab w:val="clear" w:pos="567"/>
        </w:tabs>
        <w:spacing w:after="0" w:line="240" w:lineRule="auto"/>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Inspect whether the partner comply with applicable tax legislation with regard to personal income taxes (PAYE)</w:t>
      </w:r>
      <w:r w:rsidR="000B4E03" w:rsidRPr="00D56B6C">
        <w:rPr>
          <w:rStyle w:val="FootnoteReference"/>
          <w:rFonts w:ascii="Roboto" w:hAnsi="Roboto" w:cs="Times New Roman"/>
          <w:sz w:val="22"/>
          <w:szCs w:val="22"/>
        </w:rPr>
        <w:footnoteReference w:id="4"/>
      </w:r>
      <w:r w:rsidRPr="00D56B6C">
        <w:rPr>
          <w:rFonts w:ascii="Roboto" w:eastAsiaTheme="minorEastAsia" w:hAnsi="Roboto" w:cstheme="minorBidi"/>
          <w:kern w:val="2"/>
          <w:sz w:val="22"/>
          <w:szCs w:val="22"/>
          <w:lang w:val="en-US" w:eastAsia="ja-JP"/>
        </w:rPr>
        <w:t xml:space="preserve"> and social security fees.</w:t>
      </w:r>
    </w:p>
    <w:p w14:paraId="29CD4F0F" w14:textId="77777777" w:rsidR="002E19F0" w:rsidRPr="00D56B6C" w:rsidRDefault="002E19F0" w:rsidP="00850E99">
      <w:pPr>
        <w:pStyle w:val="Heading1"/>
        <w:numPr>
          <w:ilvl w:val="0"/>
          <w:numId w:val="0"/>
        </w:numPr>
        <w:spacing w:before="0" w:after="0"/>
        <w:rPr>
          <w:rFonts w:ascii="Roboto" w:eastAsiaTheme="minorEastAsia" w:hAnsi="Roboto" w:cstheme="minorBidi"/>
          <w:b w:val="0"/>
          <w:kern w:val="2"/>
          <w:sz w:val="22"/>
          <w:szCs w:val="22"/>
          <w:lang w:val="en-US" w:eastAsia="ja-JP"/>
        </w:rPr>
      </w:pPr>
      <w:bookmarkStart w:id="4" w:name="_Hlk85204689"/>
      <w:r w:rsidRPr="00D56B6C">
        <w:rPr>
          <w:rFonts w:ascii="Roboto" w:eastAsiaTheme="minorEastAsia" w:hAnsi="Roboto" w:cstheme="minorBidi"/>
          <w:b w:val="0"/>
          <w:kern w:val="2"/>
          <w:sz w:val="22"/>
          <w:szCs w:val="22"/>
          <w:lang w:val="en-US" w:eastAsia="ja-JP"/>
        </w:rPr>
        <w:t xml:space="preserve">4. Review and confirm that the Cooperation partner screens IP’s and/or suppliers to ensure that such parties are not subject to the European Union’s financial sanctions list of persons, groups and organisations (EU Sanctions list) </w:t>
      </w:r>
    </w:p>
    <w:p w14:paraId="38A5CE88" w14:textId="1E55B72F" w:rsidR="002E19F0" w:rsidRPr="00D56B6C" w:rsidRDefault="002E19F0" w:rsidP="00850E99">
      <w:pPr>
        <w:pStyle w:val="Heading1"/>
        <w:numPr>
          <w:ilvl w:val="0"/>
          <w:numId w:val="0"/>
        </w:numPr>
        <w:spacing w:before="0" w:after="0"/>
        <w:rPr>
          <w:rFonts w:ascii="Roboto" w:eastAsiaTheme="minorEastAsia" w:hAnsi="Roboto" w:cstheme="minorBidi"/>
          <w:kern w:val="2"/>
          <w:sz w:val="22"/>
          <w:szCs w:val="22"/>
          <w:lang w:val="en-US" w:eastAsia="ja-JP"/>
        </w:rPr>
      </w:pPr>
      <w:r w:rsidRPr="00D56B6C">
        <w:rPr>
          <w:rFonts w:ascii="Roboto" w:hAnsi="Roboto" w:cs="CIDFont+F1"/>
          <w:sz w:val="22"/>
          <w:szCs w:val="22"/>
        </w:rPr>
        <w:t>Enquire whether there has been any reported findings from the screening process</w:t>
      </w:r>
      <w:r w:rsidR="00B05975" w:rsidRPr="00D56B6C">
        <w:rPr>
          <w:rFonts w:ascii="Roboto" w:hAnsi="Roboto" w:cs="CIDFont+F1"/>
          <w:sz w:val="22"/>
          <w:szCs w:val="22"/>
        </w:rPr>
        <w:t xml:space="preserve"> </w:t>
      </w:r>
      <w:r w:rsidRPr="00D56B6C">
        <w:rPr>
          <w:rFonts w:ascii="Roboto" w:hAnsi="Roboto" w:cs="CIDFont+F1"/>
          <w:sz w:val="22"/>
          <w:szCs w:val="22"/>
        </w:rPr>
        <w:t>and if so, report on such findings.</w:t>
      </w:r>
    </w:p>
    <w:p w14:paraId="385147BF" w14:textId="33A7B96A" w:rsidR="00844E8B" w:rsidRPr="00D56B6C" w:rsidRDefault="002E19F0" w:rsidP="005451C4">
      <w:pPr>
        <w:pStyle w:val="BodyTextIndent3"/>
        <w:tabs>
          <w:tab w:val="clear" w:pos="567"/>
        </w:tabs>
        <w:spacing w:after="0" w:line="240" w:lineRule="auto"/>
        <w:ind w:left="0"/>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5</w:t>
      </w:r>
      <w:r w:rsidR="00BF6AE7" w:rsidRPr="00D56B6C">
        <w:rPr>
          <w:rFonts w:ascii="Roboto" w:eastAsiaTheme="minorEastAsia" w:hAnsi="Roboto" w:cstheme="minorBidi"/>
          <w:kern w:val="2"/>
          <w:sz w:val="22"/>
          <w:szCs w:val="22"/>
          <w:lang w:val="en-US" w:eastAsia="ja-JP"/>
        </w:rPr>
        <w:t xml:space="preserve">. </w:t>
      </w:r>
      <w:r w:rsidR="00844E8B" w:rsidRPr="00D56B6C">
        <w:rPr>
          <w:rFonts w:ascii="Roboto" w:eastAsiaTheme="minorEastAsia" w:hAnsi="Roboto" w:cstheme="minorBidi"/>
          <w:kern w:val="2"/>
          <w:sz w:val="22"/>
          <w:szCs w:val="22"/>
          <w:lang w:val="en-US" w:eastAsia="ja-JP"/>
        </w:rPr>
        <w:t>a) Inspect and confirm that the unspent fund balance (according to the financial report) at the end of the financial year is in line with information provided in the accounting system and/or bank account.</w:t>
      </w:r>
    </w:p>
    <w:p w14:paraId="213A3EC2" w14:textId="77777777" w:rsidR="00844E8B" w:rsidRPr="00D56B6C" w:rsidRDefault="00844E8B" w:rsidP="00850E99">
      <w:pPr>
        <w:rPr>
          <w:rFonts w:ascii="Roboto" w:hAnsi="Roboto"/>
          <w:sz w:val="22"/>
        </w:rPr>
      </w:pPr>
      <w:r w:rsidRPr="00D56B6C">
        <w:rPr>
          <w:rFonts w:ascii="Roboto" w:hAnsi="Roboto"/>
          <w:sz w:val="22"/>
        </w:rPr>
        <w:t xml:space="preserve">b) </w:t>
      </w:r>
      <w:r w:rsidRPr="00D56B6C">
        <w:rPr>
          <w:rFonts w:ascii="Roboto" w:hAnsi="Roboto"/>
          <w:b/>
          <w:bCs/>
          <w:sz w:val="22"/>
        </w:rPr>
        <w:t>Applicable the final year:</w:t>
      </w:r>
      <w:r w:rsidRPr="00D56B6C">
        <w:rPr>
          <w:rFonts w:ascii="Roboto" w:hAnsi="Roboto"/>
          <w:sz w:val="22"/>
        </w:rPr>
        <w:t xml:space="preserve"> Inspect and confirm the unspent fund balance (including exchange gains) in the financial report and confirm the amount that shall be repaid to Sida.</w:t>
      </w:r>
    </w:p>
    <w:p w14:paraId="0824BE66" w14:textId="4480DB65" w:rsidR="00844E8B" w:rsidRPr="00D56B6C" w:rsidRDefault="002E19F0" w:rsidP="005451C4">
      <w:pPr>
        <w:pStyle w:val="BodyTextIndent3"/>
        <w:tabs>
          <w:tab w:val="clear" w:pos="567"/>
        </w:tabs>
        <w:spacing w:after="0" w:line="240" w:lineRule="auto"/>
        <w:ind w:left="0"/>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lastRenderedPageBreak/>
        <w:t xml:space="preserve">6. </w:t>
      </w:r>
      <w:r w:rsidR="00BF6AE7" w:rsidRPr="00D56B6C">
        <w:rPr>
          <w:rFonts w:ascii="Roboto" w:eastAsiaTheme="minorEastAsia" w:hAnsi="Roboto" w:cstheme="minorBidi"/>
          <w:kern w:val="2"/>
          <w:sz w:val="22"/>
          <w:szCs w:val="22"/>
          <w:lang w:val="en-US" w:eastAsia="ja-JP"/>
        </w:rPr>
        <w:t xml:space="preserve">. </w:t>
      </w:r>
      <w:r w:rsidR="00844E8B" w:rsidRPr="00D56B6C">
        <w:rPr>
          <w:rFonts w:ascii="Roboto" w:eastAsiaTheme="minorEastAsia" w:hAnsi="Roboto" w:cstheme="minorBidi"/>
          <w:kern w:val="2"/>
          <w:sz w:val="22"/>
          <w:szCs w:val="22"/>
          <w:lang w:val="en-US" w:eastAsia="ja-JP"/>
        </w:rPr>
        <w:t xml:space="preserve">a) Obtain a list of all purchased services and goods during the reporting period. Choose three sample of different type of procurements. </w:t>
      </w:r>
    </w:p>
    <w:p w14:paraId="6803A7BA" w14:textId="04A901EF" w:rsidR="002A1C61" w:rsidRPr="00D56B6C" w:rsidRDefault="00844E8B" w:rsidP="005451C4">
      <w:pPr>
        <w:pStyle w:val="BodyTextIndent3"/>
        <w:tabs>
          <w:tab w:val="clear" w:pos="567"/>
        </w:tabs>
        <w:spacing w:after="0" w:line="240" w:lineRule="auto"/>
        <w:ind w:left="0"/>
        <w:jc w:val="both"/>
        <w:rPr>
          <w:rFonts w:ascii="Roboto" w:eastAsiaTheme="minorEastAsia" w:hAnsi="Roboto" w:cstheme="minorBidi"/>
          <w:kern w:val="2"/>
          <w:sz w:val="22"/>
          <w:szCs w:val="22"/>
          <w:lang w:val="en-US" w:eastAsia="ja-JP"/>
        </w:rPr>
      </w:pPr>
      <w:r w:rsidRPr="00D56B6C">
        <w:rPr>
          <w:rFonts w:ascii="Roboto" w:eastAsiaTheme="minorEastAsia" w:hAnsi="Roboto" w:cstheme="minorBidi"/>
          <w:kern w:val="2"/>
          <w:sz w:val="22"/>
          <w:szCs w:val="22"/>
          <w:lang w:val="en-US" w:eastAsia="ja-JP"/>
        </w:rPr>
        <w:t>b) Inspect and confirm whether the selected transactions are complied with the procurement guidelines annexed to the agreement.</w:t>
      </w:r>
      <w:bookmarkEnd w:id="4"/>
    </w:p>
    <w:p w14:paraId="7BF9BCEB" w14:textId="4A424D51" w:rsidR="00EA4B53" w:rsidRDefault="0078743C" w:rsidP="00850E99">
      <w:pPr>
        <w:widowControl/>
        <w:contextualSpacing/>
        <w:rPr>
          <w:rFonts w:ascii="Roboto" w:hAnsi="Roboto"/>
          <w:sz w:val="22"/>
        </w:rPr>
      </w:pPr>
      <w:r w:rsidRPr="00D56B6C">
        <w:rPr>
          <w:rFonts w:ascii="Roboto" w:hAnsi="Roboto"/>
          <w:sz w:val="22"/>
        </w:rPr>
        <w:t>7</w:t>
      </w:r>
      <w:r w:rsidR="00BF6AE7" w:rsidRPr="00D56B6C">
        <w:rPr>
          <w:rFonts w:ascii="Roboto" w:hAnsi="Roboto"/>
          <w:sz w:val="22"/>
        </w:rPr>
        <w:t>.</w:t>
      </w:r>
      <w:r w:rsidR="00032BC0" w:rsidRPr="00D56B6C">
        <w:rPr>
          <w:rFonts w:ascii="Roboto" w:hAnsi="Roboto"/>
          <w:sz w:val="22"/>
        </w:rPr>
        <w:t xml:space="preserve"> </w:t>
      </w:r>
      <w:r w:rsidR="00EA4B53" w:rsidRPr="00D56B6C">
        <w:rPr>
          <w:rFonts w:ascii="Roboto" w:hAnsi="Roboto"/>
          <w:sz w:val="22"/>
        </w:rPr>
        <w:t>The auditor is required to randomly check</w:t>
      </w:r>
      <w:r w:rsidR="004E708C" w:rsidRPr="00D56B6C">
        <w:rPr>
          <w:rFonts w:ascii="Roboto" w:hAnsi="Roboto"/>
          <w:sz w:val="22"/>
        </w:rPr>
        <w:t>/field visit/interview</w:t>
      </w:r>
      <w:r w:rsidR="00EA4B53" w:rsidRPr="00D56B6C">
        <w:rPr>
          <w:rFonts w:ascii="Roboto" w:hAnsi="Roboto"/>
          <w:sz w:val="22"/>
        </w:rPr>
        <w:t xml:space="preserve"> with beneficiaries/suppliers to verify the implementation of program activities and the actual allowances paid to beneficiaries</w:t>
      </w:r>
      <w:r w:rsidR="004E708C" w:rsidRPr="00D56B6C">
        <w:rPr>
          <w:rFonts w:ascii="Roboto" w:hAnsi="Roboto"/>
          <w:sz w:val="22"/>
        </w:rPr>
        <w:t>.</w:t>
      </w:r>
    </w:p>
    <w:p w14:paraId="6DB1620A" w14:textId="77777777" w:rsidR="005451C4" w:rsidRPr="00D56B6C" w:rsidRDefault="005451C4" w:rsidP="00850E99">
      <w:pPr>
        <w:widowControl/>
        <w:contextualSpacing/>
        <w:rPr>
          <w:rFonts w:ascii="Roboto" w:hAnsi="Roboto"/>
          <w:sz w:val="22"/>
        </w:rPr>
      </w:pPr>
    </w:p>
    <w:p w14:paraId="65B2EF5F" w14:textId="77777777" w:rsidR="002A1C61" w:rsidRPr="009C26D5" w:rsidRDefault="002A1C61" w:rsidP="00850E99">
      <w:pPr>
        <w:pStyle w:val="Heading2"/>
        <w:tabs>
          <w:tab w:val="clear" w:pos="5538"/>
          <w:tab w:val="num" w:pos="900"/>
        </w:tabs>
        <w:spacing w:before="0" w:after="0" w:line="240" w:lineRule="auto"/>
        <w:ind w:hanging="4998"/>
        <w:jc w:val="both"/>
        <w:rPr>
          <w:rFonts w:ascii="Roboto" w:hAnsi="Roboto" w:cstheme="minorBidi"/>
          <w:sz w:val="22"/>
          <w:szCs w:val="22"/>
        </w:rPr>
      </w:pPr>
      <w:r w:rsidRPr="009C26D5">
        <w:rPr>
          <w:rFonts w:ascii="Roboto" w:hAnsi="Roboto" w:cstheme="minorBidi"/>
          <w:sz w:val="22"/>
          <w:szCs w:val="22"/>
        </w:rPr>
        <w:t xml:space="preserve">The Reporting requirement from Auditor </w:t>
      </w:r>
    </w:p>
    <w:p w14:paraId="7AE9D243" w14:textId="2F36C221" w:rsidR="00211135" w:rsidRPr="00D56B6C" w:rsidRDefault="00211135" w:rsidP="00850E99">
      <w:pPr>
        <w:tabs>
          <w:tab w:val="left" w:pos="720"/>
          <w:tab w:val="left" w:pos="1728"/>
        </w:tabs>
        <w:rPr>
          <w:rFonts w:ascii="Roboto" w:hAnsi="Roboto"/>
          <w:sz w:val="22"/>
        </w:rPr>
      </w:pPr>
      <w:r w:rsidRPr="00D56B6C">
        <w:rPr>
          <w:rFonts w:ascii="Roboto" w:hAnsi="Roboto"/>
          <w:sz w:val="22"/>
        </w:rPr>
        <w:t>The reporting shall be signed by the responsible auditor (not just the audit firm</w:t>
      </w:r>
      <w:r w:rsidR="00BE20F8" w:rsidRPr="00D56B6C">
        <w:rPr>
          <w:rStyle w:val="FootnoteReference"/>
          <w:rFonts w:ascii="Roboto" w:hAnsi="Roboto" w:cs="Times New Roman"/>
          <w:sz w:val="22"/>
        </w:rPr>
        <w:footnoteReference w:id="5"/>
      </w:r>
      <w:r w:rsidRPr="00D56B6C">
        <w:rPr>
          <w:rFonts w:ascii="Roboto" w:hAnsi="Roboto"/>
          <w:sz w:val="22"/>
        </w:rPr>
        <w:t xml:space="preserve">) and shall include the title of the responsible auditor. </w:t>
      </w:r>
    </w:p>
    <w:p w14:paraId="2CC1B413" w14:textId="77777777" w:rsidR="00211135" w:rsidRPr="00D56B6C" w:rsidRDefault="00211135" w:rsidP="00850E99">
      <w:pPr>
        <w:rPr>
          <w:rFonts w:ascii="Roboto" w:hAnsi="Roboto"/>
          <w:b/>
          <w:bCs/>
          <w:sz w:val="22"/>
        </w:rPr>
      </w:pPr>
      <w:r w:rsidRPr="00D56B6C">
        <w:rPr>
          <w:rFonts w:ascii="Roboto" w:hAnsi="Roboto"/>
          <w:b/>
          <w:bCs/>
          <w:sz w:val="22"/>
        </w:rPr>
        <w:t>Reporting from the ISA assignment</w:t>
      </w:r>
    </w:p>
    <w:p w14:paraId="3271F4AB" w14:textId="77777777" w:rsidR="00211135" w:rsidRPr="00D56B6C" w:rsidRDefault="00211135" w:rsidP="00850E99">
      <w:pPr>
        <w:rPr>
          <w:rFonts w:ascii="Roboto" w:hAnsi="Roboto"/>
          <w:sz w:val="22"/>
        </w:rPr>
      </w:pPr>
      <w:r w:rsidRPr="00D56B6C">
        <w:rPr>
          <w:rFonts w:ascii="Roboto" w:hAnsi="Roboto"/>
          <w:sz w:val="22"/>
        </w:rPr>
        <w:t>The reporting from the auditor shall include an independent auditor’s report in accordance with the format in standard ISA 800/805 and the auditor’s opinion shall be clearly stated.  The financial report that has been the subject of the audit shall be attached to the audit report.</w:t>
      </w:r>
    </w:p>
    <w:p w14:paraId="58C40B3A" w14:textId="77777777" w:rsidR="00211135" w:rsidRPr="00D56B6C" w:rsidRDefault="00211135" w:rsidP="00850E99">
      <w:pPr>
        <w:rPr>
          <w:rFonts w:ascii="Roboto" w:hAnsi="Roboto"/>
          <w:sz w:val="22"/>
        </w:rPr>
      </w:pPr>
    </w:p>
    <w:p w14:paraId="73EF985E" w14:textId="2F4A6F26" w:rsidR="00211135" w:rsidRPr="00D56B6C" w:rsidRDefault="00211135" w:rsidP="00850E99">
      <w:pPr>
        <w:rPr>
          <w:rFonts w:ascii="Roboto" w:hAnsi="Roboto"/>
          <w:sz w:val="22"/>
        </w:rPr>
      </w:pPr>
      <w:r w:rsidRPr="00D56B6C">
        <w:rPr>
          <w:rFonts w:ascii="Roboto" w:hAnsi="Roboto"/>
          <w:sz w:val="22"/>
        </w:rPr>
        <w:t>The reporting shall also include a Management letter that discloses all audit findings, as well as weaknesses identified during the audit process. The auditor shall make recommendations to address the identified findings and weaknesses. The recommendations</w:t>
      </w:r>
      <w:r w:rsidR="00D823C7" w:rsidRPr="00D56B6C">
        <w:rPr>
          <w:rFonts w:ascii="Roboto" w:hAnsi="Roboto"/>
          <w:sz w:val="22"/>
        </w:rPr>
        <w:t xml:space="preserve"> </w:t>
      </w:r>
      <w:r w:rsidRPr="00D56B6C">
        <w:rPr>
          <w:rFonts w:ascii="Roboto" w:hAnsi="Roboto"/>
          <w:sz w:val="22"/>
        </w:rPr>
        <w:t xml:space="preserve">shall be presented in priority order and with a risk classification. </w:t>
      </w:r>
    </w:p>
    <w:p w14:paraId="4AA5AECA" w14:textId="26308AD2" w:rsidR="00211135" w:rsidRPr="00D56B6C" w:rsidRDefault="00211135" w:rsidP="00850E99">
      <w:pPr>
        <w:rPr>
          <w:rFonts w:ascii="Roboto" w:hAnsi="Roboto"/>
          <w:sz w:val="22"/>
        </w:rPr>
      </w:pPr>
      <w:r w:rsidRPr="00D56B6C">
        <w:rPr>
          <w:rFonts w:ascii="Roboto" w:hAnsi="Roboto"/>
          <w:sz w:val="22"/>
        </w:rPr>
        <w:t xml:space="preserve">Measures taken by the </w:t>
      </w:r>
      <w:r w:rsidR="003A3BC8" w:rsidRPr="00D56B6C">
        <w:rPr>
          <w:rFonts w:ascii="Roboto" w:hAnsi="Roboto"/>
          <w:sz w:val="22"/>
        </w:rPr>
        <w:t>organization</w:t>
      </w:r>
      <w:r w:rsidRPr="00D56B6C">
        <w:rPr>
          <w:rFonts w:ascii="Roboto" w:hAnsi="Roboto"/>
          <w:sz w:val="22"/>
        </w:rPr>
        <w:t xml:space="preserve"> to address weaknesses identified in previous audits shall also be presented in the Management Letter. If the previous audit did not have any findings or weaknesses to be followed-up on, a clarification of this must be disclosed in the audit reporting.</w:t>
      </w:r>
    </w:p>
    <w:p w14:paraId="1E896D08" w14:textId="77777777" w:rsidR="00211135" w:rsidRPr="00D56B6C" w:rsidRDefault="00211135" w:rsidP="00850E99">
      <w:pPr>
        <w:rPr>
          <w:rFonts w:ascii="Roboto" w:hAnsi="Roboto"/>
          <w:sz w:val="22"/>
        </w:rPr>
      </w:pPr>
      <w:r w:rsidRPr="005451C4">
        <w:rPr>
          <w:rFonts w:ascii="Roboto" w:hAnsi="Roboto"/>
          <w:sz w:val="22"/>
        </w:rPr>
        <w:t>If the auditor assesses that no findings or weaknesses have been identified during the audit that would result in a Management Letter, an explanation of this assessment must be disclosed in the audit reporting.</w:t>
      </w:r>
    </w:p>
    <w:p w14:paraId="4197852E" w14:textId="4D312A0A" w:rsidR="00211135" w:rsidRPr="00D56B6C" w:rsidRDefault="00211135" w:rsidP="00850E99">
      <w:pPr>
        <w:rPr>
          <w:rFonts w:ascii="Roboto" w:hAnsi="Roboto"/>
          <w:b/>
          <w:bCs/>
          <w:sz w:val="22"/>
        </w:rPr>
      </w:pPr>
      <w:r w:rsidRPr="00D56B6C">
        <w:rPr>
          <w:rFonts w:ascii="Roboto" w:hAnsi="Roboto"/>
          <w:b/>
          <w:bCs/>
          <w:sz w:val="22"/>
        </w:rPr>
        <w:t>Reporting from the ISRS 4400</w:t>
      </w:r>
      <w:r w:rsidR="002C6C72" w:rsidRPr="00D56B6C">
        <w:rPr>
          <w:rFonts w:ascii="Roboto" w:hAnsi="Roboto"/>
          <w:b/>
          <w:bCs/>
          <w:sz w:val="22"/>
        </w:rPr>
        <w:t xml:space="preserve"> (revised)</w:t>
      </w:r>
      <w:r w:rsidRPr="00D56B6C">
        <w:rPr>
          <w:rFonts w:ascii="Roboto" w:hAnsi="Roboto"/>
          <w:b/>
          <w:bCs/>
          <w:sz w:val="22"/>
        </w:rPr>
        <w:t xml:space="preserve"> assignment</w:t>
      </w:r>
    </w:p>
    <w:p w14:paraId="11207B43" w14:textId="77777777" w:rsidR="00751288" w:rsidRPr="00D56B6C" w:rsidRDefault="00751288" w:rsidP="00850E99">
      <w:pPr>
        <w:rPr>
          <w:rFonts w:ascii="Roboto" w:hAnsi="Roboto"/>
          <w:sz w:val="22"/>
        </w:rPr>
      </w:pPr>
    </w:p>
    <w:p w14:paraId="762C1718" w14:textId="014B3700" w:rsidR="00211135" w:rsidRPr="00D56B6C" w:rsidRDefault="00211135" w:rsidP="009C26D5">
      <w:pPr>
        <w:pStyle w:val="CommentText"/>
        <w:spacing w:after="0"/>
        <w:jc w:val="both"/>
        <w:rPr>
          <w:rFonts w:ascii="Roboto" w:eastAsiaTheme="minorEastAsia" w:hAnsi="Roboto"/>
          <w:kern w:val="2"/>
          <w:sz w:val="22"/>
          <w:szCs w:val="22"/>
          <w:lang w:eastAsia="ja-JP"/>
        </w:rPr>
      </w:pPr>
      <w:r w:rsidRPr="00D56B6C">
        <w:rPr>
          <w:rFonts w:ascii="Roboto" w:eastAsiaTheme="minorEastAsia" w:hAnsi="Roboto"/>
          <w:kern w:val="2"/>
          <w:sz w:val="22"/>
          <w:szCs w:val="22"/>
          <w:lang w:eastAsia="ja-JP"/>
        </w:rPr>
        <w:t>The additional assignment according to agreed upon procedures ISRS 4400</w:t>
      </w:r>
      <w:r w:rsidR="002C6C72" w:rsidRPr="00D56B6C">
        <w:rPr>
          <w:rFonts w:ascii="Roboto" w:eastAsiaTheme="minorEastAsia" w:hAnsi="Roboto"/>
          <w:kern w:val="2"/>
          <w:sz w:val="22"/>
          <w:szCs w:val="22"/>
          <w:lang w:eastAsia="ja-JP"/>
        </w:rPr>
        <w:t xml:space="preserve"> (revised)</w:t>
      </w:r>
      <w:r w:rsidRPr="00D56B6C">
        <w:rPr>
          <w:rFonts w:ascii="Roboto" w:eastAsiaTheme="minorEastAsia" w:hAnsi="Roboto"/>
          <w:kern w:val="2"/>
          <w:sz w:val="22"/>
          <w:szCs w:val="22"/>
          <w:lang w:eastAsia="ja-JP"/>
        </w:rPr>
        <w:t xml:space="preserve"> under section II, shall be reported separately in an “Agreed-upon procedures report”. </w:t>
      </w:r>
      <w:r w:rsidRPr="00D56B6C">
        <w:rPr>
          <w:rFonts w:ascii="Roboto" w:eastAsiaTheme="minorEastAsia" w:hAnsi="Roboto"/>
          <w:kern w:val="2"/>
          <w:sz w:val="22"/>
          <w:szCs w:val="22"/>
          <w:lang w:eastAsia="ja-JP"/>
        </w:rPr>
        <w:lastRenderedPageBreak/>
        <w:t>Performed procedures should be described and the findings should be reported in accordance with the requirements in the International Standard on Related Services 4400</w:t>
      </w:r>
      <w:r w:rsidR="002C6C72" w:rsidRPr="00D56B6C">
        <w:rPr>
          <w:rFonts w:ascii="Roboto" w:eastAsiaTheme="minorEastAsia" w:hAnsi="Roboto"/>
          <w:kern w:val="2"/>
          <w:sz w:val="22"/>
          <w:szCs w:val="22"/>
          <w:lang w:eastAsia="ja-JP"/>
        </w:rPr>
        <w:t>(revised)</w:t>
      </w:r>
      <w:r w:rsidRPr="00D56B6C">
        <w:rPr>
          <w:rFonts w:ascii="Roboto" w:eastAsiaTheme="minorEastAsia" w:hAnsi="Roboto"/>
          <w:kern w:val="2"/>
          <w:sz w:val="22"/>
          <w:szCs w:val="22"/>
          <w:lang w:eastAsia="ja-JP"/>
        </w:rPr>
        <w:t xml:space="preserve">. </w:t>
      </w:r>
    </w:p>
    <w:p w14:paraId="4B35C31D" w14:textId="6138E654" w:rsidR="002A1C61" w:rsidRDefault="00211135" w:rsidP="0085228A">
      <w:pPr>
        <w:rPr>
          <w:rFonts w:ascii="Roboto" w:hAnsi="Roboto"/>
          <w:sz w:val="22"/>
        </w:rPr>
      </w:pPr>
      <w:r w:rsidRPr="00D56B6C">
        <w:rPr>
          <w:rFonts w:ascii="Roboto" w:hAnsi="Roboto"/>
          <w:sz w:val="22"/>
        </w:rPr>
        <w:t>When applicable, the sample size shall be stated in the report.</w:t>
      </w:r>
    </w:p>
    <w:p w14:paraId="38C443AA" w14:textId="77777777" w:rsidR="005451C4" w:rsidRPr="00D56B6C" w:rsidRDefault="005451C4" w:rsidP="00850E99">
      <w:pPr>
        <w:rPr>
          <w:rFonts w:ascii="Roboto" w:hAnsi="Roboto"/>
          <w:sz w:val="22"/>
        </w:rPr>
      </w:pPr>
    </w:p>
    <w:p w14:paraId="688B08FF" w14:textId="5D52C67E" w:rsidR="002A1C61" w:rsidRPr="009C26D5" w:rsidRDefault="002A1C61" w:rsidP="00850E99">
      <w:pPr>
        <w:pStyle w:val="Heading1"/>
        <w:shd w:val="clear" w:color="auto" w:fill="DEEAF6" w:themeFill="accent5" w:themeFillTint="33"/>
        <w:spacing w:before="0" w:after="0"/>
        <w:jc w:val="both"/>
        <w:rPr>
          <w:rFonts w:ascii="Roboto" w:hAnsi="Roboto" w:cstheme="minorBidi"/>
          <w:sz w:val="22"/>
          <w:szCs w:val="22"/>
        </w:rPr>
      </w:pPr>
      <w:r w:rsidRPr="009C26D5">
        <w:rPr>
          <w:rFonts w:ascii="Roboto" w:hAnsi="Roboto" w:cstheme="minorBidi"/>
          <w:sz w:val="22"/>
          <w:szCs w:val="22"/>
        </w:rPr>
        <w:t xml:space="preserve">Implementing partner Information: </w:t>
      </w:r>
    </w:p>
    <w:p w14:paraId="791504EB" w14:textId="08CC3022" w:rsidR="00B66299" w:rsidRPr="00D56B6C" w:rsidRDefault="00B66299" w:rsidP="00850E99">
      <w:pPr>
        <w:pStyle w:val="viewnews-des"/>
        <w:spacing w:before="0" w:beforeAutospacing="0" w:after="0" w:afterAutospacing="0"/>
        <w:jc w:val="both"/>
        <w:rPr>
          <w:rFonts w:ascii="Roboto" w:eastAsiaTheme="minorEastAsia" w:hAnsi="Roboto" w:cstheme="minorBidi"/>
          <w:kern w:val="2"/>
          <w:sz w:val="22"/>
          <w:szCs w:val="22"/>
          <w:lang w:eastAsia="ja-JP"/>
        </w:rPr>
      </w:pPr>
      <w:r w:rsidRPr="00D56B6C">
        <w:rPr>
          <w:rFonts w:ascii="Roboto" w:eastAsiaTheme="minorEastAsia" w:hAnsi="Roboto" w:cstheme="minorBidi"/>
          <w:kern w:val="2"/>
          <w:sz w:val="22"/>
          <w:szCs w:val="22"/>
          <w:lang w:eastAsia="ja-JP"/>
        </w:rPr>
        <w:t>4.</w:t>
      </w:r>
      <w:r w:rsidR="007A3D16" w:rsidRPr="00D56B6C">
        <w:rPr>
          <w:rFonts w:ascii="Roboto" w:eastAsiaTheme="minorEastAsia" w:hAnsi="Roboto" w:cstheme="minorBidi"/>
          <w:kern w:val="2"/>
          <w:sz w:val="22"/>
          <w:szCs w:val="22"/>
          <w:lang w:eastAsia="ja-JP"/>
        </w:rPr>
        <w:t>1</w:t>
      </w:r>
      <w:r w:rsidRPr="00D56B6C">
        <w:rPr>
          <w:rFonts w:ascii="Roboto" w:eastAsiaTheme="minorEastAsia" w:hAnsi="Roboto" w:cstheme="minorBidi"/>
          <w:kern w:val="2"/>
          <w:sz w:val="22"/>
          <w:szCs w:val="22"/>
          <w:lang w:eastAsia="ja-JP"/>
        </w:rPr>
        <w:t xml:space="preserve"> </w:t>
      </w:r>
      <w:r w:rsidRPr="00A46045">
        <w:rPr>
          <w:rFonts w:ascii="Roboto" w:eastAsiaTheme="minorEastAsia" w:hAnsi="Roboto" w:cstheme="minorBidi"/>
          <w:kern w:val="2"/>
          <w:sz w:val="22"/>
          <w:szCs w:val="22"/>
          <w:lang w:eastAsia="ja-JP"/>
        </w:rPr>
        <w:t>Hanoi University of Industry (</w:t>
      </w:r>
      <w:commentRangeStart w:id="5"/>
      <w:r w:rsidRPr="00A46045">
        <w:rPr>
          <w:rFonts w:ascii="Roboto" w:eastAsiaTheme="minorEastAsia" w:hAnsi="Roboto" w:cstheme="minorBidi"/>
          <w:kern w:val="2"/>
          <w:sz w:val="22"/>
          <w:szCs w:val="22"/>
          <w:lang w:eastAsia="ja-JP"/>
        </w:rPr>
        <w:t>HaUI</w:t>
      </w:r>
      <w:commentRangeEnd w:id="5"/>
      <w:r w:rsidR="00345FB1" w:rsidRPr="00BC4B94">
        <w:rPr>
          <w:rStyle w:val="CommentReference"/>
          <w:rFonts w:asciiTheme="minorHAnsi" w:eastAsiaTheme="minorHAnsi" w:hAnsiTheme="minorHAnsi" w:cstheme="minorBidi"/>
        </w:rPr>
        <w:commentReference w:id="5"/>
      </w:r>
      <w:r w:rsidRPr="00A46045">
        <w:rPr>
          <w:rFonts w:ascii="Roboto" w:eastAsiaTheme="minorEastAsia" w:hAnsi="Roboto" w:cstheme="minorBidi"/>
          <w:kern w:val="2"/>
          <w:sz w:val="22"/>
          <w:szCs w:val="22"/>
          <w:lang w:eastAsia="ja-JP"/>
        </w:rPr>
        <w:t>)</w:t>
      </w:r>
      <w:r w:rsidRPr="00BC4B94">
        <w:rPr>
          <w:rFonts w:ascii="Roboto" w:eastAsiaTheme="minorEastAsia" w:hAnsi="Roboto" w:cstheme="minorBidi"/>
          <w:kern w:val="2"/>
          <w:sz w:val="22"/>
          <w:szCs w:val="22"/>
          <w:lang w:eastAsia="ja-JP"/>
        </w:rPr>
        <w:t xml:space="preserve"> is an</w:t>
      </w:r>
      <w:r w:rsidRPr="00D56B6C">
        <w:rPr>
          <w:rFonts w:ascii="Roboto" w:eastAsiaTheme="minorEastAsia" w:hAnsi="Roboto" w:cstheme="minorBidi"/>
          <w:kern w:val="2"/>
          <w:sz w:val="22"/>
          <w:szCs w:val="22"/>
          <w:lang w:eastAsia="ja-JP"/>
        </w:rPr>
        <w:t xml:space="preserve"> organisation that aspires to become a multipurpose university of training and applied scientific research, developed according to the smart university model; meeting international standards in a number of key areas; becoming the first choice of students, communities and businesses</w:t>
      </w:r>
      <w:r w:rsidR="004E56DD" w:rsidRPr="00D56B6C">
        <w:rPr>
          <w:rFonts w:ascii="Roboto" w:eastAsiaTheme="minorEastAsia" w:hAnsi="Roboto" w:cstheme="minorBidi"/>
          <w:kern w:val="2"/>
          <w:sz w:val="22"/>
          <w:szCs w:val="22"/>
          <w:lang w:eastAsia="ja-JP"/>
        </w:rPr>
        <w:t>.</w:t>
      </w:r>
    </w:p>
    <w:p w14:paraId="33C636E4" w14:textId="20EC8F5C" w:rsidR="00263CE7" w:rsidRDefault="00263CE7" w:rsidP="00850E99">
      <w:pPr>
        <w:pStyle w:val="viewnews-des"/>
        <w:spacing w:before="0" w:beforeAutospacing="0" w:after="0" w:afterAutospacing="0"/>
        <w:jc w:val="both"/>
        <w:rPr>
          <w:rFonts w:ascii="Roboto" w:eastAsiaTheme="minorEastAsia" w:hAnsi="Roboto" w:cstheme="minorBidi"/>
          <w:kern w:val="2"/>
          <w:sz w:val="22"/>
          <w:szCs w:val="22"/>
          <w:lang w:eastAsia="ja-JP"/>
        </w:rPr>
      </w:pPr>
      <w:r>
        <w:rPr>
          <w:rFonts w:ascii="Roboto" w:eastAsiaTheme="minorEastAsia" w:hAnsi="Roboto" w:cstheme="minorBidi"/>
          <w:kern w:val="2"/>
          <w:sz w:val="22"/>
          <w:szCs w:val="22"/>
          <w:lang w:eastAsia="ja-JP"/>
        </w:rPr>
        <w:t>4.2. LACEM</w:t>
      </w:r>
    </w:p>
    <w:p w14:paraId="36DFEA7C" w14:textId="21AE89DF" w:rsidR="00263CE7" w:rsidRPr="00DE337F" w:rsidRDefault="00263CE7" w:rsidP="00DE337F">
      <w:pPr>
        <w:pStyle w:val="viewnews-des"/>
        <w:spacing w:before="0" w:beforeAutospacing="0" w:after="0" w:afterAutospacing="0"/>
        <w:jc w:val="both"/>
        <w:rPr>
          <w:rFonts w:ascii="Roboto" w:eastAsiaTheme="minorEastAsia" w:hAnsi="Roboto" w:cstheme="minorBidi"/>
          <w:kern w:val="2"/>
          <w:sz w:val="22"/>
          <w:szCs w:val="22"/>
          <w:lang w:eastAsia="ja-JP"/>
        </w:rPr>
      </w:pPr>
      <w:r w:rsidRPr="00DE337F">
        <w:rPr>
          <w:rFonts w:ascii="Roboto" w:eastAsiaTheme="minorEastAsia" w:hAnsi="Roboto" w:cstheme="minorBidi"/>
          <w:kern w:val="2"/>
          <w:sz w:val="22"/>
          <w:szCs w:val="22"/>
          <w:lang w:eastAsia="ja-JP"/>
        </w:rPr>
        <w:t>The Center for Legal Advice and Judicial Support for Ethnic Minorities in Quang Binh Province</w:t>
      </w:r>
      <w:r w:rsidR="00D70F57" w:rsidRPr="00DE337F">
        <w:rPr>
          <w:rFonts w:ascii="Roboto" w:eastAsiaTheme="minorEastAsia" w:hAnsi="Roboto" w:cstheme="minorBidi"/>
          <w:kern w:val="2"/>
          <w:sz w:val="22"/>
          <w:szCs w:val="22"/>
          <w:lang w:eastAsia="ja-JP"/>
        </w:rPr>
        <w:t xml:space="preserve"> </w:t>
      </w:r>
      <w:r w:rsidR="00753F39" w:rsidRPr="00DE337F">
        <w:rPr>
          <w:rFonts w:ascii="Roboto" w:eastAsiaTheme="minorEastAsia" w:hAnsi="Roboto" w:cstheme="minorBidi"/>
          <w:kern w:val="2"/>
          <w:sz w:val="22"/>
          <w:szCs w:val="22"/>
          <w:lang w:eastAsia="ja-JP"/>
        </w:rPr>
        <w:t>–</w:t>
      </w:r>
      <w:r w:rsidR="00D70F57" w:rsidRPr="00DE337F">
        <w:rPr>
          <w:rFonts w:ascii="Roboto" w:eastAsiaTheme="minorEastAsia" w:hAnsi="Roboto" w:cstheme="minorBidi"/>
          <w:kern w:val="2"/>
          <w:sz w:val="22"/>
          <w:szCs w:val="22"/>
          <w:lang w:eastAsia="ja-JP"/>
        </w:rPr>
        <w:t xml:space="preserve"> re</w:t>
      </w:r>
      <w:r w:rsidR="00753F39" w:rsidRPr="00DE337F">
        <w:rPr>
          <w:rFonts w:ascii="Roboto" w:eastAsiaTheme="minorEastAsia" w:hAnsi="Roboto" w:cstheme="minorBidi"/>
          <w:kern w:val="2"/>
          <w:sz w:val="22"/>
          <w:szCs w:val="22"/>
          <w:lang w:eastAsia="ja-JP"/>
        </w:rPr>
        <w:t>cently renamed to be the Center for Legal Advice and Judicial Support for Ethnic Minorities in Quang Tri Province</w:t>
      </w:r>
      <w:r w:rsidRPr="00DE337F">
        <w:rPr>
          <w:rFonts w:ascii="Roboto" w:eastAsiaTheme="minorEastAsia" w:hAnsi="Roboto" w:cstheme="minorBidi"/>
          <w:kern w:val="2"/>
          <w:sz w:val="22"/>
          <w:szCs w:val="22"/>
          <w:lang w:eastAsia="ja-JP"/>
        </w:rPr>
        <w:t xml:space="preserve"> (LACEM) is a social organization specializing in the field of communication and free legal advice for women, the poor, ethnic minorities and other subjects as prescribed by law.</w:t>
      </w:r>
    </w:p>
    <w:p w14:paraId="0F92846A" w14:textId="77777777" w:rsidR="00DE337F" w:rsidRDefault="00263CE7" w:rsidP="00DE337F">
      <w:pPr>
        <w:pStyle w:val="viewnews-des"/>
        <w:spacing w:before="0" w:beforeAutospacing="0" w:after="0" w:afterAutospacing="0"/>
        <w:jc w:val="both"/>
        <w:rPr>
          <w:rFonts w:ascii="Roboto" w:eastAsiaTheme="minorEastAsia" w:hAnsi="Roboto" w:cstheme="minorBidi"/>
          <w:kern w:val="2"/>
          <w:sz w:val="22"/>
          <w:szCs w:val="22"/>
          <w:lang w:eastAsia="ja-JP"/>
        </w:rPr>
      </w:pPr>
      <w:r>
        <w:rPr>
          <w:rFonts w:ascii="Roboto" w:eastAsiaTheme="minorEastAsia" w:hAnsi="Roboto" w:cstheme="minorBidi"/>
          <w:kern w:val="2"/>
          <w:sz w:val="22"/>
          <w:szCs w:val="22"/>
          <w:lang w:eastAsia="ja-JP"/>
        </w:rPr>
        <w:t>4.3 MSD</w:t>
      </w:r>
    </w:p>
    <w:p w14:paraId="60FCA0E5" w14:textId="553C90F9" w:rsidR="00096AAB" w:rsidRPr="00DE337F" w:rsidRDefault="00B2177F" w:rsidP="00DE337F">
      <w:pPr>
        <w:pStyle w:val="viewnews-des"/>
        <w:spacing w:before="0" w:beforeAutospacing="0" w:after="0" w:afterAutospacing="0"/>
        <w:jc w:val="both"/>
        <w:rPr>
          <w:rFonts w:ascii="Roboto" w:eastAsiaTheme="minorEastAsia" w:hAnsi="Roboto" w:cstheme="minorBidi"/>
          <w:kern w:val="2"/>
          <w:sz w:val="22"/>
          <w:szCs w:val="22"/>
          <w:lang w:eastAsia="ja-JP"/>
        </w:rPr>
      </w:pPr>
      <w:r w:rsidRPr="00DE337F">
        <w:rPr>
          <w:rFonts w:ascii="Roboto" w:eastAsiaTheme="minorEastAsia" w:hAnsi="Roboto" w:cstheme="minorBidi"/>
          <w:kern w:val="2"/>
          <w:sz w:val="22"/>
          <w:szCs w:val="22"/>
          <w:lang w:eastAsia="ja-JP"/>
        </w:rPr>
        <w:t>Management and Sustainable Development Institute (MSD) is a non-profit social organization, established on March 5, 2008.For over 15 years, MSD has been making efforts to contribute to solving social problems of different communities in Vietnam. As a leading organization, MSD is part of regional and global networks and forums, and is recognized by domestic and international partners as a professional development unit.</w:t>
      </w:r>
      <w:r w:rsidR="00B857EC" w:rsidRPr="00DE337F">
        <w:rPr>
          <w:rFonts w:ascii="Roboto" w:eastAsiaTheme="minorEastAsia" w:hAnsi="Roboto" w:cstheme="minorBidi"/>
          <w:kern w:val="2"/>
          <w:sz w:val="22"/>
          <w:szCs w:val="22"/>
          <w:lang w:eastAsia="ja-JP"/>
        </w:rPr>
        <w:t xml:space="preserve"> </w:t>
      </w:r>
      <w:r w:rsidRPr="00DE337F">
        <w:rPr>
          <w:rFonts w:ascii="Roboto" w:eastAsiaTheme="minorEastAsia" w:hAnsi="Roboto" w:cstheme="minorBidi"/>
          <w:kern w:val="2"/>
          <w:sz w:val="22"/>
          <w:szCs w:val="22"/>
          <w:lang w:eastAsia="ja-JP"/>
        </w:rPr>
        <w:t>From 2021, MSD officially became United Way Vietnam - a member of United Way Worldwide - the largest network of non-profit organizations in the world.</w:t>
      </w:r>
    </w:p>
    <w:p w14:paraId="307A0896" w14:textId="77777777" w:rsidR="00DE337F" w:rsidRDefault="00263CE7" w:rsidP="00DE337F">
      <w:pPr>
        <w:pStyle w:val="viewnews-des"/>
        <w:spacing w:before="0" w:beforeAutospacing="0" w:after="0" w:afterAutospacing="0"/>
        <w:jc w:val="both"/>
        <w:rPr>
          <w:rFonts w:ascii="Roboto" w:eastAsiaTheme="minorEastAsia" w:hAnsi="Roboto" w:cstheme="minorBidi"/>
          <w:kern w:val="2"/>
          <w:sz w:val="22"/>
          <w:szCs w:val="22"/>
          <w:lang w:eastAsia="ja-JP"/>
        </w:rPr>
      </w:pPr>
      <w:r>
        <w:rPr>
          <w:rFonts w:ascii="Roboto" w:eastAsiaTheme="minorEastAsia" w:hAnsi="Roboto" w:cstheme="minorBidi"/>
          <w:kern w:val="2"/>
          <w:sz w:val="22"/>
          <w:szCs w:val="22"/>
          <w:lang w:eastAsia="ja-JP"/>
        </w:rPr>
        <w:t>4.4 BA</w:t>
      </w:r>
      <w:r w:rsidR="00DE337F">
        <w:rPr>
          <w:rFonts w:ascii="Roboto" w:eastAsiaTheme="minorEastAsia" w:hAnsi="Roboto" w:cstheme="minorBidi"/>
          <w:kern w:val="2"/>
          <w:sz w:val="22"/>
          <w:szCs w:val="22"/>
          <w:lang w:eastAsia="ja-JP"/>
        </w:rPr>
        <w:t>V</w:t>
      </w:r>
    </w:p>
    <w:p w14:paraId="49621662" w14:textId="745D0AF3" w:rsidR="00C14110" w:rsidRPr="00DE337F" w:rsidRDefault="00032598" w:rsidP="00DE337F">
      <w:pPr>
        <w:pStyle w:val="viewnews-des"/>
        <w:spacing w:before="0" w:beforeAutospacing="0" w:after="0" w:afterAutospacing="0"/>
        <w:jc w:val="both"/>
        <w:rPr>
          <w:rFonts w:ascii="Roboto" w:eastAsiaTheme="minorEastAsia" w:hAnsi="Roboto" w:cstheme="minorBidi"/>
          <w:kern w:val="2"/>
          <w:sz w:val="22"/>
          <w:szCs w:val="22"/>
          <w:lang w:eastAsia="ja-JP"/>
        </w:rPr>
      </w:pPr>
      <w:r w:rsidRPr="00DE337F">
        <w:rPr>
          <w:rFonts w:ascii="Roboto" w:eastAsiaTheme="minorEastAsia" w:hAnsi="Roboto" w:cstheme="minorBidi"/>
          <w:kern w:val="2"/>
          <w:sz w:val="22"/>
          <w:szCs w:val="22"/>
          <w:lang w:eastAsia="ja-JP"/>
        </w:rPr>
        <w:t>The Banking Academy of Vietnam (</w:t>
      </w:r>
      <w:r w:rsidR="00842076" w:rsidRPr="00DE337F">
        <w:rPr>
          <w:rFonts w:ascii="Roboto" w:eastAsiaTheme="minorEastAsia" w:hAnsi="Roboto" w:cstheme="minorBidi"/>
          <w:kern w:val="2"/>
          <w:sz w:val="22"/>
          <w:szCs w:val="22"/>
          <w:lang w:eastAsia="ja-JP"/>
        </w:rPr>
        <w:t>BAV</w:t>
      </w:r>
      <w:r w:rsidRPr="00DE337F">
        <w:rPr>
          <w:rFonts w:ascii="Roboto" w:eastAsiaTheme="minorEastAsia" w:hAnsi="Roboto" w:cstheme="minorBidi"/>
          <w:kern w:val="2"/>
          <w:sz w:val="22"/>
          <w:szCs w:val="22"/>
          <w:lang w:eastAsia="ja-JP"/>
        </w:rPr>
        <w:t>)</w:t>
      </w:r>
      <w:r w:rsidR="00842076" w:rsidRPr="00DE337F">
        <w:rPr>
          <w:rFonts w:ascii="Roboto" w:eastAsiaTheme="minorEastAsia" w:hAnsi="Roboto" w:cstheme="minorBidi"/>
          <w:kern w:val="2"/>
          <w:sz w:val="22"/>
          <w:szCs w:val="22"/>
          <w:lang w:eastAsia="ja-JP"/>
        </w:rPr>
        <w:t xml:space="preserve"> is a well-established institution in the fields of education, training, and policy research within Vietnam’s finance and banking sector, established as an institution under the State Bank of Vietnam since 1998.</w:t>
      </w:r>
      <w:r w:rsidR="00C14110" w:rsidRPr="00DE337F">
        <w:rPr>
          <w:rFonts w:ascii="Roboto" w:eastAsiaTheme="minorEastAsia" w:hAnsi="Roboto" w:cstheme="minorBidi"/>
          <w:kern w:val="2"/>
          <w:sz w:val="22"/>
          <w:szCs w:val="22"/>
          <w:lang w:eastAsia="ja-JP"/>
        </w:rPr>
        <w:t xml:space="preserve">. The Institute for Banking Science Research and the School for Training and Development of Banking Personnel </w:t>
      </w:r>
      <w:r w:rsidRPr="00DE337F">
        <w:rPr>
          <w:rFonts w:ascii="Roboto" w:eastAsiaTheme="minorEastAsia" w:hAnsi="Roboto" w:cstheme="minorBidi"/>
          <w:kern w:val="2"/>
          <w:sz w:val="22"/>
          <w:szCs w:val="22"/>
          <w:lang w:eastAsia="ja-JP"/>
        </w:rPr>
        <w:t xml:space="preserve">under the </w:t>
      </w:r>
      <w:r w:rsidR="00C14110" w:rsidRPr="00DE337F">
        <w:rPr>
          <w:rFonts w:ascii="Roboto" w:eastAsiaTheme="minorEastAsia" w:hAnsi="Roboto" w:cstheme="minorBidi"/>
          <w:kern w:val="2"/>
          <w:sz w:val="22"/>
          <w:szCs w:val="22"/>
          <w:lang w:eastAsia="ja-JP"/>
        </w:rPr>
        <w:t xml:space="preserve">will play a core role in implementing training, research, and technical consulting activities within the framework of the project. </w:t>
      </w:r>
    </w:p>
    <w:p w14:paraId="063B2564" w14:textId="77777777" w:rsidR="00263CE7" w:rsidRDefault="00263CE7" w:rsidP="00850E99">
      <w:pPr>
        <w:pStyle w:val="viewnews-des"/>
        <w:spacing w:before="0" w:beforeAutospacing="0" w:after="0" w:afterAutospacing="0"/>
        <w:jc w:val="both"/>
        <w:rPr>
          <w:rFonts w:ascii="Roboto" w:eastAsiaTheme="minorEastAsia" w:hAnsi="Roboto" w:cstheme="minorBidi"/>
          <w:kern w:val="2"/>
          <w:sz w:val="22"/>
          <w:szCs w:val="22"/>
          <w:lang w:eastAsia="ja-JP"/>
        </w:rPr>
      </w:pPr>
    </w:p>
    <w:p w14:paraId="5F6FD633" w14:textId="2F3BE54A" w:rsidR="00263CE7" w:rsidRPr="00D56B6C" w:rsidRDefault="00263CE7" w:rsidP="00263CE7">
      <w:pPr>
        <w:pStyle w:val="viewnews-des"/>
        <w:spacing w:before="0" w:beforeAutospacing="0" w:after="0" w:afterAutospacing="0"/>
        <w:jc w:val="both"/>
        <w:rPr>
          <w:rFonts w:ascii="Roboto" w:eastAsiaTheme="minorEastAsia" w:hAnsi="Roboto" w:cstheme="minorBidi"/>
          <w:kern w:val="2"/>
          <w:sz w:val="22"/>
          <w:szCs w:val="22"/>
          <w:lang w:eastAsia="ja-JP"/>
        </w:rPr>
      </w:pPr>
      <w:r w:rsidRPr="00A46045">
        <w:rPr>
          <w:rFonts w:ascii="Roboto" w:eastAsiaTheme="minorEastAsia" w:hAnsi="Roboto" w:cstheme="minorBidi"/>
          <w:kern w:val="2"/>
          <w:sz w:val="22"/>
          <w:szCs w:val="22"/>
          <w:lang w:eastAsia="ja-JP"/>
        </w:rPr>
        <w:t xml:space="preserve">In 2025 activities implemented by </w:t>
      </w:r>
      <w:r w:rsidR="003349EC" w:rsidRPr="00A46045">
        <w:rPr>
          <w:rFonts w:ascii="Roboto" w:eastAsiaTheme="minorEastAsia" w:hAnsi="Roboto" w:cstheme="minorBidi"/>
          <w:kern w:val="2"/>
          <w:sz w:val="22"/>
          <w:szCs w:val="22"/>
          <w:lang w:eastAsia="ja-JP"/>
        </w:rPr>
        <w:t>partners</w:t>
      </w:r>
      <w:r w:rsidRPr="00A46045">
        <w:rPr>
          <w:rFonts w:ascii="Roboto" w:eastAsiaTheme="minorEastAsia" w:hAnsi="Roboto" w:cstheme="minorBidi"/>
          <w:kern w:val="2"/>
          <w:sz w:val="22"/>
          <w:szCs w:val="22"/>
          <w:lang w:eastAsia="ja-JP"/>
        </w:rPr>
        <w:t xml:space="preserve"> focused </w:t>
      </w:r>
      <w:commentRangeStart w:id="6"/>
      <w:r w:rsidRPr="00A46045">
        <w:rPr>
          <w:rFonts w:ascii="Roboto" w:eastAsiaTheme="minorEastAsia" w:hAnsi="Roboto" w:cstheme="minorBidi"/>
          <w:kern w:val="2"/>
          <w:sz w:val="22"/>
          <w:szCs w:val="22"/>
          <w:lang w:eastAsia="ja-JP"/>
        </w:rPr>
        <w:t>on</w:t>
      </w:r>
      <w:commentRangeEnd w:id="6"/>
      <w:r w:rsidRPr="00BC4B94">
        <w:rPr>
          <w:rStyle w:val="CommentReference"/>
          <w:rFonts w:asciiTheme="minorHAnsi" w:eastAsiaTheme="minorHAnsi" w:hAnsiTheme="minorHAnsi" w:cstheme="minorBidi"/>
        </w:rPr>
        <w:commentReference w:id="6"/>
      </w:r>
      <w:r w:rsidRPr="00A46045">
        <w:rPr>
          <w:rFonts w:ascii="Roboto" w:eastAsiaTheme="minorEastAsia" w:hAnsi="Roboto" w:cstheme="minorBidi"/>
          <w:kern w:val="2"/>
          <w:sz w:val="22"/>
          <w:szCs w:val="22"/>
          <w:lang w:eastAsia="ja-JP"/>
        </w:rPr>
        <w:t>:</w:t>
      </w:r>
      <w:r w:rsidRPr="00D56B6C">
        <w:rPr>
          <w:rFonts w:ascii="Roboto" w:eastAsiaTheme="minorEastAsia" w:hAnsi="Roboto" w:cstheme="minorBidi"/>
          <w:kern w:val="2"/>
          <w:sz w:val="22"/>
          <w:szCs w:val="22"/>
          <w:lang w:eastAsia="ja-JP"/>
        </w:rPr>
        <w:t xml:space="preserve"> </w:t>
      </w:r>
    </w:p>
    <w:p w14:paraId="6079517F" w14:textId="77777777" w:rsidR="00263CE7" w:rsidRDefault="00263CE7" w:rsidP="00263CE7">
      <w:pPr>
        <w:pStyle w:val="viewnews-des"/>
        <w:spacing w:before="0" w:beforeAutospacing="0" w:after="0" w:afterAutospacing="0"/>
        <w:jc w:val="both"/>
        <w:rPr>
          <w:rFonts w:ascii="Roboto" w:eastAsiaTheme="minorEastAsia" w:hAnsi="Roboto" w:cstheme="minorBidi"/>
          <w:kern w:val="2"/>
          <w:sz w:val="22"/>
          <w:szCs w:val="22"/>
          <w:lang w:eastAsia="ja-JP"/>
        </w:rPr>
      </w:pPr>
      <w:r w:rsidRPr="009C26D5">
        <w:rPr>
          <w:rFonts w:ascii="Roboto" w:eastAsiaTheme="minorEastAsia" w:hAnsi="Roboto" w:cstheme="minorBidi"/>
          <w:kern w:val="2"/>
          <w:sz w:val="22"/>
          <w:szCs w:val="22"/>
          <w:lang w:eastAsia="ja-JP"/>
        </w:rPr>
        <w:t xml:space="preserve">Result 1: </w:t>
      </w:r>
      <w:r w:rsidRPr="0085228A">
        <w:rPr>
          <w:rFonts w:ascii="Roboto" w:eastAsiaTheme="minorEastAsia" w:hAnsi="Roboto" w:cstheme="minorBidi"/>
          <w:kern w:val="2"/>
          <w:sz w:val="22"/>
          <w:szCs w:val="22"/>
          <w:lang w:eastAsia="ja-JP"/>
        </w:rPr>
        <w:t>Financial institutions (FIs) in Vietnam increasingly adopt or improve sustainable finance policies, practices and public disclosure.</w:t>
      </w:r>
    </w:p>
    <w:p w14:paraId="400F2E89" w14:textId="71CB8DFC" w:rsidR="003349EC" w:rsidRDefault="003349EC" w:rsidP="00263CE7">
      <w:pPr>
        <w:pStyle w:val="viewnews-des"/>
        <w:spacing w:before="0" w:beforeAutospacing="0" w:after="0" w:afterAutospacing="0"/>
        <w:jc w:val="both"/>
        <w:rPr>
          <w:rFonts w:ascii="Roboto" w:eastAsiaTheme="minorEastAsia" w:hAnsi="Roboto" w:cstheme="minorBidi"/>
          <w:kern w:val="2"/>
          <w:sz w:val="22"/>
          <w:szCs w:val="22"/>
          <w:lang w:eastAsia="ja-JP"/>
        </w:rPr>
      </w:pPr>
      <w:r>
        <w:rPr>
          <w:rFonts w:ascii="Roboto" w:eastAsiaTheme="minorEastAsia" w:hAnsi="Roboto" w:cstheme="minorBidi"/>
          <w:kern w:val="2"/>
          <w:sz w:val="22"/>
          <w:szCs w:val="22"/>
          <w:lang w:eastAsia="ja-JP"/>
        </w:rPr>
        <w:lastRenderedPageBreak/>
        <w:t xml:space="preserve">Result 2: </w:t>
      </w:r>
      <w:r w:rsidRPr="003349EC">
        <w:rPr>
          <w:rFonts w:ascii="Roboto" w:eastAsiaTheme="minorEastAsia" w:hAnsi="Roboto" w:cstheme="minorBidi"/>
          <w:kern w:val="2"/>
          <w:sz w:val="22"/>
          <w:szCs w:val="22"/>
          <w:lang w:eastAsia="ja-JP"/>
        </w:rPr>
        <w:t>'Regulators and governments increase independent monitoring of FI policy, practice and accountability and transparency, and improve the regulation of FIs, including through mandatory regulation.</w:t>
      </w:r>
    </w:p>
    <w:p w14:paraId="5DA85ED8" w14:textId="6604154B" w:rsidR="003349EC" w:rsidRDefault="003349EC" w:rsidP="00263CE7">
      <w:pPr>
        <w:pStyle w:val="viewnews-des"/>
        <w:spacing w:before="0" w:beforeAutospacing="0" w:after="0" w:afterAutospacing="0"/>
        <w:jc w:val="both"/>
        <w:rPr>
          <w:rFonts w:ascii="Roboto" w:eastAsiaTheme="minorEastAsia" w:hAnsi="Roboto" w:cstheme="minorBidi"/>
          <w:kern w:val="2"/>
          <w:sz w:val="22"/>
          <w:szCs w:val="22"/>
          <w:lang w:eastAsia="ja-JP"/>
        </w:rPr>
      </w:pPr>
      <w:r>
        <w:rPr>
          <w:rFonts w:ascii="Roboto" w:eastAsiaTheme="minorEastAsia" w:hAnsi="Roboto" w:cstheme="minorBidi"/>
          <w:kern w:val="2"/>
          <w:sz w:val="22"/>
          <w:szCs w:val="22"/>
          <w:lang w:eastAsia="ja-JP"/>
        </w:rPr>
        <w:t xml:space="preserve">Result 3: </w:t>
      </w:r>
      <w:r w:rsidRPr="003349EC">
        <w:rPr>
          <w:rFonts w:ascii="Roboto" w:eastAsiaTheme="minorEastAsia" w:hAnsi="Roboto" w:cstheme="minorBidi"/>
          <w:kern w:val="2"/>
          <w:sz w:val="22"/>
          <w:szCs w:val="22"/>
          <w:lang w:eastAsia="ja-JP"/>
        </w:rPr>
        <w:t>'Regional financial sector actors take increasing actions to require and enforce improved standards for FIs’ policies, practices, accountability and transparency.</w:t>
      </w:r>
    </w:p>
    <w:p w14:paraId="43876B40" w14:textId="42309A52" w:rsidR="003349EC" w:rsidRPr="0085228A" w:rsidRDefault="003349EC" w:rsidP="00263CE7">
      <w:pPr>
        <w:pStyle w:val="viewnews-des"/>
        <w:spacing w:before="0" w:beforeAutospacing="0" w:after="0" w:afterAutospacing="0"/>
        <w:jc w:val="both"/>
        <w:rPr>
          <w:rFonts w:ascii="Roboto" w:eastAsiaTheme="minorEastAsia" w:hAnsi="Roboto" w:cstheme="minorBidi"/>
          <w:kern w:val="2"/>
          <w:sz w:val="22"/>
          <w:szCs w:val="22"/>
          <w:lang w:eastAsia="ja-JP"/>
        </w:rPr>
      </w:pPr>
      <w:r>
        <w:rPr>
          <w:rFonts w:ascii="Roboto" w:eastAsiaTheme="minorEastAsia" w:hAnsi="Roboto" w:cstheme="minorBidi"/>
          <w:kern w:val="2"/>
          <w:sz w:val="22"/>
          <w:szCs w:val="22"/>
          <w:lang w:eastAsia="ja-JP"/>
        </w:rPr>
        <w:t xml:space="preserve">Result 4: </w:t>
      </w:r>
      <w:r w:rsidRPr="003349EC">
        <w:rPr>
          <w:rFonts w:ascii="Roboto" w:eastAsiaTheme="minorEastAsia" w:hAnsi="Roboto" w:cstheme="minorBidi"/>
          <w:kern w:val="2"/>
          <w:sz w:val="22"/>
          <w:szCs w:val="22"/>
          <w:lang w:eastAsia="ja-JP"/>
        </w:rPr>
        <w:t>'Strong and resilient civil society across the region effectively influences the sustainable finance agenda across the region, integrating a gender lens and community voice</w:t>
      </w:r>
    </w:p>
    <w:p w14:paraId="29384F5A" w14:textId="77777777" w:rsidR="00263CE7" w:rsidRDefault="00263CE7" w:rsidP="00263CE7">
      <w:pPr>
        <w:pStyle w:val="viewnews-des"/>
        <w:spacing w:before="0" w:beforeAutospacing="0" w:after="0" w:afterAutospacing="0"/>
        <w:jc w:val="both"/>
        <w:rPr>
          <w:rFonts w:ascii="Roboto" w:eastAsiaTheme="minorEastAsia" w:hAnsi="Roboto" w:cstheme="minorBidi"/>
          <w:kern w:val="2"/>
          <w:sz w:val="22"/>
          <w:szCs w:val="22"/>
          <w:lang w:eastAsia="ja-JP"/>
        </w:rPr>
      </w:pPr>
      <w:r w:rsidRPr="009C26D5">
        <w:rPr>
          <w:rFonts w:ascii="Roboto" w:eastAsiaTheme="minorEastAsia" w:hAnsi="Roboto" w:cstheme="minorBidi"/>
          <w:kern w:val="2"/>
          <w:sz w:val="22"/>
          <w:szCs w:val="22"/>
          <w:lang w:eastAsia="ja-JP"/>
        </w:rPr>
        <w:t xml:space="preserve">Result 5: </w:t>
      </w:r>
      <w:r w:rsidRPr="0085228A">
        <w:rPr>
          <w:rFonts w:ascii="Roboto" w:eastAsiaTheme="minorEastAsia" w:hAnsi="Roboto" w:cstheme="minorBidi"/>
          <w:kern w:val="2"/>
          <w:sz w:val="22"/>
          <w:szCs w:val="22"/>
          <w:lang w:eastAsia="ja-JP"/>
        </w:rPr>
        <w:t xml:space="preserve">Other actors (intermediary stakeholders) have increased awareness and take increased action </w:t>
      </w:r>
      <w:r w:rsidRPr="00D56B6C">
        <w:rPr>
          <w:rFonts w:ascii="Roboto" w:eastAsiaTheme="minorEastAsia" w:hAnsi="Roboto" w:cstheme="minorBidi"/>
          <w:kern w:val="2"/>
          <w:sz w:val="22"/>
          <w:szCs w:val="22"/>
          <w:lang w:eastAsia="ja-JP"/>
        </w:rPr>
        <w:t>to influence the sustainable finance agenda</w:t>
      </w:r>
    </w:p>
    <w:p w14:paraId="2518F940" w14:textId="77777777" w:rsidR="00263CE7" w:rsidRDefault="00263CE7" w:rsidP="00850E99">
      <w:pPr>
        <w:pStyle w:val="viewnews-des"/>
        <w:spacing w:before="0" w:beforeAutospacing="0" w:after="0" w:afterAutospacing="0"/>
        <w:jc w:val="both"/>
        <w:rPr>
          <w:rFonts w:ascii="Roboto" w:eastAsiaTheme="minorEastAsia" w:hAnsi="Roboto" w:cstheme="minorBidi"/>
          <w:kern w:val="2"/>
          <w:sz w:val="22"/>
          <w:szCs w:val="22"/>
          <w:lang w:eastAsia="ja-JP"/>
        </w:rPr>
      </w:pPr>
    </w:p>
    <w:p w14:paraId="05A6973E" w14:textId="77777777" w:rsidR="005451C4" w:rsidRPr="005141CA" w:rsidRDefault="005451C4" w:rsidP="00850E99">
      <w:pPr>
        <w:pStyle w:val="viewnews-des"/>
        <w:spacing w:before="0" w:beforeAutospacing="0" w:after="0" w:afterAutospacing="0"/>
        <w:jc w:val="both"/>
        <w:rPr>
          <w:rFonts w:ascii="Roboto" w:eastAsiaTheme="minorEastAsia" w:hAnsi="Roboto" w:cstheme="minorBidi"/>
          <w:kern w:val="2"/>
          <w:sz w:val="22"/>
          <w:szCs w:val="22"/>
          <w:highlight w:val="yellow"/>
          <w:lang w:eastAsia="ja-JP"/>
        </w:rPr>
      </w:pPr>
    </w:p>
    <w:p w14:paraId="6DEE31AA" w14:textId="770AC3AB" w:rsidR="002A1C61" w:rsidRPr="009C26D5" w:rsidRDefault="002A1C61" w:rsidP="00850E99">
      <w:pPr>
        <w:pStyle w:val="Heading1"/>
        <w:shd w:val="clear" w:color="auto" w:fill="DEEAF6" w:themeFill="accent5" w:themeFillTint="33"/>
        <w:spacing w:before="0" w:after="0"/>
        <w:jc w:val="both"/>
        <w:rPr>
          <w:rFonts w:ascii="Roboto" w:hAnsi="Roboto" w:cstheme="minorBidi"/>
          <w:sz w:val="22"/>
          <w:szCs w:val="22"/>
        </w:rPr>
      </w:pPr>
      <w:r w:rsidRPr="009C26D5">
        <w:rPr>
          <w:rFonts w:ascii="Roboto" w:hAnsi="Roboto" w:cstheme="minorBidi"/>
          <w:sz w:val="22"/>
          <w:szCs w:val="22"/>
        </w:rPr>
        <w:t>Timeframe and Location:</w:t>
      </w:r>
    </w:p>
    <w:tbl>
      <w:tblPr>
        <w:tblW w:w="8492" w:type="dxa"/>
        <w:tblInd w:w="103" w:type="dxa"/>
        <w:tblLook w:val="04A0" w:firstRow="1" w:lastRow="0" w:firstColumn="1" w:lastColumn="0" w:noHBand="0" w:noVBand="1"/>
      </w:tblPr>
      <w:tblGrid>
        <w:gridCol w:w="593"/>
        <w:gridCol w:w="5111"/>
        <w:gridCol w:w="2788"/>
      </w:tblGrid>
      <w:tr w:rsidR="00886988" w:rsidRPr="00D56B6C" w14:paraId="10ED0BAF" w14:textId="77777777" w:rsidTr="00E1530A">
        <w:trPr>
          <w:trHeight w:val="342"/>
        </w:trPr>
        <w:tc>
          <w:tcPr>
            <w:tcW w:w="5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3B71FA" w14:textId="77777777" w:rsidR="00886988" w:rsidRPr="00D56B6C" w:rsidRDefault="00886988" w:rsidP="00850E99">
            <w:pPr>
              <w:rPr>
                <w:rFonts w:ascii="Roboto" w:eastAsia="Times New Roman" w:hAnsi="Roboto" w:cs="Arial"/>
                <w:b/>
                <w:bCs/>
                <w:sz w:val="22"/>
              </w:rPr>
            </w:pPr>
            <w:r w:rsidRPr="00D56B6C">
              <w:rPr>
                <w:rFonts w:ascii="Roboto" w:eastAsia="Times New Roman" w:hAnsi="Roboto" w:cs="Arial"/>
                <w:b/>
                <w:bCs/>
                <w:sz w:val="22"/>
              </w:rPr>
              <w:t>Sl.</w:t>
            </w:r>
          </w:p>
        </w:tc>
        <w:tc>
          <w:tcPr>
            <w:tcW w:w="5111" w:type="dxa"/>
            <w:tcBorders>
              <w:top w:val="single" w:sz="4" w:space="0" w:color="auto"/>
              <w:left w:val="nil"/>
              <w:bottom w:val="single" w:sz="4" w:space="0" w:color="auto"/>
              <w:right w:val="single" w:sz="4" w:space="0" w:color="auto"/>
            </w:tcBorders>
            <w:shd w:val="clear" w:color="000000" w:fill="BFBFBF"/>
            <w:vAlign w:val="center"/>
            <w:hideMark/>
          </w:tcPr>
          <w:p w14:paraId="54904768" w14:textId="77777777" w:rsidR="00886988" w:rsidRPr="00D56B6C" w:rsidRDefault="00886988" w:rsidP="00850E99">
            <w:pPr>
              <w:rPr>
                <w:rFonts w:ascii="Roboto" w:eastAsia="Times New Roman" w:hAnsi="Roboto" w:cs="Arial"/>
                <w:b/>
                <w:bCs/>
                <w:sz w:val="22"/>
              </w:rPr>
            </w:pPr>
            <w:r w:rsidRPr="00D56B6C">
              <w:rPr>
                <w:rFonts w:ascii="Roboto" w:eastAsia="Times New Roman" w:hAnsi="Roboto" w:cs="Arial"/>
                <w:b/>
                <w:bCs/>
                <w:sz w:val="22"/>
              </w:rPr>
              <w:t>Particular</w:t>
            </w:r>
          </w:p>
        </w:tc>
        <w:tc>
          <w:tcPr>
            <w:tcW w:w="2788" w:type="dxa"/>
            <w:tcBorders>
              <w:top w:val="single" w:sz="4" w:space="0" w:color="auto"/>
              <w:left w:val="nil"/>
              <w:bottom w:val="single" w:sz="4" w:space="0" w:color="auto"/>
              <w:right w:val="single" w:sz="4" w:space="0" w:color="auto"/>
            </w:tcBorders>
            <w:shd w:val="clear" w:color="000000" w:fill="BFBFBF"/>
            <w:vAlign w:val="center"/>
            <w:hideMark/>
          </w:tcPr>
          <w:p w14:paraId="3E10347A" w14:textId="68FF6020" w:rsidR="00886988" w:rsidRPr="00D56B6C" w:rsidRDefault="00886988" w:rsidP="00850E99">
            <w:pPr>
              <w:rPr>
                <w:rFonts w:ascii="Roboto" w:eastAsia="Times New Roman" w:hAnsi="Roboto" w:cs="Arial"/>
                <w:b/>
                <w:bCs/>
                <w:sz w:val="22"/>
              </w:rPr>
            </w:pPr>
            <w:r w:rsidRPr="00D56B6C">
              <w:rPr>
                <w:rFonts w:ascii="Roboto" w:eastAsia="Times New Roman" w:hAnsi="Roboto" w:cs="Arial"/>
                <w:b/>
                <w:bCs/>
                <w:sz w:val="22"/>
              </w:rPr>
              <w:t>Schedule</w:t>
            </w:r>
          </w:p>
        </w:tc>
      </w:tr>
      <w:tr w:rsidR="0085228A" w:rsidRPr="0085228A" w14:paraId="1D1D13A6" w14:textId="77777777" w:rsidTr="00E1530A">
        <w:trPr>
          <w:trHeight w:val="359"/>
        </w:trPr>
        <w:tc>
          <w:tcPr>
            <w:tcW w:w="593" w:type="dxa"/>
            <w:tcBorders>
              <w:top w:val="nil"/>
              <w:left w:val="single" w:sz="4" w:space="0" w:color="auto"/>
              <w:bottom w:val="single" w:sz="4" w:space="0" w:color="auto"/>
              <w:right w:val="single" w:sz="4" w:space="0" w:color="auto"/>
            </w:tcBorders>
            <w:shd w:val="clear" w:color="000000" w:fill="FFFFFF"/>
            <w:vAlign w:val="center"/>
            <w:hideMark/>
          </w:tcPr>
          <w:p w14:paraId="70E5E813" w14:textId="77777777" w:rsidR="00886988" w:rsidRPr="00D56B6C" w:rsidRDefault="00886988" w:rsidP="00850E99">
            <w:pPr>
              <w:rPr>
                <w:rFonts w:ascii="Roboto" w:hAnsi="Roboto"/>
                <w:sz w:val="22"/>
              </w:rPr>
            </w:pPr>
            <w:r w:rsidRPr="00D56B6C">
              <w:rPr>
                <w:rFonts w:ascii="Roboto" w:hAnsi="Roboto"/>
                <w:sz w:val="22"/>
              </w:rPr>
              <w:t>1</w:t>
            </w:r>
          </w:p>
        </w:tc>
        <w:tc>
          <w:tcPr>
            <w:tcW w:w="5111" w:type="dxa"/>
            <w:tcBorders>
              <w:top w:val="nil"/>
              <w:left w:val="nil"/>
              <w:bottom w:val="nil"/>
              <w:right w:val="nil"/>
            </w:tcBorders>
            <w:vAlign w:val="center"/>
            <w:hideMark/>
          </w:tcPr>
          <w:p w14:paraId="3F052740" w14:textId="3DF1A115" w:rsidR="00886988" w:rsidRPr="009C26D5" w:rsidRDefault="00886988" w:rsidP="00850E99">
            <w:pPr>
              <w:rPr>
                <w:rFonts w:ascii="Roboto" w:hAnsi="Roboto"/>
                <w:sz w:val="22"/>
              </w:rPr>
            </w:pPr>
            <w:r w:rsidRPr="009C26D5">
              <w:rPr>
                <w:rFonts w:ascii="Roboto" w:hAnsi="Roboto"/>
                <w:sz w:val="22"/>
              </w:rPr>
              <w:t>Meeting (Program, Finance) &amp; collecting of primary documentation and verification.</w:t>
            </w:r>
          </w:p>
        </w:tc>
        <w:tc>
          <w:tcPr>
            <w:tcW w:w="2788" w:type="dxa"/>
            <w:tcBorders>
              <w:top w:val="nil"/>
              <w:left w:val="single" w:sz="4" w:space="0" w:color="auto"/>
              <w:bottom w:val="single" w:sz="4" w:space="0" w:color="auto"/>
              <w:right w:val="single" w:sz="4" w:space="0" w:color="auto"/>
            </w:tcBorders>
            <w:vAlign w:val="center"/>
          </w:tcPr>
          <w:p w14:paraId="43BF8FF3" w14:textId="60AA9309" w:rsidR="00886988" w:rsidRPr="009C26D5" w:rsidRDefault="00E46C95" w:rsidP="00850E99">
            <w:pPr>
              <w:rPr>
                <w:rFonts w:ascii="Roboto" w:hAnsi="Roboto"/>
                <w:sz w:val="22"/>
              </w:rPr>
            </w:pPr>
            <w:r w:rsidRPr="009C26D5">
              <w:rPr>
                <w:rFonts w:ascii="Roboto" w:hAnsi="Roboto"/>
                <w:sz w:val="22"/>
              </w:rPr>
              <w:t xml:space="preserve">Week </w:t>
            </w:r>
            <w:r w:rsidR="005E3662" w:rsidRPr="009C26D5">
              <w:rPr>
                <w:rFonts w:ascii="Roboto" w:hAnsi="Roboto"/>
                <w:sz w:val="22"/>
              </w:rPr>
              <w:t>15</w:t>
            </w:r>
            <w:r w:rsidRPr="009C26D5">
              <w:rPr>
                <w:rFonts w:ascii="Roboto" w:hAnsi="Roboto"/>
                <w:sz w:val="22"/>
              </w:rPr>
              <w:t xml:space="preserve"> of </w:t>
            </w:r>
            <w:r w:rsidR="005E3662" w:rsidRPr="009C26D5">
              <w:rPr>
                <w:rFonts w:ascii="Roboto" w:hAnsi="Roboto"/>
                <w:sz w:val="22"/>
              </w:rPr>
              <w:t>February</w:t>
            </w:r>
            <w:r w:rsidR="000A54ED" w:rsidRPr="009C26D5">
              <w:rPr>
                <w:rFonts w:ascii="Roboto" w:hAnsi="Roboto"/>
                <w:sz w:val="22"/>
              </w:rPr>
              <w:t xml:space="preserve"> 202</w:t>
            </w:r>
            <w:r w:rsidR="00CB55F6">
              <w:rPr>
                <w:rFonts w:ascii="Roboto" w:hAnsi="Roboto"/>
                <w:sz w:val="22"/>
              </w:rPr>
              <w:t>6</w:t>
            </w:r>
          </w:p>
        </w:tc>
      </w:tr>
      <w:tr w:rsidR="00886988" w:rsidRPr="00D56B6C" w14:paraId="32AE10A4" w14:textId="77777777" w:rsidTr="00E1530A">
        <w:trPr>
          <w:trHeight w:val="323"/>
        </w:trPr>
        <w:tc>
          <w:tcPr>
            <w:tcW w:w="593" w:type="dxa"/>
            <w:tcBorders>
              <w:top w:val="nil"/>
              <w:left w:val="single" w:sz="4" w:space="0" w:color="auto"/>
              <w:bottom w:val="single" w:sz="4" w:space="0" w:color="auto"/>
              <w:right w:val="single" w:sz="4" w:space="0" w:color="auto"/>
            </w:tcBorders>
            <w:vAlign w:val="center"/>
            <w:hideMark/>
          </w:tcPr>
          <w:p w14:paraId="7F877F33" w14:textId="77777777" w:rsidR="00886988" w:rsidRPr="00D56B6C" w:rsidRDefault="00886988" w:rsidP="00850E99">
            <w:pPr>
              <w:rPr>
                <w:rFonts w:ascii="Roboto" w:hAnsi="Roboto"/>
                <w:sz w:val="22"/>
              </w:rPr>
            </w:pPr>
            <w:r w:rsidRPr="00D56B6C">
              <w:rPr>
                <w:rFonts w:ascii="Roboto" w:hAnsi="Roboto"/>
                <w:sz w:val="22"/>
              </w:rPr>
              <w:t>2</w:t>
            </w:r>
          </w:p>
        </w:tc>
        <w:tc>
          <w:tcPr>
            <w:tcW w:w="5111" w:type="dxa"/>
            <w:tcBorders>
              <w:top w:val="single" w:sz="4" w:space="0" w:color="auto"/>
              <w:left w:val="nil"/>
              <w:bottom w:val="single" w:sz="4" w:space="0" w:color="auto"/>
              <w:right w:val="single" w:sz="4" w:space="0" w:color="auto"/>
            </w:tcBorders>
            <w:vAlign w:val="center"/>
          </w:tcPr>
          <w:p w14:paraId="0C27B4B4" w14:textId="69B7CC55" w:rsidR="00886988" w:rsidRPr="00D56B6C" w:rsidRDefault="00886988" w:rsidP="00850E99">
            <w:pPr>
              <w:rPr>
                <w:rFonts w:ascii="Roboto" w:hAnsi="Roboto"/>
                <w:sz w:val="22"/>
              </w:rPr>
            </w:pPr>
            <w:r w:rsidRPr="00D56B6C">
              <w:rPr>
                <w:rFonts w:ascii="Roboto" w:hAnsi="Roboto"/>
                <w:sz w:val="22"/>
              </w:rPr>
              <w:t xml:space="preserve">Audit of </w:t>
            </w:r>
            <w:r w:rsidR="00640E5E" w:rsidRPr="00D56B6C">
              <w:rPr>
                <w:rFonts w:ascii="Roboto" w:hAnsi="Roboto"/>
                <w:sz w:val="22"/>
              </w:rPr>
              <w:t xml:space="preserve">partner office </w:t>
            </w:r>
          </w:p>
        </w:tc>
        <w:tc>
          <w:tcPr>
            <w:tcW w:w="2788" w:type="dxa"/>
            <w:tcBorders>
              <w:top w:val="nil"/>
              <w:left w:val="nil"/>
              <w:bottom w:val="single" w:sz="4" w:space="0" w:color="auto"/>
              <w:right w:val="single" w:sz="4" w:space="0" w:color="auto"/>
            </w:tcBorders>
            <w:noWrap/>
            <w:vAlign w:val="center"/>
          </w:tcPr>
          <w:p w14:paraId="6A4C0387" w14:textId="0AD7A068" w:rsidR="00886988" w:rsidRPr="00D56B6C" w:rsidRDefault="00E46C95" w:rsidP="00850E99">
            <w:pPr>
              <w:rPr>
                <w:rFonts w:ascii="Roboto" w:hAnsi="Roboto"/>
                <w:sz w:val="22"/>
              </w:rPr>
            </w:pPr>
            <w:r w:rsidRPr="00D56B6C">
              <w:rPr>
                <w:rFonts w:ascii="Roboto" w:hAnsi="Roboto"/>
                <w:sz w:val="22"/>
              </w:rPr>
              <w:t xml:space="preserve">Week </w:t>
            </w:r>
            <w:r w:rsidR="005E3662" w:rsidRPr="00D56B6C">
              <w:rPr>
                <w:rFonts w:ascii="Roboto" w:hAnsi="Roboto"/>
                <w:sz w:val="22"/>
              </w:rPr>
              <w:t>1</w:t>
            </w:r>
            <w:r w:rsidRPr="00D56B6C">
              <w:rPr>
                <w:rFonts w:ascii="Roboto" w:hAnsi="Roboto"/>
                <w:sz w:val="22"/>
              </w:rPr>
              <w:t xml:space="preserve"> of March</w:t>
            </w:r>
            <w:r w:rsidR="000A54ED" w:rsidRPr="00D56B6C">
              <w:rPr>
                <w:rFonts w:ascii="Roboto" w:hAnsi="Roboto"/>
                <w:sz w:val="22"/>
              </w:rPr>
              <w:t xml:space="preserve"> 202</w:t>
            </w:r>
            <w:r w:rsidR="00CB55F6">
              <w:rPr>
                <w:rFonts w:ascii="Roboto" w:hAnsi="Roboto"/>
                <w:sz w:val="22"/>
              </w:rPr>
              <w:t>6</w:t>
            </w:r>
          </w:p>
        </w:tc>
      </w:tr>
      <w:tr w:rsidR="00886988" w:rsidRPr="00D56B6C" w14:paraId="48E12160" w14:textId="77777777" w:rsidTr="00E1530A">
        <w:trPr>
          <w:trHeight w:val="292"/>
        </w:trPr>
        <w:tc>
          <w:tcPr>
            <w:tcW w:w="593" w:type="dxa"/>
            <w:tcBorders>
              <w:top w:val="nil"/>
              <w:left w:val="single" w:sz="4" w:space="0" w:color="auto"/>
              <w:bottom w:val="single" w:sz="4" w:space="0" w:color="auto"/>
              <w:right w:val="single" w:sz="4" w:space="0" w:color="auto"/>
            </w:tcBorders>
            <w:vAlign w:val="center"/>
          </w:tcPr>
          <w:p w14:paraId="5AC13BD8" w14:textId="77777777" w:rsidR="00886988" w:rsidRPr="00D56B6C" w:rsidRDefault="00886988" w:rsidP="00850E99">
            <w:pPr>
              <w:rPr>
                <w:rFonts w:ascii="Roboto" w:hAnsi="Roboto"/>
                <w:sz w:val="22"/>
              </w:rPr>
            </w:pPr>
            <w:r w:rsidRPr="00D56B6C">
              <w:rPr>
                <w:rFonts w:ascii="Roboto" w:hAnsi="Roboto"/>
                <w:sz w:val="22"/>
              </w:rPr>
              <w:t>3</w:t>
            </w:r>
          </w:p>
        </w:tc>
        <w:tc>
          <w:tcPr>
            <w:tcW w:w="5111" w:type="dxa"/>
            <w:tcBorders>
              <w:top w:val="nil"/>
              <w:left w:val="nil"/>
              <w:bottom w:val="single" w:sz="4" w:space="0" w:color="auto"/>
              <w:right w:val="single" w:sz="4" w:space="0" w:color="auto"/>
            </w:tcBorders>
            <w:vAlign w:val="center"/>
          </w:tcPr>
          <w:p w14:paraId="4221B1C3" w14:textId="0A92958F" w:rsidR="00886988" w:rsidRPr="00D56B6C" w:rsidRDefault="00886988" w:rsidP="00850E99">
            <w:pPr>
              <w:rPr>
                <w:rFonts w:ascii="Roboto" w:hAnsi="Roboto"/>
                <w:sz w:val="22"/>
              </w:rPr>
            </w:pPr>
            <w:r w:rsidRPr="00D56B6C">
              <w:rPr>
                <w:rFonts w:ascii="Roboto" w:hAnsi="Roboto"/>
                <w:sz w:val="22"/>
              </w:rPr>
              <w:t>Analysis of findings and preparation of draft report</w:t>
            </w:r>
          </w:p>
        </w:tc>
        <w:tc>
          <w:tcPr>
            <w:tcW w:w="2788" w:type="dxa"/>
            <w:tcBorders>
              <w:top w:val="nil"/>
              <w:left w:val="nil"/>
              <w:bottom w:val="single" w:sz="4" w:space="0" w:color="auto"/>
              <w:right w:val="single" w:sz="4" w:space="0" w:color="auto"/>
            </w:tcBorders>
            <w:noWrap/>
            <w:vAlign w:val="center"/>
          </w:tcPr>
          <w:p w14:paraId="21AD515F" w14:textId="0D316AFC" w:rsidR="00886988" w:rsidRPr="00D56B6C" w:rsidRDefault="00E46C95" w:rsidP="00850E99">
            <w:pPr>
              <w:rPr>
                <w:rFonts w:ascii="Roboto" w:hAnsi="Roboto"/>
                <w:sz w:val="22"/>
              </w:rPr>
            </w:pPr>
            <w:r w:rsidRPr="00D56B6C">
              <w:rPr>
                <w:rFonts w:ascii="Roboto" w:hAnsi="Roboto"/>
                <w:sz w:val="22"/>
              </w:rPr>
              <w:t xml:space="preserve">Week </w:t>
            </w:r>
            <w:r w:rsidR="005E3662" w:rsidRPr="00D56B6C">
              <w:rPr>
                <w:rFonts w:ascii="Roboto" w:hAnsi="Roboto"/>
                <w:sz w:val="22"/>
              </w:rPr>
              <w:t>2</w:t>
            </w:r>
            <w:r w:rsidRPr="00D56B6C">
              <w:rPr>
                <w:rFonts w:ascii="Roboto" w:hAnsi="Roboto"/>
                <w:sz w:val="22"/>
              </w:rPr>
              <w:t xml:space="preserve"> of </w:t>
            </w:r>
            <w:r w:rsidR="005E3662" w:rsidRPr="00D56B6C">
              <w:rPr>
                <w:rFonts w:ascii="Roboto" w:hAnsi="Roboto"/>
                <w:sz w:val="22"/>
              </w:rPr>
              <w:t>March 202</w:t>
            </w:r>
            <w:r w:rsidR="00CB55F6">
              <w:rPr>
                <w:rFonts w:ascii="Roboto" w:hAnsi="Roboto"/>
                <w:sz w:val="22"/>
              </w:rPr>
              <w:t>6</w:t>
            </w:r>
          </w:p>
        </w:tc>
      </w:tr>
      <w:tr w:rsidR="00886988" w:rsidRPr="00D56B6C" w14:paraId="0CFD4D79" w14:textId="77777777" w:rsidTr="00E1530A">
        <w:trPr>
          <w:trHeight w:val="292"/>
        </w:trPr>
        <w:tc>
          <w:tcPr>
            <w:tcW w:w="593" w:type="dxa"/>
            <w:tcBorders>
              <w:top w:val="nil"/>
              <w:left w:val="single" w:sz="4" w:space="0" w:color="auto"/>
              <w:bottom w:val="single" w:sz="4" w:space="0" w:color="auto"/>
              <w:right w:val="single" w:sz="4" w:space="0" w:color="auto"/>
            </w:tcBorders>
            <w:vAlign w:val="center"/>
          </w:tcPr>
          <w:p w14:paraId="7FCA3344" w14:textId="77777777" w:rsidR="00886988" w:rsidRPr="00D56B6C" w:rsidRDefault="00886988" w:rsidP="00850E99">
            <w:pPr>
              <w:rPr>
                <w:rFonts w:ascii="Roboto" w:hAnsi="Roboto"/>
                <w:sz w:val="22"/>
              </w:rPr>
            </w:pPr>
            <w:r w:rsidRPr="00D56B6C">
              <w:rPr>
                <w:rFonts w:ascii="Roboto" w:hAnsi="Roboto"/>
                <w:sz w:val="22"/>
              </w:rPr>
              <w:t>3</w:t>
            </w:r>
          </w:p>
        </w:tc>
        <w:tc>
          <w:tcPr>
            <w:tcW w:w="5111" w:type="dxa"/>
            <w:tcBorders>
              <w:top w:val="nil"/>
              <w:left w:val="nil"/>
              <w:bottom w:val="single" w:sz="4" w:space="0" w:color="auto"/>
              <w:right w:val="single" w:sz="4" w:space="0" w:color="auto"/>
            </w:tcBorders>
            <w:vAlign w:val="center"/>
          </w:tcPr>
          <w:p w14:paraId="0B1DBE47" w14:textId="3480377D" w:rsidR="00886988" w:rsidRPr="00D56B6C" w:rsidRDefault="00886988" w:rsidP="00850E99">
            <w:pPr>
              <w:rPr>
                <w:rFonts w:ascii="Roboto" w:hAnsi="Roboto"/>
                <w:sz w:val="22"/>
              </w:rPr>
            </w:pPr>
            <w:r w:rsidRPr="00D56B6C">
              <w:rPr>
                <w:rFonts w:ascii="Roboto" w:hAnsi="Roboto"/>
                <w:sz w:val="22"/>
              </w:rPr>
              <w:t>Audit Closure meeting</w:t>
            </w:r>
          </w:p>
        </w:tc>
        <w:tc>
          <w:tcPr>
            <w:tcW w:w="2788" w:type="dxa"/>
            <w:tcBorders>
              <w:top w:val="nil"/>
              <w:left w:val="nil"/>
              <w:bottom w:val="single" w:sz="4" w:space="0" w:color="auto"/>
              <w:right w:val="single" w:sz="4" w:space="0" w:color="auto"/>
            </w:tcBorders>
            <w:noWrap/>
            <w:vAlign w:val="center"/>
          </w:tcPr>
          <w:p w14:paraId="0F1965F7" w14:textId="3BE1F7AD" w:rsidR="00886988" w:rsidRPr="00D56B6C" w:rsidRDefault="000A54ED" w:rsidP="00850E99">
            <w:pPr>
              <w:rPr>
                <w:rFonts w:ascii="Roboto" w:hAnsi="Roboto"/>
                <w:sz w:val="22"/>
              </w:rPr>
            </w:pPr>
            <w:r w:rsidRPr="00D56B6C">
              <w:rPr>
                <w:rFonts w:ascii="Roboto" w:hAnsi="Roboto"/>
                <w:sz w:val="22"/>
              </w:rPr>
              <w:t xml:space="preserve">Week </w:t>
            </w:r>
            <w:r w:rsidR="002974B4" w:rsidRPr="00D56B6C">
              <w:rPr>
                <w:rFonts w:ascii="Roboto" w:hAnsi="Roboto"/>
                <w:sz w:val="22"/>
              </w:rPr>
              <w:t>3</w:t>
            </w:r>
            <w:r w:rsidRPr="00D56B6C">
              <w:rPr>
                <w:rFonts w:ascii="Roboto" w:hAnsi="Roboto"/>
                <w:sz w:val="22"/>
              </w:rPr>
              <w:t xml:space="preserve"> of </w:t>
            </w:r>
            <w:r w:rsidR="005E3662" w:rsidRPr="00D56B6C">
              <w:rPr>
                <w:rFonts w:ascii="Roboto" w:hAnsi="Roboto"/>
                <w:sz w:val="22"/>
              </w:rPr>
              <w:t>March 202</w:t>
            </w:r>
            <w:r w:rsidR="00CB55F6">
              <w:rPr>
                <w:rFonts w:ascii="Roboto" w:hAnsi="Roboto"/>
                <w:sz w:val="22"/>
              </w:rPr>
              <w:t>6</w:t>
            </w:r>
          </w:p>
        </w:tc>
      </w:tr>
      <w:tr w:rsidR="00886988" w:rsidRPr="00D56B6C" w14:paraId="0252994D" w14:textId="77777777" w:rsidTr="00E1530A">
        <w:trPr>
          <w:trHeight w:val="292"/>
        </w:trPr>
        <w:tc>
          <w:tcPr>
            <w:tcW w:w="593" w:type="dxa"/>
            <w:tcBorders>
              <w:top w:val="nil"/>
              <w:left w:val="single" w:sz="4" w:space="0" w:color="auto"/>
              <w:bottom w:val="single" w:sz="4" w:space="0" w:color="auto"/>
              <w:right w:val="single" w:sz="4" w:space="0" w:color="auto"/>
            </w:tcBorders>
            <w:vAlign w:val="center"/>
          </w:tcPr>
          <w:p w14:paraId="6C91CDD5" w14:textId="77777777" w:rsidR="00886988" w:rsidRPr="00D56B6C" w:rsidRDefault="00886988" w:rsidP="00850E99">
            <w:pPr>
              <w:rPr>
                <w:rFonts w:ascii="Roboto" w:hAnsi="Roboto"/>
                <w:sz w:val="22"/>
              </w:rPr>
            </w:pPr>
            <w:r w:rsidRPr="00D56B6C">
              <w:rPr>
                <w:rFonts w:ascii="Roboto" w:hAnsi="Roboto"/>
                <w:sz w:val="22"/>
              </w:rPr>
              <w:t>5</w:t>
            </w:r>
          </w:p>
        </w:tc>
        <w:tc>
          <w:tcPr>
            <w:tcW w:w="5111" w:type="dxa"/>
            <w:tcBorders>
              <w:top w:val="nil"/>
              <w:left w:val="nil"/>
              <w:bottom w:val="single" w:sz="4" w:space="0" w:color="auto"/>
              <w:right w:val="single" w:sz="4" w:space="0" w:color="auto"/>
            </w:tcBorders>
            <w:vAlign w:val="center"/>
          </w:tcPr>
          <w:p w14:paraId="30924B08" w14:textId="01AFD43C" w:rsidR="00886988" w:rsidRPr="00D56B6C" w:rsidRDefault="00886988" w:rsidP="00850E99">
            <w:pPr>
              <w:rPr>
                <w:rFonts w:ascii="Roboto" w:hAnsi="Roboto"/>
                <w:sz w:val="22"/>
              </w:rPr>
            </w:pPr>
            <w:r w:rsidRPr="00D56B6C">
              <w:rPr>
                <w:rFonts w:ascii="Roboto" w:hAnsi="Roboto"/>
                <w:sz w:val="22"/>
              </w:rPr>
              <w:t xml:space="preserve">Draft Audit report with Management letter shared </w:t>
            </w:r>
            <w:r w:rsidR="0007045C" w:rsidRPr="00D56B6C">
              <w:rPr>
                <w:rFonts w:ascii="Roboto" w:hAnsi="Roboto"/>
                <w:sz w:val="22"/>
              </w:rPr>
              <w:t xml:space="preserve">client </w:t>
            </w:r>
          </w:p>
        </w:tc>
        <w:tc>
          <w:tcPr>
            <w:tcW w:w="2788" w:type="dxa"/>
            <w:tcBorders>
              <w:top w:val="nil"/>
              <w:left w:val="nil"/>
              <w:bottom w:val="single" w:sz="4" w:space="0" w:color="auto"/>
              <w:right w:val="single" w:sz="4" w:space="0" w:color="auto"/>
            </w:tcBorders>
            <w:noWrap/>
            <w:vAlign w:val="center"/>
          </w:tcPr>
          <w:p w14:paraId="7755460C" w14:textId="66E76F2D" w:rsidR="00886988" w:rsidRPr="00D56B6C" w:rsidRDefault="00E46C95" w:rsidP="00850E99">
            <w:pPr>
              <w:rPr>
                <w:rFonts w:ascii="Roboto" w:hAnsi="Roboto"/>
                <w:sz w:val="22"/>
              </w:rPr>
            </w:pPr>
            <w:r w:rsidRPr="00D56B6C">
              <w:rPr>
                <w:rFonts w:ascii="Roboto" w:hAnsi="Roboto"/>
                <w:sz w:val="22"/>
              </w:rPr>
              <w:t xml:space="preserve">Week </w:t>
            </w:r>
            <w:r w:rsidR="002974B4" w:rsidRPr="00D56B6C">
              <w:rPr>
                <w:rFonts w:ascii="Roboto" w:hAnsi="Roboto"/>
                <w:sz w:val="22"/>
              </w:rPr>
              <w:t>4</w:t>
            </w:r>
            <w:r w:rsidRPr="00D56B6C">
              <w:rPr>
                <w:rFonts w:ascii="Roboto" w:hAnsi="Roboto"/>
                <w:sz w:val="22"/>
              </w:rPr>
              <w:t xml:space="preserve"> of </w:t>
            </w:r>
            <w:r w:rsidR="005E3662" w:rsidRPr="00D56B6C">
              <w:rPr>
                <w:rFonts w:ascii="Roboto" w:hAnsi="Roboto"/>
                <w:sz w:val="22"/>
              </w:rPr>
              <w:t>March 202</w:t>
            </w:r>
            <w:r w:rsidR="00CB55F6">
              <w:rPr>
                <w:rFonts w:ascii="Roboto" w:hAnsi="Roboto"/>
                <w:sz w:val="22"/>
              </w:rPr>
              <w:t>6</w:t>
            </w:r>
          </w:p>
        </w:tc>
      </w:tr>
      <w:tr w:rsidR="00886988" w:rsidRPr="00D56B6C" w14:paraId="7365983D" w14:textId="77777777" w:rsidTr="00E1530A">
        <w:trPr>
          <w:trHeight w:val="292"/>
        </w:trPr>
        <w:tc>
          <w:tcPr>
            <w:tcW w:w="593" w:type="dxa"/>
            <w:tcBorders>
              <w:top w:val="nil"/>
              <w:left w:val="single" w:sz="4" w:space="0" w:color="auto"/>
              <w:bottom w:val="single" w:sz="4" w:space="0" w:color="auto"/>
              <w:right w:val="single" w:sz="4" w:space="0" w:color="auto"/>
            </w:tcBorders>
            <w:vAlign w:val="center"/>
          </w:tcPr>
          <w:p w14:paraId="35CFDEAA" w14:textId="77777777" w:rsidR="00886988" w:rsidRPr="00D56B6C" w:rsidRDefault="00886988" w:rsidP="00850E99">
            <w:pPr>
              <w:rPr>
                <w:rFonts w:ascii="Roboto" w:hAnsi="Roboto"/>
                <w:sz w:val="22"/>
              </w:rPr>
            </w:pPr>
            <w:r w:rsidRPr="00D56B6C">
              <w:rPr>
                <w:rFonts w:ascii="Roboto" w:hAnsi="Roboto"/>
                <w:sz w:val="22"/>
              </w:rPr>
              <w:t>6</w:t>
            </w:r>
          </w:p>
        </w:tc>
        <w:tc>
          <w:tcPr>
            <w:tcW w:w="5111" w:type="dxa"/>
            <w:tcBorders>
              <w:top w:val="nil"/>
              <w:left w:val="nil"/>
              <w:bottom w:val="single" w:sz="4" w:space="0" w:color="auto"/>
              <w:right w:val="single" w:sz="4" w:space="0" w:color="auto"/>
            </w:tcBorders>
            <w:vAlign w:val="center"/>
          </w:tcPr>
          <w:p w14:paraId="029DE260" w14:textId="31A55793" w:rsidR="00886988" w:rsidRPr="00D56B6C" w:rsidRDefault="00886988" w:rsidP="00850E99">
            <w:pPr>
              <w:rPr>
                <w:rFonts w:ascii="Roboto" w:hAnsi="Roboto"/>
                <w:sz w:val="22"/>
              </w:rPr>
            </w:pPr>
            <w:r w:rsidRPr="00D56B6C">
              <w:rPr>
                <w:rFonts w:ascii="Roboto" w:hAnsi="Roboto"/>
                <w:sz w:val="22"/>
              </w:rPr>
              <w:t>Final Audit report with Management letter and sign of process</w:t>
            </w:r>
          </w:p>
        </w:tc>
        <w:tc>
          <w:tcPr>
            <w:tcW w:w="2788" w:type="dxa"/>
            <w:tcBorders>
              <w:top w:val="nil"/>
              <w:left w:val="nil"/>
              <w:bottom w:val="single" w:sz="4" w:space="0" w:color="auto"/>
              <w:right w:val="single" w:sz="4" w:space="0" w:color="auto"/>
            </w:tcBorders>
            <w:noWrap/>
            <w:vAlign w:val="center"/>
          </w:tcPr>
          <w:p w14:paraId="7E023358" w14:textId="57A10E8D" w:rsidR="00886988" w:rsidRPr="00D56B6C" w:rsidRDefault="001836E6" w:rsidP="00850E99">
            <w:pPr>
              <w:rPr>
                <w:rFonts w:ascii="Roboto" w:hAnsi="Roboto"/>
                <w:sz w:val="22"/>
              </w:rPr>
            </w:pPr>
            <w:r w:rsidRPr="00D56B6C">
              <w:rPr>
                <w:rFonts w:ascii="Roboto" w:hAnsi="Roboto"/>
                <w:sz w:val="22"/>
              </w:rPr>
              <w:t xml:space="preserve">Week </w:t>
            </w:r>
            <w:r w:rsidR="00E63D63" w:rsidRPr="00D56B6C">
              <w:rPr>
                <w:rFonts w:ascii="Roboto" w:hAnsi="Roboto"/>
                <w:sz w:val="22"/>
              </w:rPr>
              <w:t>2</w:t>
            </w:r>
            <w:r w:rsidRPr="00D56B6C">
              <w:rPr>
                <w:rFonts w:ascii="Roboto" w:hAnsi="Roboto"/>
                <w:sz w:val="22"/>
              </w:rPr>
              <w:t xml:space="preserve"> of </w:t>
            </w:r>
            <w:r w:rsidR="002974B4" w:rsidRPr="00D56B6C">
              <w:rPr>
                <w:rFonts w:ascii="Roboto" w:hAnsi="Roboto"/>
                <w:sz w:val="22"/>
              </w:rPr>
              <w:t>April</w:t>
            </w:r>
            <w:r w:rsidR="005E3662" w:rsidRPr="00D56B6C">
              <w:rPr>
                <w:rFonts w:ascii="Roboto" w:hAnsi="Roboto"/>
                <w:sz w:val="22"/>
              </w:rPr>
              <w:t xml:space="preserve"> 202</w:t>
            </w:r>
            <w:r w:rsidR="00CB55F6">
              <w:rPr>
                <w:rFonts w:ascii="Roboto" w:hAnsi="Roboto"/>
                <w:sz w:val="22"/>
              </w:rPr>
              <w:t>6</w:t>
            </w:r>
          </w:p>
        </w:tc>
      </w:tr>
      <w:tr w:rsidR="00886988" w:rsidRPr="00D56B6C" w14:paraId="1EFC3484" w14:textId="77777777" w:rsidTr="00E1530A">
        <w:trPr>
          <w:trHeight w:val="292"/>
        </w:trPr>
        <w:tc>
          <w:tcPr>
            <w:tcW w:w="593" w:type="dxa"/>
            <w:tcBorders>
              <w:top w:val="nil"/>
              <w:left w:val="single" w:sz="4" w:space="0" w:color="auto"/>
              <w:bottom w:val="single" w:sz="4" w:space="0" w:color="auto"/>
              <w:right w:val="single" w:sz="4" w:space="0" w:color="auto"/>
            </w:tcBorders>
            <w:vAlign w:val="center"/>
          </w:tcPr>
          <w:p w14:paraId="1B8E5DA4" w14:textId="77777777" w:rsidR="00886988" w:rsidRPr="00D56B6C" w:rsidRDefault="00886988" w:rsidP="00850E99">
            <w:pPr>
              <w:rPr>
                <w:rFonts w:ascii="Roboto" w:hAnsi="Roboto"/>
                <w:sz w:val="22"/>
              </w:rPr>
            </w:pPr>
            <w:r w:rsidRPr="00D56B6C">
              <w:rPr>
                <w:rFonts w:ascii="Roboto" w:hAnsi="Roboto"/>
                <w:sz w:val="22"/>
              </w:rPr>
              <w:t>7</w:t>
            </w:r>
          </w:p>
        </w:tc>
        <w:tc>
          <w:tcPr>
            <w:tcW w:w="5111" w:type="dxa"/>
            <w:tcBorders>
              <w:top w:val="nil"/>
              <w:left w:val="nil"/>
              <w:bottom w:val="single" w:sz="4" w:space="0" w:color="auto"/>
              <w:right w:val="single" w:sz="4" w:space="0" w:color="auto"/>
            </w:tcBorders>
            <w:vAlign w:val="center"/>
          </w:tcPr>
          <w:p w14:paraId="3FAB0B42" w14:textId="3760D877" w:rsidR="00886988" w:rsidRPr="00D56B6C" w:rsidRDefault="00886988" w:rsidP="00850E99">
            <w:pPr>
              <w:rPr>
                <w:rFonts w:ascii="Roboto" w:hAnsi="Roboto"/>
                <w:sz w:val="22"/>
              </w:rPr>
            </w:pPr>
            <w:r w:rsidRPr="00D56B6C">
              <w:rPr>
                <w:rFonts w:ascii="Roboto" w:hAnsi="Roboto"/>
                <w:sz w:val="22"/>
              </w:rPr>
              <w:t xml:space="preserve">Submission of Audited Financial report </w:t>
            </w:r>
            <w:r w:rsidR="0007045C" w:rsidRPr="00D56B6C">
              <w:rPr>
                <w:rFonts w:ascii="Roboto" w:hAnsi="Roboto"/>
                <w:sz w:val="22"/>
              </w:rPr>
              <w:t xml:space="preserve">to </w:t>
            </w:r>
            <w:r w:rsidR="003D3A0D" w:rsidRPr="00D56B6C">
              <w:rPr>
                <w:rFonts w:ascii="Roboto" w:hAnsi="Roboto"/>
                <w:sz w:val="22"/>
              </w:rPr>
              <w:t>Oxfam in Viet</w:t>
            </w:r>
            <w:r w:rsidR="000A54ED" w:rsidRPr="00D56B6C">
              <w:rPr>
                <w:rFonts w:ascii="Roboto" w:hAnsi="Roboto"/>
                <w:sz w:val="22"/>
              </w:rPr>
              <w:t xml:space="preserve"> </w:t>
            </w:r>
            <w:r w:rsidR="003D3A0D" w:rsidRPr="00D56B6C">
              <w:rPr>
                <w:rFonts w:ascii="Roboto" w:hAnsi="Roboto"/>
                <w:sz w:val="22"/>
              </w:rPr>
              <w:t>Nam</w:t>
            </w:r>
          </w:p>
        </w:tc>
        <w:tc>
          <w:tcPr>
            <w:tcW w:w="2788" w:type="dxa"/>
            <w:tcBorders>
              <w:top w:val="nil"/>
              <w:left w:val="nil"/>
              <w:bottom w:val="single" w:sz="4" w:space="0" w:color="auto"/>
              <w:right w:val="single" w:sz="4" w:space="0" w:color="auto"/>
            </w:tcBorders>
            <w:noWrap/>
            <w:vAlign w:val="center"/>
          </w:tcPr>
          <w:p w14:paraId="1FDBC309" w14:textId="58B82511" w:rsidR="00886988" w:rsidRPr="00D56B6C" w:rsidRDefault="000A54ED" w:rsidP="00850E99">
            <w:pPr>
              <w:rPr>
                <w:rFonts w:ascii="Roboto" w:hAnsi="Roboto"/>
                <w:sz w:val="22"/>
              </w:rPr>
            </w:pPr>
            <w:r w:rsidRPr="00D56B6C">
              <w:rPr>
                <w:rFonts w:ascii="Roboto" w:hAnsi="Roboto"/>
                <w:sz w:val="22"/>
              </w:rPr>
              <w:t xml:space="preserve">Week </w:t>
            </w:r>
            <w:r w:rsidR="00E63D63" w:rsidRPr="00D56B6C">
              <w:rPr>
                <w:rFonts w:ascii="Roboto" w:hAnsi="Roboto"/>
                <w:sz w:val="22"/>
              </w:rPr>
              <w:t>2</w:t>
            </w:r>
            <w:r w:rsidR="00BB5E8D" w:rsidRPr="00D56B6C">
              <w:rPr>
                <w:rFonts w:ascii="Roboto" w:hAnsi="Roboto"/>
                <w:sz w:val="22"/>
              </w:rPr>
              <w:t xml:space="preserve"> of </w:t>
            </w:r>
            <w:r w:rsidR="002974B4" w:rsidRPr="00D56B6C">
              <w:rPr>
                <w:rFonts w:ascii="Roboto" w:hAnsi="Roboto"/>
                <w:sz w:val="22"/>
              </w:rPr>
              <w:t>April</w:t>
            </w:r>
            <w:r w:rsidR="005E3662" w:rsidRPr="00D56B6C">
              <w:rPr>
                <w:rFonts w:ascii="Roboto" w:hAnsi="Roboto"/>
                <w:sz w:val="22"/>
              </w:rPr>
              <w:t xml:space="preserve"> 202</w:t>
            </w:r>
            <w:r w:rsidR="00CB55F6">
              <w:rPr>
                <w:rFonts w:ascii="Roboto" w:hAnsi="Roboto"/>
                <w:sz w:val="22"/>
              </w:rPr>
              <w:t>6</w:t>
            </w:r>
          </w:p>
        </w:tc>
      </w:tr>
    </w:tbl>
    <w:p w14:paraId="0C623C2A" w14:textId="77777777" w:rsidR="002A1C61" w:rsidRPr="009C26D5" w:rsidRDefault="002A1C61" w:rsidP="00850E99">
      <w:pPr>
        <w:pStyle w:val="Heading1"/>
        <w:shd w:val="clear" w:color="auto" w:fill="DEEAF6" w:themeFill="accent5" w:themeFillTint="33"/>
        <w:spacing w:before="0" w:after="0"/>
        <w:jc w:val="both"/>
        <w:rPr>
          <w:rFonts w:ascii="Roboto" w:hAnsi="Roboto" w:cstheme="minorBidi"/>
          <w:sz w:val="22"/>
          <w:szCs w:val="22"/>
        </w:rPr>
      </w:pPr>
      <w:r w:rsidRPr="009C26D5">
        <w:rPr>
          <w:rFonts w:ascii="Roboto" w:hAnsi="Roboto" w:cstheme="minorBidi"/>
          <w:sz w:val="22"/>
          <w:szCs w:val="22"/>
        </w:rPr>
        <w:t xml:space="preserve">Key Assignment </w:t>
      </w:r>
    </w:p>
    <w:p w14:paraId="2FAAC723" w14:textId="77777777" w:rsidR="002A1C61" w:rsidRPr="00D56B6C" w:rsidRDefault="002A1C61" w:rsidP="00850E99">
      <w:pPr>
        <w:pStyle w:val="ListParagraph"/>
        <w:widowControl/>
        <w:numPr>
          <w:ilvl w:val="0"/>
          <w:numId w:val="4"/>
        </w:numPr>
        <w:ind w:leftChars="0"/>
        <w:contextualSpacing/>
        <w:rPr>
          <w:rFonts w:ascii="Roboto" w:hAnsi="Roboto"/>
          <w:sz w:val="22"/>
        </w:rPr>
      </w:pPr>
      <w:r w:rsidRPr="00D56B6C">
        <w:rPr>
          <w:rFonts w:ascii="Roboto" w:hAnsi="Roboto"/>
          <w:sz w:val="22"/>
        </w:rPr>
        <w:t>To audit the financial report for the period accordance to ISA800/805</w:t>
      </w:r>
    </w:p>
    <w:p w14:paraId="5E198E80" w14:textId="24335075" w:rsidR="005451C4" w:rsidRPr="005141CA" w:rsidRDefault="002A1C61" w:rsidP="005451C4">
      <w:pPr>
        <w:pStyle w:val="ListParagraph"/>
        <w:widowControl/>
        <w:numPr>
          <w:ilvl w:val="0"/>
          <w:numId w:val="4"/>
        </w:numPr>
        <w:ind w:leftChars="0"/>
        <w:contextualSpacing/>
        <w:rPr>
          <w:rFonts w:ascii="Roboto" w:hAnsi="Roboto"/>
          <w:sz w:val="22"/>
        </w:rPr>
      </w:pPr>
      <w:r w:rsidRPr="00D56B6C">
        <w:rPr>
          <w:rFonts w:ascii="Roboto" w:hAnsi="Roboto"/>
          <w:sz w:val="22"/>
        </w:rPr>
        <w:t xml:space="preserve">According to </w:t>
      </w:r>
      <w:r w:rsidR="00F03AF0" w:rsidRPr="00D56B6C">
        <w:rPr>
          <w:rFonts w:ascii="Roboto" w:hAnsi="Roboto"/>
          <w:sz w:val="22"/>
        </w:rPr>
        <w:t>agree</w:t>
      </w:r>
      <w:r w:rsidRPr="00D56B6C">
        <w:rPr>
          <w:rFonts w:ascii="Roboto" w:hAnsi="Roboto"/>
          <w:sz w:val="22"/>
        </w:rPr>
        <w:t xml:space="preserve"> upon procedures ISRS 4400</w:t>
      </w:r>
      <w:r w:rsidR="009C26D5">
        <w:rPr>
          <w:rFonts w:ascii="Roboto" w:hAnsi="Roboto"/>
          <w:sz w:val="22"/>
        </w:rPr>
        <w:t>(revised)</w:t>
      </w:r>
      <w:r w:rsidRPr="00D56B6C">
        <w:rPr>
          <w:rFonts w:ascii="Roboto" w:hAnsi="Roboto"/>
          <w:sz w:val="22"/>
        </w:rPr>
        <w:t xml:space="preserve">, review the areas in section 3.2 </w:t>
      </w:r>
      <w:r w:rsidRPr="005141CA">
        <w:rPr>
          <w:rFonts w:ascii="Roboto" w:hAnsi="Roboto"/>
          <w:sz w:val="22"/>
        </w:rPr>
        <w:t xml:space="preserve">above </w:t>
      </w:r>
    </w:p>
    <w:p w14:paraId="7D8B0789" w14:textId="77777777" w:rsidR="002A1C61" w:rsidRPr="009C26D5" w:rsidRDefault="002A1C61" w:rsidP="00850E99">
      <w:pPr>
        <w:pStyle w:val="Heading1"/>
        <w:shd w:val="clear" w:color="auto" w:fill="DEEAF6" w:themeFill="accent5" w:themeFillTint="33"/>
        <w:spacing w:before="0" w:after="0"/>
        <w:jc w:val="both"/>
        <w:rPr>
          <w:rFonts w:ascii="Roboto" w:hAnsi="Roboto" w:cstheme="minorBidi"/>
          <w:sz w:val="22"/>
          <w:szCs w:val="22"/>
        </w:rPr>
      </w:pPr>
      <w:r w:rsidRPr="009C26D5">
        <w:rPr>
          <w:rFonts w:ascii="Roboto" w:hAnsi="Roboto" w:cstheme="minorBidi"/>
          <w:sz w:val="22"/>
          <w:szCs w:val="22"/>
        </w:rPr>
        <w:t xml:space="preserve">Expected Deliverable: </w:t>
      </w:r>
    </w:p>
    <w:p w14:paraId="59AD1478" w14:textId="77777777" w:rsidR="002A1C61" w:rsidRPr="00D56B6C" w:rsidRDefault="002A1C61" w:rsidP="00850E99">
      <w:pPr>
        <w:pStyle w:val="ListParagraph"/>
        <w:widowControl/>
        <w:numPr>
          <w:ilvl w:val="0"/>
          <w:numId w:val="5"/>
        </w:numPr>
        <w:ind w:leftChars="0"/>
        <w:contextualSpacing/>
        <w:rPr>
          <w:rFonts w:ascii="Roboto" w:hAnsi="Roboto"/>
          <w:sz w:val="22"/>
        </w:rPr>
      </w:pPr>
      <w:r w:rsidRPr="00D56B6C">
        <w:rPr>
          <w:rFonts w:ascii="Roboto" w:hAnsi="Roboto"/>
          <w:sz w:val="22"/>
        </w:rPr>
        <w:t>Audited Financial Report</w:t>
      </w:r>
    </w:p>
    <w:p w14:paraId="28046D10" w14:textId="2E737EE0" w:rsidR="002A1C61" w:rsidRPr="00D56B6C" w:rsidRDefault="002A1C61" w:rsidP="00850E99">
      <w:pPr>
        <w:pStyle w:val="ListParagraph"/>
        <w:widowControl/>
        <w:numPr>
          <w:ilvl w:val="0"/>
          <w:numId w:val="5"/>
        </w:numPr>
        <w:ind w:leftChars="0"/>
        <w:contextualSpacing/>
        <w:rPr>
          <w:rFonts w:ascii="Roboto" w:hAnsi="Roboto"/>
          <w:sz w:val="22"/>
        </w:rPr>
      </w:pPr>
      <w:r w:rsidRPr="00D56B6C">
        <w:rPr>
          <w:rFonts w:ascii="Roboto" w:hAnsi="Roboto"/>
          <w:sz w:val="22"/>
        </w:rPr>
        <w:t>Management letter (</w:t>
      </w:r>
      <w:r w:rsidRPr="00D56B6C">
        <w:rPr>
          <w:rFonts w:ascii="Roboto" w:hAnsi="Roboto"/>
          <w:color w:val="0070C0"/>
          <w:sz w:val="22"/>
        </w:rPr>
        <w:t>If the auditor assesses that no findings or weaknesses have been identified during the audit that would result in a Management Letter, an explanation of this assessment must be disclosed in the audit reporting)</w:t>
      </w:r>
      <w:r w:rsidRPr="00D56B6C">
        <w:rPr>
          <w:rFonts w:ascii="Roboto" w:hAnsi="Roboto"/>
          <w:b/>
          <w:bCs/>
          <w:color w:val="0070C0"/>
          <w:sz w:val="22"/>
        </w:rPr>
        <w:t xml:space="preserve"> </w:t>
      </w:r>
    </w:p>
    <w:p w14:paraId="752B703D" w14:textId="4043C915" w:rsidR="005451C4" w:rsidRPr="005451C4" w:rsidRDefault="002A1C61" w:rsidP="005451C4">
      <w:pPr>
        <w:pStyle w:val="ListParagraph"/>
        <w:widowControl/>
        <w:numPr>
          <w:ilvl w:val="0"/>
          <w:numId w:val="5"/>
        </w:numPr>
        <w:ind w:leftChars="0"/>
        <w:contextualSpacing/>
        <w:rPr>
          <w:rFonts w:ascii="Roboto" w:hAnsi="Roboto"/>
          <w:sz w:val="22"/>
        </w:rPr>
      </w:pPr>
      <w:r w:rsidRPr="00D56B6C">
        <w:rPr>
          <w:rFonts w:ascii="Roboto" w:hAnsi="Roboto"/>
          <w:sz w:val="22"/>
        </w:rPr>
        <w:t>Report of Factual Finding</w:t>
      </w:r>
    </w:p>
    <w:p w14:paraId="116290A8" w14:textId="3D03138F" w:rsidR="005451C4" w:rsidRPr="00D940D8" w:rsidRDefault="005451C4" w:rsidP="00D940D8">
      <w:pPr>
        <w:pStyle w:val="Heading1"/>
        <w:shd w:val="clear" w:color="auto" w:fill="DEEAF6" w:themeFill="accent5" w:themeFillTint="33"/>
        <w:spacing w:before="0" w:after="0"/>
        <w:jc w:val="both"/>
        <w:rPr>
          <w:rFonts w:ascii="Roboto" w:hAnsi="Roboto" w:cstheme="minorBidi"/>
          <w:sz w:val="22"/>
          <w:szCs w:val="22"/>
        </w:rPr>
      </w:pPr>
      <w:r w:rsidRPr="00D940D8">
        <w:rPr>
          <w:rFonts w:ascii="Roboto" w:hAnsi="Roboto" w:cstheme="minorBidi"/>
          <w:sz w:val="22"/>
          <w:szCs w:val="22"/>
        </w:rPr>
        <w:lastRenderedPageBreak/>
        <w:t xml:space="preserve">Application process: </w:t>
      </w:r>
      <w:r w:rsidRPr="00D940D8">
        <w:rPr>
          <w:rFonts w:ascii="Roboto" w:hAnsi="Roboto" w:cstheme="minorBidi"/>
          <w:sz w:val="22"/>
          <w:szCs w:val="22"/>
        </w:rPr>
        <w:tab/>
      </w:r>
    </w:p>
    <w:p w14:paraId="4C868F05" w14:textId="12C9B051" w:rsidR="00916FAD" w:rsidRDefault="005451C4" w:rsidP="00850E99">
      <w:pPr>
        <w:rPr>
          <w:rFonts w:ascii="Roboto" w:hAnsi="Roboto"/>
          <w:sz w:val="22"/>
        </w:rPr>
      </w:pPr>
      <w:r w:rsidRPr="00D56B6C">
        <w:rPr>
          <w:rFonts w:ascii="Roboto" w:hAnsi="Roboto"/>
          <w:sz w:val="22"/>
        </w:rPr>
        <w:t xml:space="preserve">Please submit your proposal </w:t>
      </w:r>
      <w:r w:rsidRPr="00AD0844">
        <w:rPr>
          <w:rFonts w:ascii="Roboto" w:hAnsi="Roboto"/>
          <w:sz w:val="22"/>
        </w:rPr>
        <w:t xml:space="preserve">to </w:t>
      </w:r>
      <w:hyperlink r:id="rId16" w:history="1">
        <w:r w:rsidR="00430368" w:rsidRPr="00FF2CDB">
          <w:rPr>
            <w:rStyle w:val="Hyperlink"/>
            <w:rFonts w:ascii="Roboto" w:hAnsi="Roboto"/>
            <w:sz w:val="22"/>
          </w:rPr>
          <w:t>hr.vietnam@oxfam.org</w:t>
        </w:r>
      </w:hyperlink>
      <w:r w:rsidR="00430368">
        <w:rPr>
          <w:rFonts w:ascii="Roboto" w:hAnsi="Roboto"/>
          <w:sz w:val="22"/>
        </w:rPr>
        <w:t xml:space="preserve"> </w:t>
      </w:r>
      <w:r>
        <w:rPr>
          <w:rFonts w:ascii="Roboto" w:hAnsi="Roboto"/>
          <w:sz w:val="22"/>
        </w:rPr>
        <w:t>before 17</w:t>
      </w:r>
      <w:r w:rsidR="0085228A">
        <w:rPr>
          <w:rFonts w:ascii="Roboto" w:hAnsi="Roboto"/>
          <w:sz w:val="22"/>
        </w:rPr>
        <w:t xml:space="preserve">.00 </w:t>
      </w:r>
      <w:r>
        <w:rPr>
          <w:rFonts w:ascii="Roboto" w:hAnsi="Roboto"/>
          <w:sz w:val="22"/>
        </w:rPr>
        <w:t xml:space="preserve">PM on </w:t>
      </w:r>
      <w:r w:rsidR="002B22D8">
        <w:rPr>
          <w:rFonts w:ascii="Roboto" w:hAnsi="Roboto"/>
          <w:sz w:val="22"/>
        </w:rPr>
        <w:t xml:space="preserve">January </w:t>
      </w:r>
      <w:r w:rsidR="00511DBE">
        <w:rPr>
          <w:rFonts w:ascii="Roboto" w:hAnsi="Roboto"/>
          <w:sz w:val="22"/>
        </w:rPr>
        <w:t>9</w:t>
      </w:r>
      <w:r w:rsidR="002B22D8" w:rsidRPr="00BC4B94">
        <w:rPr>
          <w:rFonts w:ascii="Roboto" w:hAnsi="Roboto"/>
          <w:sz w:val="22"/>
          <w:vertAlign w:val="superscript"/>
        </w:rPr>
        <w:t>th</w:t>
      </w:r>
      <w:r w:rsidR="002B22D8">
        <w:rPr>
          <w:rFonts w:ascii="Roboto" w:hAnsi="Roboto"/>
          <w:sz w:val="22"/>
        </w:rPr>
        <w:t xml:space="preserve"> 2026.</w:t>
      </w:r>
    </w:p>
    <w:p w14:paraId="2A87B547" w14:textId="3FF49E5C" w:rsidR="005451C4" w:rsidRDefault="005451C4" w:rsidP="005451C4">
      <w:pPr>
        <w:spacing w:before="120" w:line="312" w:lineRule="auto"/>
        <w:rPr>
          <w:rFonts w:ascii="Roboto" w:hAnsi="Roboto"/>
          <w:sz w:val="22"/>
        </w:rPr>
      </w:pPr>
      <w:r w:rsidRPr="009C26D5">
        <w:rPr>
          <w:rFonts w:ascii="Roboto" w:hAnsi="Roboto"/>
          <w:sz w:val="22"/>
        </w:rPr>
        <w:t>Application documents</w:t>
      </w:r>
      <w:r w:rsidRPr="00AD0844">
        <w:rPr>
          <w:rFonts w:ascii="Roboto" w:hAnsi="Roboto"/>
          <w:sz w:val="22"/>
        </w:rPr>
        <w:t xml:space="preserve"> include:</w:t>
      </w:r>
    </w:p>
    <w:p w14:paraId="1D588571" w14:textId="608288F9" w:rsidR="005451C4" w:rsidRPr="00B91F84" w:rsidRDefault="005451C4" w:rsidP="0085228A">
      <w:pPr>
        <w:pStyle w:val="ListParagraph"/>
        <w:widowControl/>
        <w:numPr>
          <w:ilvl w:val="0"/>
          <w:numId w:val="23"/>
        </w:numPr>
        <w:spacing w:line="312" w:lineRule="auto"/>
        <w:ind w:leftChars="0"/>
        <w:contextualSpacing/>
        <w:rPr>
          <w:rFonts w:ascii="Roboto" w:hAnsi="Roboto"/>
          <w:sz w:val="22"/>
        </w:rPr>
      </w:pPr>
      <w:r w:rsidRPr="00AD0844">
        <w:rPr>
          <w:rFonts w:ascii="Roboto" w:hAnsi="Roboto"/>
          <w:sz w:val="22"/>
        </w:rPr>
        <w:t xml:space="preserve">Technical </w:t>
      </w:r>
      <w:r>
        <w:rPr>
          <w:rFonts w:ascii="Roboto" w:hAnsi="Roboto"/>
          <w:sz w:val="22"/>
        </w:rPr>
        <w:t xml:space="preserve">proposal </w:t>
      </w:r>
      <w:r w:rsidRPr="00AD0844">
        <w:rPr>
          <w:rFonts w:ascii="Roboto" w:hAnsi="Roboto"/>
          <w:sz w:val="22"/>
        </w:rPr>
        <w:t xml:space="preserve">to perform tasks </w:t>
      </w:r>
    </w:p>
    <w:p w14:paraId="349814B5" w14:textId="68040967" w:rsidR="005451C4" w:rsidRPr="005451C4" w:rsidRDefault="005451C4" w:rsidP="0085228A">
      <w:pPr>
        <w:pStyle w:val="ListParagraph"/>
        <w:numPr>
          <w:ilvl w:val="0"/>
          <w:numId w:val="23"/>
        </w:numPr>
        <w:spacing w:line="312" w:lineRule="auto"/>
        <w:ind w:leftChars="0"/>
        <w:rPr>
          <w:rFonts w:ascii="Roboto" w:hAnsi="Roboto"/>
          <w:sz w:val="22"/>
        </w:rPr>
      </w:pPr>
      <w:r w:rsidRPr="005451C4">
        <w:rPr>
          <w:rFonts w:ascii="Roboto" w:hAnsi="Roboto"/>
          <w:sz w:val="22"/>
        </w:rPr>
        <w:t>Financial proposals</w:t>
      </w:r>
    </w:p>
    <w:p w14:paraId="6D6413B7" w14:textId="10E424DF" w:rsidR="00E54352" w:rsidRPr="00D56B6C" w:rsidRDefault="00E54352" w:rsidP="00850E99">
      <w:pPr>
        <w:shd w:val="clear" w:color="auto" w:fill="FFFFFF"/>
        <w:rPr>
          <w:rFonts w:ascii="Roboto" w:hAnsi="Roboto" w:cs="Arial"/>
          <w:sz w:val="22"/>
        </w:rPr>
      </w:pPr>
      <w:r w:rsidRPr="00D56B6C">
        <w:rPr>
          <w:rFonts w:ascii="Roboto" w:hAnsi="Roboto"/>
          <w:sz w:val="22"/>
        </w:rPr>
        <w:t>Conta</w:t>
      </w:r>
      <w:r w:rsidR="00916FAD" w:rsidRPr="00D56B6C">
        <w:rPr>
          <w:rFonts w:ascii="Roboto" w:hAnsi="Roboto"/>
          <w:sz w:val="22"/>
        </w:rPr>
        <w:t>ct</w:t>
      </w:r>
      <w:r w:rsidRPr="00D56B6C">
        <w:rPr>
          <w:rFonts w:ascii="Roboto" w:hAnsi="Roboto"/>
          <w:sz w:val="22"/>
        </w:rPr>
        <w:t xml:space="preserve">: </w:t>
      </w:r>
      <w:r w:rsidRPr="00D56B6C">
        <w:rPr>
          <w:rFonts w:ascii="Roboto" w:hAnsi="Roboto" w:cs="Arial"/>
          <w:color w:val="000000"/>
          <w:sz w:val="22"/>
        </w:rPr>
        <w:t>Le Thi Thanh Huyen</w:t>
      </w:r>
      <w:r w:rsidR="00916FAD" w:rsidRPr="00D56B6C">
        <w:rPr>
          <w:rFonts w:ascii="Roboto" w:hAnsi="Roboto" w:cs="Arial"/>
          <w:color w:val="000000"/>
          <w:sz w:val="22"/>
        </w:rPr>
        <w:t xml:space="preserve"> -</w:t>
      </w:r>
      <w:r w:rsidRPr="00D56B6C">
        <w:rPr>
          <w:rFonts w:ascii="Roboto" w:hAnsi="Roboto" w:cs="Arial"/>
          <w:color w:val="000000"/>
          <w:sz w:val="22"/>
        </w:rPr>
        <w:t xml:space="preserve"> Program Finance Officer</w:t>
      </w:r>
    </w:p>
    <w:p w14:paraId="33553AFF" w14:textId="77777777" w:rsidR="00E54352" w:rsidRPr="00263CE7" w:rsidRDefault="00E54352" w:rsidP="00850E99">
      <w:pPr>
        <w:shd w:val="clear" w:color="auto" w:fill="FFFFFF"/>
        <w:rPr>
          <w:rFonts w:ascii="Roboto" w:hAnsi="Roboto" w:cs="Calibri"/>
          <w:sz w:val="22"/>
          <w:lang w:val="it-IT"/>
        </w:rPr>
      </w:pPr>
      <w:r w:rsidRPr="00263CE7">
        <w:rPr>
          <w:rFonts w:ascii="Roboto" w:hAnsi="Roboto" w:cs="Arial"/>
          <w:color w:val="000000"/>
          <w:sz w:val="22"/>
          <w:lang w:val="it-IT"/>
        </w:rPr>
        <w:t>Oxfam | 22 Le Dai Hanh | Hanoi, Vietnam</w:t>
      </w:r>
    </w:p>
    <w:p w14:paraId="67C50CE5" w14:textId="60C6C5CD" w:rsidR="00E54352" w:rsidRPr="00D56B6C" w:rsidRDefault="00E54352" w:rsidP="00850E99">
      <w:pPr>
        <w:shd w:val="clear" w:color="auto" w:fill="FFFFFF"/>
        <w:rPr>
          <w:rFonts w:ascii="Roboto" w:hAnsi="Roboto"/>
          <w:sz w:val="22"/>
        </w:rPr>
      </w:pPr>
      <w:r w:rsidRPr="00D56B6C">
        <w:rPr>
          <w:rFonts w:ascii="Roboto" w:hAnsi="Roboto" w:cs="Arial"/>
          <w:color w:val="000000"/>
          <w:sz w:val="22"/>
        </w:rPr>
        <w:t xml:space="preserve">+84 4 3945 4448 ext 506 | </w:t>
      </w:r>
    </w:p>
    <w:p w14:paraId="16E63804" w14:textId="0D8C993E" w:rsidR="00E54352" w:rsidRPr="00D56B6C" w:rsidRDefault="00E54352" w:rsidP="00850E99">
      <w:pPr>
        <w:rPr>
          <w:rFonts w:ascii="Roboto" w:hAnsi="Roboto"/>
          <w:sz w:val="22"/>
        </w:rPr>
      </w:pPr>
    </w:p>
    <w:sectPr w:rsidR="00E54352" w:rsidRPr="00D56B6C" w:rsidSect="00850E99">
      <w:headerReference w:type="default" r:id="rId17"/>
      <w:footerReference w:type="default" r:id="rId18"/>
      <w:pgSz w:w="11906" w:h="16838" w:code="9"/>
      <w:pgMar w:top="1584" w:right="1699" w:bottom="1699" w:left="1699" w:header="850" w:footer="99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guyen Thu Huong" w:date="2024-11-26T14:24:00Z" w:initials="HN">
    <w:p w14:paraId="7BF88FC7" w14:textId="0736409D" w:rsidR="00A63E58" w:rsidRDefault="00A63E58" w:rsidP="00A63E58">
      <w:pPr>
        <w:pStyle w:val="CommentText"/>
      </w:pPr>
      <w:r>
        <w:rPr>
          <w:rStyle w:val="CommentReference"/>
        </w:rPr>
        <w:annotationRef/>
      </w:r>
      <w:r>
        <w:t>Mình chỉ audit có 1 đôi tác, sau lại để đây là “partners”  /nhều đối tác.  Và ghi luôn tên partner cho rõ.</w:t>
      </w:r>
    </w:p>
  </w:comment>
  <w:comment w:id="3" w:author="Le Thi Thanh Huyen" w:date="2024-11-26T15:35:00Z" w:initials="HL">
    <w:p w14:paraId="407C498B" w14:textId="77777777" w:rsidR="009E6BE3" w:rsidRDefault="009E6BE3" w:rsidP="009E6BE3">
      <w:pPr>
        <w:pStyle w:val="CommentText"/>
      </w:pPr>
      <w:r>
        <w:rPr>
          <w:rStyle w:val="CommentReference"/>
        </w:rPr>
        <w:annotationRef/>
      </w:r>
      <w:r>
        <w:t>Em đã bổ sung</w:t>
      </w:r>
    </w:p>
  </w:comment>
  <w:comment w:id="5" w:author="Lien Truong Kieu" w:date="2025-12-16T09:30:00Z" w:initials="LT">
    <w:p w14:paraId="66F9DE63" w14:textId="77777777" w:rsidR="00345FB1" w:rsidRDefault="00345FB1" w:rsidP="00345FB1">
      <w:pPr>
        <w:pStyle w:val="CommentText"/>
      </w:pPr>
      <w:r>
        <w:rPr>
          <w:rStyle w:val="CommentReference"/>
        </w:rPr>
        <w:annotationRef/>
      </w:r>
      <w:r>
        <w:t>Only HaUI?</w:t>
      </w:r>
    </w:p>
  </w:comment>
  <w:comment w:id="6" w:author="Lien Truong Kieu" w:date="2025-12-16T09:29:00Z" w:initials="LT">
    <w:p w14:paraId="7048FDD8" w14:textId="77777777" w:rsidR="00263CE7" w:rsidRDefault="00263CE7" w:rsidP="00263CE7">
      <w:pPr>
        <w:pStyle w:val="CommentText"/>
      </w:pPr>
      <w:r>
        <w:rPr>
          <w:rStyle w:val="CommentReference"/>
        </w:rPr>
        <w:annotationRef/>
      </w:r>
      <w:r>
        <w:t>Year: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F88FC7" w15:done="1"/>
  <w15:commentEx w15:paraId="407C498B" w15:paraIdParent="7BF88FC7" w15:done="1"/>
  <w15:commentEx w15:paraId="66F9DE63" w15:done="0"/>
  <w15:commentEx w15:paraId="7048FD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F8608A" w16cex:dateUtc="2024-11-26T07:24:00Z"/>
  <w16cex:commentExtensible w16cex:durableId="5ADADD07" w16cex:dateUtc="2024-11-26T08:35:00Z"/>
  <w16cex:commentExtensible w16cex:durableId="1D4C6964" w16cex:dateUtc="2025-12-16T02:30:00Z"/>
  <w16cex:commentExtensible w16cex:durableId="70BA304C" w16cex:dateUtc="2025-12-16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F88FC7" w16cid:durableId="1AF8608A"/>
  <w16cid:commentId w16cid:paraId="407C498B" w16cid:durableId="5ADADD07"/>
  <w16cid:commentId w16cid:paraId="66F9DE63" w16cid:durableId="1D4C6964"/>
  <w16cid:commentId w16cid:paraId="7048FDD8" w16cid:durableId="70BA30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7071" w14:textId="77777777" w:rsidR="00A04FA2" w:rsidRDefault="00A04FA2" w:rsidP="0084025A">
      <w:r>
        <w:separator/>
      </w:r>
    </w:p>
  </w:endnote>
  <w:endnote w:type="continuationSeparator" w:id="0">
    <w:p w14:paraId="798467F4" w14:textId="77777777" w:rsidR="00A04FA2" w:rsidRDefault="00A04FA2" w:rsidP="0084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40954"/>
      <w:docPartObj>
        <w:docPartGallery w:val="Page Numbers (Bottom of Page)"/>
        <w:docPartUnique/>
      </w:docPartObj>
    </w:sdtPr>
    <w:sdtEndPr>
      <w:rPr>
        <w:color w:val="7F7F7F" w:themeColor="background1" w:themeShade="7F"/>
        <w:spacing w:val="60"/>
      </w:rPr>
    </w:sdtEndPr>
    <w:sdtContent>
      <w:p w14:paraId="0B27DBBB" w14:textId="1615EFD0" w:rsidR="0084025A" w:rsidRDefault="0084025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C200FAF" w14:textId="77777777" w:rsidR="0084025A" w:rsidRDefault="00840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B8BD" w14:textId="77777777" w:rsidR="00A04FA2" w:rsidRDefault="00A04FA2" w:rsidP="0084025A">
      <w:r>
        <w:separator/>
      </w:r>
    </w:p>
  </w:footnote>
  <w:footnote w:type="continuationSeparator" w:id="0">
    <w:p w14:paraId="72BC8AFD" w14:textId="77777777" w:rsidR="00A04FA2" w:rsidRDefault="00A04FA2" w:rsidP="0084025A">
      <w:r>
        <w:continuationSeparator/>
      </w:r>
    </w:p>
  </w:footnote>
  <w:footnote w:id="1">
    <w:p w14:paraId="66A215A9" w14:textId="77777777" w:rsidR="00DB250F" w:rsidRPr="00832C2C" w:rsidRDefault="00DB250F" w:rsidP="00DB250F">
      <w:pPr>
        <w:pStyle w:val="FootnoteText"/>
        <w:rPr>
          <w:lang w:val="en-US"/>
        </w:rPr>
      </w:pPr>
      <w:r>
        <w:rPr>
          <w:rStyle w:val="FootnoteReference"/>
        </w:rPr>
        <w:footnoteRef/>
      </w:r>
      <w:r w:rsidRPr="004E443C">
        <w:rPr>
          <w:lang w:val="en-US"/>
        </w:rPr>
        <w:t xml:space="preserve"> The International Auditing and Assurance</w:t>
      </w:r>
      <w:r>
        <w:rPr>
          <w:lang w:val="en-US"/>
        </w:rPr>
        <w:t xml:space="preserve"> Standards</w:t>
      </w:r>
      <w:r w:rsidRPr="004E443C">
        <w:rPr>
          <w:lang w:val="en-US"/>
        </w:rPr>
        <w:t xml:space="preserve"> Board (IAASB)</w:t>
      </w:r>
    </w:p>
  </w:footnote>
  <w:footnote w:id="2">
    <w:p w14:paraId="36043517" w14:textId="77777777" w:rsidR="00F910CC" w:rsidRPr="00EF542E" w:rsidRDefault="00F910CC" w:rsidP="00F910CC">
      <w:pPr>
        <w:pStyle w:val="FootnoteText"/>
      </w:pPr>
      <w:r>
        <w:rPr>
          <w:rStyle w:val="FootnoteReference"/>
        </w:rPr>
        <w:footnoteRef/>
      </w:r>
      <w:r>
        <w:t xml:space="preserve"> I.e. funds remaining from disbursements made during previous reporting period/s</w:t>
      </w:r>
    </w:p>
  </w:footnote>
  <w:footnote w:id="3">
    <w:p w14:paraId="6E9D2116" w14:textId="77777777" w:rsidR="00B6153A" w:rsidRPr="006D24B9" w:rsidRDefault="00B6153A" w:rsidP="00B6153A">
      <w:pPr>
        <w:pStyle w:val="FootnoteText"/>
      </w:pPr>
      <w:r>
        <w:rPr>
          <w:rStyle w:val="FootnoteReference"/>
        </w:rPr>
        <w:footnoteRef/>
      </w:r>
      <w:r>
        <w:t xml:space="preserve"> Debited salary costs should be verified by supporting documentation such as employment contracts.</w:t>
      </w:r>
    </w:p>
  </w:footnote>
  <w:footnote w:id="4">
    <w:p w14:paraId="697FB410" w14:textId="77777777" w:rsidR="000B4E03" w:rsidRPr="00FD6A72" w:rsidRDefault="000B4E03" w:rsidP="000B4E03">
      <w:pPr>
        <w:pStyle w:val="FootnoteText"/>
        <w:rPr>
          <w:lang w:val="en-US"/>
        </w:rPr>
      </w:pPr>
      <w:r>
        <w:rPr>
          <w:rStyle w:val="FootnoteReference"/>
        </w:rPr>
        <w:footnoteRef/>
      </w:r>
      <w:r w:rsidRPr="00FD6A72">
        <w:rPr>
          <w:lang w:val="en-US"/>
        </w:rPr>
        <w:t xml:space="preserve"> Pay As You Earn</w:t>
      </w:r>
    </w:p>
  </w:footnote>
  <w:footnote w:id="5">
    <w:p w14:paraId="62C228FA" w14:textId="77777777" w:rsidR="00BE20F8" w:rsidRDefault="00BE20F8" w:rsidP="00BE20F8">
      <w:pPr>
        <w:pStyle w:val="CommentText"/>
      </w:pPr>
      <w:r>
        <w:rPr>
          <w:rStyle w:val="FootnoteReference"/>
        </w:rPr>
        <w:footnoteRef/>
      </w:r>
      <w:r>
        <w:t xml:space="preserve"> </w:t>
      </w:r>
      <w:r w:rsidRPr="001007B6">
        <w:t>If the audit firm is obliged to sign, refer to relevant legislation. Sida still needs to know who has been responsible for the audit assignment.</w:t>
      </w:r>
    </w:p>
    <w:p w14:paraId="4DAAF97A" w14:textId="77777777" w:rsidR="00BE20F8" w:rsidRPr="001007B6" w:rsidRDefault="00BE20F8" w:rsidP="00BE20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E319" w14:textId="5AE449AA" w:rsidR="00FD050E" w:rsidRDefault="00FD050E" w:rsidP="00D56B6C">
    <w:pPr>
      <w:pStyle w:val="Header"/>
      <w:jc w:val="center"/>
    </w:pPr>
    <w:r>
      <w:rPr>
        <w:noProof/>
      </w:rPr>
      <w:drawing>
        <wp:inline distT="0" distB="0" distL="0" distR="0" wp14:anchorId="02EAD66E" wp14:editId="0630DB02">
          <wp:extent cx="644056" cy="712978"/>
          <wp:effectExtent l="0" t="0" r="3810" b="0"/>
          <wp:docPr id="1723764789" name="Picture 1723764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6" cy="712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66"/>
    <w:multiLevelType w:val="multilevel"/>
    <w:tmpl w:val="773487EA"/>
    <w:lvl w:ilvl="0">
      <w:start w:val="1"/>
      <w:numFmt w:val="decimal"/>
      <w:pStyle w:val="Heading1"/>
      <w:lvlText w:val="%1."/>
      <w:lvlJc w:val="left"/>
      <w:pPr>
        <w:tabs>
          <w:tab w:val="num" w:pos="432"/>
        </w:tabs>
        <w:ind w:left="432" w:hanging="432"/>
      </w:pPr>
      <w:rPr>
        <w:b/>
        <w:bCs w:val="0"/>
        <w:color w:val="auto"/>
        <w:sz w:val="22"/>
        <w:szCs w:val="22"/>
        <w:lang w:val="en-US"/>
      </w:rPr>
    </w:lvl>
    <w:lvl w:ilvl="1">
      <w:start w:val="1"/>
      <w:numFmt w:val="decimal"/>
      <w:pStyle w:val="Heading2"/>
      <w:lvlText w:val="%1.%2"/>
      <w:lvlJc w:val="left"/>
      <w:pPr>
        <w:tabs>
          <w:tab w:val="num" w:pos="859"/>
        </w:tabs>
        <w:ind w:left="859"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EF442B"/>
    <w:multiLevelType w:val="hybridMultilevel"/>
    <w:tmpl w:val="2396A94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65424"/>
    <w:multiLevelType w:val="hybridMultilevel"/>
    <w:tmpl w:val="7DE2EC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20855"/>
    <w:multiLevelType w:val="multilevel"/>
    <w:tmpl w:val="D0EEE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DE56B0"/>
    <w:multiLevelType w:val="hybridMultilevel"/>
    <w:tmpl w:val="92240C0A"/>
    <w:lvl w:ilvl="0" w:tplc="67664836">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652F0"/>
    <w:multiLevelType w:val="hybridMultilevel"/>
    <w:tmpl w:val="9E8CCC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1F1D32"/>
    <w:multiLevelType w:val="hybridMultilevel"/>
    <w:tmpl w:val="285220FC"/>
    <w:lvl w:ilvl="0" w:tplc="EEFCBFE6">
      <w:start w:val="1"/>
      <w:numFmt w:val="decimal"/>
      <w:lvlText w:val="%1."/>
      <w:lvlJc w:val="left"/>
      <w:pPr>
        <w:ind w:left="1919" w:hanging="360"/>
      </w:pPr>
      <w:rPr>
        <w:rFonts w:ascii="Times New Roman" w:eastAsia="Times New Roman" w:hAnsi="Times New Roman" w:cs="Times New Roman"/>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20F7789"/>
    <w:multiLevelType w:val="multilevel"/>
    <w:tmpl w:val="34B451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CB2ACF"/>
    <w:multiLevelType w:val="hybridMultilevel"/>
    <w:tmpl w:val="C5248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54E36"/>
    <w:multiLevelType w:val="hybridMultilevel"/>
    <w:tmpl w:val="7CAC3A2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141C"/>
    <w:multiLevelType w:val="hybridMultilevel"/>
    <w:tmpl w:val="2C4CC9B6"/>
    <w:lvl w:ilvl="0" w:tplc="88360758">
      <w:start w:val="1"/>
      <w:numFmt w:val="bullet"/>
      <w:lvlText w:val=""/>
      <w:lvlJc w:val="left"/>
      <w:pPr>
        <w:ind w:left="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184F62"/>
    <w:multiLevelType w:val="hybridMultilevel"/>
    <w:tmpl w:val="ECA2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63C2B"/>
    <w:multiLevelType w:val="hybridMultilevel"/>
    <w:tmpl w:val="4A980434"/>
    <w:lvl w:ilvl="0" w:tplc="041D0017">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2453C38"/>
    <w:multiLevelType w:val="hybridMultilevel"/>
    <w:tmpl w:val="DE5E644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136724"/>
    <w:multiLevelType w:val="hybridMultilevel"/>
    <w:tmpl w:val="48B4962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67DB2"/>
    <w:multiLevelType w:val="hybridMultilevel"/>
    <w:tmpl w:val="F852E41C"/>
    <w:lvl w:ilvl="0" w:tplc="D24EB4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A35F8"/>
    <w:multiLevelType w:val="hybridMultilevel"/>
    <w:tmpl w:val="C69E45D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EA2107B"/>
    <w:multiLevelType w:val="hybridMultilevel"/>
    <w:tmpl w:val="8DF45F82"/>
    <w:lvl w:ilvl="0" w:tplc="219E031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330C3B"/>
    <w:multiLevelType w:val="hybridMultilevel"/>
    <w:tmpl w:val="B756FA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631AC6"/>
    <w:multiLevelType w:val="hybridMultilevel"/>
    <w:tmpl w:val="AB04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077807">
    <w:abstractNumId w:val="5"/>
  </w:num>
  <w:num w:numId="2" w16cid:durableId="1583757851">
    <w:abstractNumId w:val="18"/>
  </w:num>
  <w:num w:numId="3" w16cid:durableId="1911235313">
    <w:abstractNumId w:val="9"/>
  </w:num>
  <w:num w:numId="4" w16cid:durableId="327489640">
    <w:abstractNumId w:val="1"/>
  </w:num>
  <w:num w:numId="5" w16cid:durableId="269121128">
    <w:abstractNumId w:val="14"/>
  </w:num>
  <w:num w:numId="6" w16cid:durableId="492844011">
    <w:abstractNumId w:val="15"/>
  </w:num>
  <w:num w:numId="7" w16cid:durableId="158081379">
    <w:abstractNumId w:val="0"/>
  </w:num>
  <w:num w:numId="8" w16cid:durableId="517044072">
    <w:abstractNumId w:val="2"/>
  </w:num>
  <w:num w:numId="9" w16cid:durableId="930771731">
    <w:abstractNumId w:val="19"/>
  </w:num>
  <w:num w:numId="10" w16cid:durableId="1179001227">
    <w:abstractNumId w:val="8"/>
  </w:num>
  <w:num w:numId="11" w16cid:durableId="2090270811">
    <w:abstractNumId w:val="0"/>
  </w:num>
  <w:num w:numId="12" w16cid:durableId="931161526">
    <w:abstractNumId w:val="4"/>
  </w:num>
  <w:num w:numId="13" w16cid:durableId="1136265896">
    <w:abstractNumId w:val="3"/>
  </w:num>
  <w:num w:numId="14" w16cid:durableId="480773160">
    <w:abstractNumId w:val="7"/>
  </w:num>
  <w:num w:numId="15" w16cid:durableId="2080056896">
    <w:abstractNumId w:val="10"/>
  </w:num>
  <w:num w:numId="16" w16cid:durableId="351809298">
    <w:abstractNumId w:val="6"/>
  </w:num>
  <w:num w:numId="17" w16cid:durableId="760296651">
    <w:abstractNumId w:val="16"/>
  </w:num>
  <w:num w:numId="18" w16cid:durableId="1495952652">
    <w:abstractNumId w:val="12"/>
  </w:num>
  <w:num w:numId="19" w16cid:durableId="86847858">
    <w:abstractNumId w:val="17"/>
  </w:num>
  <w:num w:numId="20" w16cid:durableId="2071419635">
    <w:abstractNumId w:val="0"/>
  </w:num>
  <w:num w:numId="21" w16cid:durableId="1538662222">
    <w:abstractNumId w:val="13"/>
  </w:num>
  <w:num w:numId="22" w16cid:durableId="1446003461">
    <w:abstractNumId w:val="0"/>
  </w:num>
  <w:num w:numId="23" w16cid:durableId="62413917">
    <w:abstractNumId w:val="11"/>
  </w:num>
  <w:num w:numId="24" w16cid:durableId="15486400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en Thu Huong">
    <w15:presenceInfo w15:providerId="AD" w15:userId="S::huong.nguyenthu@oxfam.org::375711a0-a4c6-42e8-b0b4-f38cb6f00e55"/>
  </w15:person>
  <w15:person w15:author="Le Thi Thanh Huyen">
    <w15:presenceInfo w15:providerId="AD" w15:userId="S::huyen.lethithanh@oxfam.org::4e400b46-e447-4a8e-96ec-e1ce3eaa691a"/>
  </w15:person>
  <w15:person w15:author="Lien Truong Kieu">
    <w15:presenceInfo w15:providerId="AD" w15:userId="S::lien.truongkieu@oxfam.org::db314191-9d17-4513-b129-363e243a6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CC5"/>
    <w:rsid w:val="0000532B"/>
    <w:rsid w:val="0001425A"/>
    <w:rsid w:val="000224C1"/>
    <w:rsid w:val="000303B6"/>
    <w:rsid w:val="00032598"/>
    <w:rsid w:val="000328B3"/>
    <w:rsid w:val="00032BC0"/>
    <w:rsid w:val="00041945"/>
    <w:rsid w:val="00050555"/>
    <w:rsid w:val="00050A99"/>
    <w:rsid w:val="0005231B"/>
    <w:rsid w:val="00052A6A"/>
    <w:rsid w:val="000602EF"/>
    <w:rsid w:val="00065D75"/>
    <w:rsid w:val="0007045C"/>
    <w:rsid w:val="00075995"/>
    <w:rsid w:val="00080168"/>
    <w:rsid w:val="00093E3F"/>
    <w:rsid w:val="00094C1B"/>
    <w:rsid w:val="00094E81"/>
    <w:rsid w:val="00096AAB"/>
    <w:rsid w:val="000A54ED"/>
    <w:rsid w:val="000A55AB"/>
    <w:rsid w:val="000B0625"/>
    <w:rsid w:val="000B06F0"/>
    <w:rsid w:val="000B2840"/>
    <w:rsid w:val="000B293B"/>
    <w:rsid w:val="000B37A4"/>
    <w:rsid w:val="000B4E03"/>
    <w:rsid w:val="000C162C"/>
    <w:rsid w:val="000C29C5"/>
    <w:rsid w:val="000C349E"/>
    <w:rsid w:val="000D386D"/>
    <w:rsid w:val="000D6D40"/>
    <w:rsid w:val="000F0D29"/>
    <w:rsid w:val="00100BD6"/>
    <w:rsid w:val="00101E8C"/>
    <w:rsid w:val="0010522A"/>
    <w:rsid w:val="00125624"/>
    <w:rsid w:val="00133EC1"/>
    <w:rsid w:val="00133F18"/>
    <w:rsid w:val="0014183A"/>
    <w:rsid w:val="00150CC5"/>
    <w:rsid w:val="0015639C"/>
    <w:rsid w:val="001836E6"/>
    <w:rsid w:val="00185CC4"/>
    <w:rsid w:val="0019700F"/>
    <w:rsid w:val="001A521E"/>
    <w:rsid w:val="001C1A26"/>
    <w:rsid w:val="001C7E4F"/>
    <w:rsid w:val="001D0AD0"/>
    <w:rsid w:val="001D62C8"/>
    <w:rsid w:val="001F784D"/>
    <w:rsid w:val="00202CA1"/>
    <w:rsid w:val="00210AD9"/>
    <w:rsid w:val="00211135"/>
    <w:rsid w:val="00212F9D"/>
    <w:rsid w:val="00224D09"/>
    <w:rsid w:val="002271D9"/>
    <w:rsid w:val="00246696"/>
    <w:rsid w:val="00246C0D"/>
    <w:rsid w:val="002509FE"/>
    <w:rsid w:val="00253310"/>
    <w:rsid w:val="00262887"/>
    <w:rsid w:val="00263CE7"/>
    <w:rsid w:val="002705F1"/>
    <w:rsid w:val="00277B10"/>
    <w:rsid w:val="00282B3E"/>
    <w:rsid w:val="00285641"/>
    <w:rsid w:val="00293F23"/>
    <w:rsid w:val="002974B4"/>
    <w:rsid w:val="002A1C61"/>
    <w:rsid w:val="002A35CC"/>
    <w:rsid w:val="002A5B68"/>
    <w:rsid w:val="002B22D8"/>
    <w:rsid w:val="002B4B14"/>
    <w:rsid w:val="002C4DED"/>
    <w:rsid w:val="002C6C72"/>
    <w:rsid w:val="002E19F0"/>
    <w:rsid w:val="002F2D42"/>
    <w:rsid w:val="002F3AEE"/>
    <w:rsid w:val="002F709F"/>
    <w:rsid w:val="0031306C"/>
    <w:rsid w:val="0032161E"/>
    <w:rsid w:val="0032192B"/>
    <w:rsid w:val="003349EC"/>
    <w:rsid w:val="00341067"/>
    <w:rsid w:val="00345FB1"/>
    <w:rsid w:val="00351A1F"/>
    <w:rsid w:val="00352B5F"/>
    <w:rsid w:val="00361185"/>
    <w:rsid w:val="0036220F"/>
    <w:rsid w:val="0037491B"/>
    <w:rsid w:val="00381E76"/>
    <w:rsid w:val="003821C6"/>
    <w:rsid w:val="00387DCA"/>
    <w:rsid w:val="003902BC"/>
    <w:rsid w:val="003931E6"/>
    <w:rsid w:val="003A3BC8"/>
    <w:rsid w:val="003B5A53"/>
    <w:rsid w:val="003C6BBC"/>
    <w:rsid w:val="003C7AA7"/>
    <w:rsid w:val="003D15A0"/>
    <w:rsid w:val="003D3A0D"/>
    <w:rsid w:val="003E0077"/>
    <w:rsid w:val="003F24B4"/>
    <w:rsid w:val="003F34C1"/>
    <w:rsid w:val="00404E45"/>
    <w:rsid w:val="00412F87"/>
    <w:rsid w:val="00424302"/>
    <w:rsid w:val="00425614"/>
    <w:rsid w:val="00430368"/>
    <w:rsid w:val="00437671"/>
    <w:rsid w:val="0044223D"/>
    <w:rsid w:val="004449BC"/>
    <w:rsid w:val="0045143B"/>
    <w:rsid w:val="0046490E"/>
    <w:rsid w:val="004741C8"/>
    <w:rsid w:val="00486CE4"/>
    <w:rsid w:val="004955A1"/>
    <w:rsid w:val="004C5472"/>
    <w:rsid w:val="004D4393"/>
    <w:rsid w:val="004D7BCD"/>
    <w:rsid w:val="004E56DD"/>
    <w:rsid w:val="004E708C"/>
    <w:rsid w:val="004E7140"/>
    <w:rsid w:val="004F676A"/>
    <w:rsid w:val="005037A0"/>
    <w:rsid w:val="00511DBE"/>
    <w:rsid w:val="005141CA"/>
    <w:rsid w:val="005306FF"/>
    <w:rsid w:val="00544186"/>
    <w:rsid w:val="005451C4"/>
    <w:rsid w:val="005512C6"/>
    <w:rsid w:val="00553CBE"/>
    <w:rsid w:val="005573DC"/>
    <w:rsid w:val="00564DB1"/>
    <w:rsid w:val="0058733E"/>
    <w:rsid w:val="00592836"/>
    <w:rsid w:val="00593459"/>
    <w:rsid w:val="005941D3"/>
    <w:rsid w:val="00595AB6"/>
    <w:rsid w:val="005A63E9"/>
    <w:rsid w:val="005A741C"/>
    <w:rsid w:val="005B25A1"/>
    <w:rsid w:val="005B4DEF"/>
    <w:rsid w:val="005C03DE"/>
    <w:rsid w:val="005C6387"/>
    <w:rsid w:val="005E3662"/>
    <w:rsid w:val="0061331C"/>
    <w:rsid w:val="00620567"/>
    <w:rsid w:val="00640E5E"/>
    <w:rsid w:val="006559CF"/>
    <w:rsid w:val="00662BCD"/>
    <w:rsid w:val="00663A40"/>
    <w:rsid w:val="00673CA1"/>
    <w:rsid w:val="00687529"/>
    <w:rsid w:val="00693FB1"/>
    <w:rsid w:val="006950F9"/>
    <w:rsid w:val="006C474E"/>
    <w:rsid w:val="006C6E87"/>
    <w:rsid w:val="006E3A1D"/>
    <w:rsid w:val="006F34C0"/>
    <w:rsid w:val="006F6879"/>
    <w:rsid w:val="00702C64"/>
    <w:rsid w:val="00706819"/>
    <w:rsid w:val="00713CFE"/>
    <w:rsid w:val="007219AA"/>
    <w:rsid w:val="0072527E"/>
    <w:rsid w:val="007341C1"/>
    <w:rsid w:val="0073712B"/>
    <w:rsid w:val="00737BC4"/>
    <w:rsid w:val="00751288"/>
    <w:rsid w:val="00751D38"/>
    <w:rsid w:val="00753F39"/>
    <w:rsid w:val="00757E81"/>
    <w:rsid w:val="00766B44"/>
    <w:rsid w:val="00770292"/>
    <w:rsid w:val="0078363B"/>
    <w:rsid w:val="0078743C"/>
    <w:rsid w:val="00795CD2"/>
    <w:rsid w:val="007A3D16"/>
    <w:rsid w:val="007A77B1"/>
    <w:rsid w:val="007C375D"/>
    <w:rsid w:val="007C61FD"/>
    <w:rsid w:val="007D6F04"/>
    <w:rsid w:val="007E61EA"/>
    <w:rsid w:val="007F45BD"/>
    <w:rsid w:val="0080162B"/>
    <w:rsid w:val="0080552E"/>
    <w:rsid w:val="00820B1A"/>
    <w:rsid w:val="00826227"/>
    <w:rsid w:val="00830C8E"/>
    <w:rsid w:val="00836687"/>
    <w:rsid w:val="008376BE"/>
    <w:rsid w:val="0084025A"/>
    <w:rsid w:val="00842076"/>
    <w:rsid w:val="00844E8B"/>
    <w:rsid w:val="00850E99"/>
    <w:rsid w:val="0085228A"/>
    <w:rsid w:val="0085422B"/>
    <w:rsid w:val="008664D2"/>
    <w:rsid w:val="00876C02"/>
    <w:rsid w:val="00881A9C"/>
    <w:rsid w:val="00885259"/>
    <w:rsid w:val="00886988"/>
    <w:rsid w:val="0088739A"/>
    <w:rsid w:val="00892A99"/>
    <w:rsid w:val="008944D7"/>
    <w:rsid w:val="008B1A84"/>
    <w:rsid w:val="008C0918"/>
    <w:rsid w:val="008C7036"/>
    <w:rsid w:val="008D2B64"/>
    <w:rsid w:val="008D4894"/>
    <w:rsid w:val="008E621A"/>
    <w:rsid w:val="00902BE2"/>
    <w:rsid w:val="009133CE"/>
    <w:rsid w:val="00916FAD"/>
    <w:rsid w:val="009301E3"/>
    <w:rsid w:val="0093181A"/>
    <w:rsid w:val="00951035"/>
    <w:rsid w:val="00952A0B"/>
    <w:rsid w:val="0096057B"/>
    <w:rsid w:val="00961B59"/>
    <w:rsid w:val="00970661"/>
    <w:rsid w:val="00983804"/>
    <w:rsid w:val="00985BC7"/>
    <w:rsid w:val="00990C4F"/>
    <w:rsid w:val="0099252E"/>
    <w:rsid w:val="00992F1F"/>
    <w:rsid w:val="009A09CE"/>
    <w:rsid w:val="009A5E48"/>
    <w:rsid w:val="009B113A"/>
    <w:rsid w:val="009B4A10"/>
    <w:rsid w:val="009B5AC5"/>
    <w:rsid w:val="009C1F10"/>
    <w:rsid w:val="009C26D5"/>
    <w:rsid w:val="009C4FA9"/>
    <w:rsid w:val="009D129F"/>
    <w:rsid w:val="009E6BE3"/>
    <w:rsid w:val="009E7A78"/>
    <w:rsid w:val="009F2F7B"/>
    <w:rsid w:val="009F6979"/>
    <w:rsid w:val="009F7ECE"/>
    <w:rsid w:val="00A01AE8"/>
    <w:rsid w:val="00A04FA2"/>
    <w:rsid w:val="00A07D8F"/>
    <w:rsid w:val="00A13539"/>
    <w:rsid w:val="00A206E8"/>
    <w:rsid w:val="00A2222A"/>
    <w:rsid w:val="00A32CC5"/>
    <w:rsid w:val="00A46045"/>
    <w:rsid w:val="00A4669A"/>
    <w:rsid w:val="00A468E7"/>
    <w:rsid w:val="00A63E58"/>
    <w:rsid w:val="00A64EE6"/>
    <w:rsid w:val="00A729F3"/>
    <w:rsid w:val="00A75CCA"/>
    <w:rsid w:val="00A84C4F"/>
    <w:rsid w:val="00A9539F"/>
    <w:rsid w:val="00AA4531"/>
    <w:rsid w:val="00AC0A04"/>
    <w:rsid w:val="00AC45D6"/>
    <w:rsid w:val="00AC54B8"/>
    <w:rsid w:val="00AE4D8A"/>
    <w:rsid w:val="00AF1ECE"/>
    <w:rsid w:val="00AF4770"/>
    <w:rsid w:val="00B05975"/>
    <w:rsid w:val="00B05C4F"/>
    <w:rsid w:val="00B17247"/>
    <w:rsid w:val="00B2177F"/>
    <w:rsid w:val="00B468D8"/>
    <w:rsid w:val="00B47377"/>
    <w:rsid w:val="00B50916"/>
    <w:rsid w:val="00B57207"/>
    <w:rsid w:val="00B60B2A"/>
    <w:rsid w:val="00B6153A"/>
    <w:rsid w:val="00B66299"/>
    <w:rsid w:val="00B67E3D"/>
    <w:rsid w:val="00B7002D"/>
    <w:rsid w:val="00B857EC"/>
    <w:rsid w:val="00B97C8F"/>
    <w:rsid w:val="00BA09D4"/>
    <w:rsid w:val="00BA10E5"/>
    <w:rsid w:val="00BB402E"/>
    <w:rsid w:val="00BB5E8D"/>
    <w:rsid w:val="00BB6209"/>
    <w:rsid w:val="00BC3651"/>
    <w:rsid w:val="00BC4B94"/>
    <w:rsid w:val="00BD6C09"/>
    <w:rsid w:val="00BE20F8"/>
    <w:rsid w:val="00BF53B5"/>
    <w:rsid w:val="00BF6AE7"/>
    <w:rsid w:val="00C14110"/>
    <w:rsid w:val="00C25189"/>
    <w:rsid w:val="00C42503"/>
    <w:rsid w:val="00C5055B"/>
    <w:rsid w:val="00C51518"/>
    <w:rsid w:val="00C57E45"/>
    <w:rsid w:val="00C60BD0"/>
    <w:rsid w:val="00C66235"/>
    <w:rsid w:val="00C77771"/>
    <w:rsid w:val="00C85A9E"/>
    <w:rsid w:val="00C86A4D"/>
    <w:rsid w:val="00C9323D"/>
    <w:rsid w:val="00C96352"/>
    <w:rsid w:val="00CA31BB"/>
    <w:rsid w:val="00CA3FB5"/>
    <w:rsid w:val="00CA7D9F"/>
    <w:rsid w:val="00CB55F6"/>
    <w:rsid w:val="00CB5B3E"/>
    <w:rsid w:val="00CD17FD"/>
    <w:rsid w:val="00CE0A04"/>
    <w:rsid w:val="00CF1466"/>
    <w:rsid w:val="00CF611B"/>
    <w:rsid w:val="00D21476"/>
    <w:rsid w:val="00D22207"/>
    <w:rsid w:val="00D44958"/>
    <w:rsid w:val="00D470A1"/>
    <w:rsid w:val="00D47E28"/>
    <w:rsid w:val="00D56B6C"/>
    <w:rsid w:val="00D70F57"/>
    <w:rsid w:val="00D823C7"/>
    <w:rsid w:val="00D87375"/>
    <w:rsid w:val="00D940D8"/>
    <w:rsid w:val="00D96983"/>
    <w:rsid w:val="00DB250F"/>
    <w:rsid w:val="00DB3D8E"/>
    <w:rsid w:val="00DC1764"/>
    <w:rsid w:val="00DC2B19"/>
    <w:rsid w:val="00DC6B21"/>
    <w:rsid w:val="00DD0396"/>
    <w:rsid w:val="00DD42B1"/>
    <w:rsid w:val="00DD70C0"/>
    <w:rsid w:val="00DD7853"/>
    <w:rsid w:val="00DE337F"/>
    <w:rsid w:val="00DE637B"/>
    <w:rsid w:val="00DF41F4"/>
    <w:rsid w:val="00E13F30"/>
    <w:rsid w:val="00E1530A"/>
    <w:rsid w:val="00E31046"/>
    <w:rsid w:val="00E31691"/>
    <w:rsid w:val="00E358CC"/>
    <w:rsid w:val="00E40D92"/>
    <w:rsid w:val="00E41DF5"/>
    <w:rsid w:val="00E43F15"/>
    <w:rsid w:val="00E46C95"/>
    <w:rsid w:val="00E5059A"/>
    <w:rsid w:val="00E519AE"/>
    <w:rsid w:val="00E534B6"/>
    <w:rsid w:val="00E54352"/>
    <w:rsid w:val="00E63D63"/>
    <w:rsid w:val="00E64964"/>
    <w:rsid w:val="00E66A50"/>
    <w:rsid w:val="00E732BD"/>
    <w:rsid w:val="00E74372"/>
    <w:rsid w:val="00E76B10"/>
    <w:rsid w:val="00E848D8"/>
    <w:rsid w:val="00E8494E"/>
    <w:rsid w:val="00EA3DD9"/>
    <w:rsid w:val="00EA4B53"/>
    <w:rsid w:val="00EA6A0D"/>
    <w:rsid w:val="00EB73D8"/>
    <w:rsid w:val="00EB7CC7"/>
    <w:rsid w:val="00ED2DB4"/>
    <w:rsid w:val="00ED67E8"/>
    <w:rsid w:val="00EE5DD0"/>
    <w:rsid w:val="00EE73B6"/>
    <w:rsid w:val="00EF79F1"/>
    <w:rsid w:val="00F03AF0"/>
    <w:rsid w:val="00F07B46"/>
    <w:rsid w:val="00F110FF"/>
    <w:rsid w:val="00F16647"/>
    <w:rsid w:val="00F254C7"/>
    <w:rsid w:val="00F263D3"/>
    <w:rsid w:val="00F266DC"/>
    <w:rsid w:val="00F31213"/>
    <w:rsid w:val="00F57D70"/>
    <w:rsid w:val="00F63A65"/>
    <w:rsid w:val="00F65C6D"/>
    <w:rsid w:val="00F66617"/>
    <w:rsid w:val="00F910CC"/>
    <w:rsid w:val="00FA48D3"/>
    <w:rsid w:val="00FB1554"/>
    <w:rsid w:val="00FC2759"/>
    <w:rsid w:val="00FD050E"/>
    <w:rsid w:val="00FD22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484AE"/>
  <w15:chartTrackingRefBased/>
  <w15:docId w15:val="{A73878BE-BB30-4580-9D6D-FDE51822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739A"/>
    <w:pPr>
      <w:widowControl w:val="0"/>
      <w:jc w:val="both"/>
    </w:pPr>
  </w:style>
  <w:style w:type="paragraph" w:styleId="Heading1">
    <w:name w:val="heading 1"/>
    <w:basedOn w:val="Normal"/>
    <w:next w:val="Normal"/>
    <w:link w:val="Heading1Char"/>
    <w:qFormat/>
    <w:rsid w:val="002A1C61"/>
    <w:pPr>
      <w:keepNext/>
      <w:widowControl/>
      <w:numPr>
        <w:numId w:val="7"/>
      </w:numPr>
      <w:spacing w:before="640" w:after="200"/>
      <w:jc w:val="left"/>
      <w:outlineLvl w:val="0"/>
    </w:pPr>
    <w:rPr>
      <w:rFonts w:ascii="Arial" w:eastAsia="Times New Roman" w:hAnsi="Arial" w:cs="Times New Roman"/>
      <w:b/>
      <w:kern w:val="0"/>
      <w:sz w:val="32"/>
      <w:szCs w:val="20"/>
      <w:lang w:val="en-GB" w:eastAsia="en-US"/>
    </w:rPr>
  </w:style>
  <w:style w:type="paragraph" w:styleId="Heading2">
    <w:name w:val="heading 2"/>
    <w:basedOn w:val="Normal"/>
    <w:next w:val="Normal"/>
    <w:link w:val="Heading2Char"/>
    <w:qFormat/>
    <w:rsid w:val="002A1C61"/>
    <w:pPr>
      <w:keepNext/>
      <w:numPr>
        <w:ilvl w:val="1"/>
        <w:numId w:val="7"/>
      </w:numPr>
      <w:tabs>
        <w:tab w:val="clear" w:pos="859"/>
        <w:tab w:val="num" w:pos="5538"/>
      </w:tabs>
      <w:spacing w:before="360" w:after="120" w:line="280" w:lineRule="exact"/>
      <w:ind w:left="5538"/>
      <w:jc w:val="left"/>
      <w:outlineLvl w:val="1"/>
    </w:pPr>
    <w:rPr>
      <w:rFonts w:ascii="Arial" w:eastAsia="Times New Roman" w:hAnsi="Arial" w:cs="Times New Roman"/>
      <w:b/>
      <w:kern w:val="0"/>
      <w:sz w:val="20"/>
      <w:szCs w:val="20"/>
      <w:lang w:val="en-GB" w:eastAsia="en-US"/>
    </w:rPr>
  </w:style>
  <w:style w:type="paragraph" w:styleId="Heading3">
    <w:name w:val="heading 3"/>
    <w:basedOn w:val="Normal"/>
    <w:next w:val="Normal"/>
    <w:link w:val="Heading3Char"/>
    <w:qFormat/>
    <w:rsid w:val="002A1C61"/>
    <w:pPr>
      <w:keepNext/>
      <w:numPr>
        <w:ilvl w:val="2"/>
        <w:numId w:val="7"/>
      </w:numPr>
      <w:spacing w:before="240" w:after="120" w:line="280" w:lineRule="exact"/>
      <w:jc w:val="left"/>
      <w:outlineLvl w:val="2"/>
    </w:pPr>
    <w:rPr>
      <w:rFonts w:ascii="Arial" w:eastAsia="Times New Roman" w:hAnsi="Arial" w:cs="Times New Roman"/>
      <w:b/>
      <w:kern w:val="0"/>
      <w:sz w:val="18"/>
      <w:szCs w:val="20"/>
      <w:lang w:val="en-GB" w:eastAsia="en-US"/>
    </w:rPr>
  </w:style>
  <w:style w:type="paragraph" w:styleId="Heading4">
    <w:name w:val="heading 4"/>
    <w:basedOn w:val="Normal"/>
    <w:next w:val="Normal"/>
    <w:link w:val="Heading4Char"/>
    <w:qFormat/>
    <w:rsid w:val="002A1C61"/>
    <w:pPr>
      <w:numPr>
        <w:ilvl w:val="3"/>
        <w:numId w:val="7"/>
      </w:numPr>
      <w:spacing w:before="200" w:after="120" w:line="280" w:lineRule="exact"/>
      <w:jc w:val="left"/>
      <w:outlineLvl w:val="3"/>
    </w:pPr>
    <w:rPr>
      <w:rFonts w:ascii="Arial" w:eastAsia="Times New Roman" w:hAnsi="Arial" w:cs="Times New Roman"/>
      <w:b/>
      <w:kern w:val="0"/>
      <w:sz w:val="18"/>
      <w:szCs w:val="20"/>
      <w:lang w:val="en-GB" w:eastAsia="en-US"/>
    </w:rPr>
  </w:style>
  <w:style w:type="paragraph" w:styleId="Heading5">
    <w:name w:val="heading 5"/>
    <w:basedOn w:val="Normal"/>
    <w:next w:val="Normal"/>
    <w:link w:val="Heading5Char"/>
    <w:qFormat/>
    <w:rsid w:val="002A1C61"/>
    <w:pPr>
      <w:numPr>
        <w:ilvl w:val="4"/>
        <w:numId w:val="7"/>
      </w:numPr>
      <w:spacing w:before="240" w:after="60" w:line="280" w:lineRule="exact"/>
      <w:jc w:val="left"/>
      <w:outlineLvl w:val="4"/>
    </w:pPr>
    <w:rPr>
      <w:rFonts w:ascii="Arial" w:eastAsia="Times New Roman" w:hAnsi="Arial" w:cs="Times New Roman"/>
      <w:kern w:val="0"/>
      <w:sz w:val="18"/>
      <w:szCs w:val="20"/>
      <w:lang w:val="en-GB" w:eastAsia="en-US"/>
    </w:rPr>
  </w:style>
  <w:style w:type="paragraph" w:styleId="Heading6">
    <w:name w:val="heading 6"/>
    <w:basedOn w:val="Normal"/>
    <w:next w:val="Normal"/>
    <w:link w:val="Heading6Char"/>
    <w:qFormat/>
    <w:rsid w:val="002A1C61"/>
    <w:pPr>
      <w:numPr>
        <w:ilvl w:val="5"/>
        <w:numId w:val="7"/>
      </w:numPr>
      <w:spacing w:before="240" w:after="60" w:line="280" w:lineRule="exact"/>
      <w:jc w:val="left"/>
      <w:outlineLvl w:val="5"/>
    </w:pPr>
    <w:rPr>
      <w:rFonts w:ascii="Arial" w:eastAsia="Times New Roman" w:hAnsi="Arial" w:cs="Times New Roman"/>
      <w:i/>
      <w:kern w:val="0"/>
      <w:sz w:val="18"/>
      <w:szCs w:val="20"/>
      <w:lang w:val="en-GB" w:eastAsia="en-US"/>
    </w:rPr>
  </w:style>
  <w:style w:type="paragraph" w:styleId="Heading7">
    <w:name w:val="heading 7"/>
    <w:basedOn w:val="Normal"/>
    <w:next w:val="Normal"/>
    <w:link w:val="Heading7Char"/>
    <w:qFormat/>
    <w:rsid w:val="002A1C61"/>
    <w:pPr>
      <w:numPr>
        <w:ilvl w:val="6"/>
        <w:numId w:val="7"/>
      </w:numPr>
      <w:spacing w:before="240" w:after="60" w:line="280" w:lineRule="exact"/>
      <w:jc w:val="left"/>
      <w:outlineLvl w:val="6"/>
    </w:pPr>
    <w:rPr>
      <w:rFonts w:ascii="Arial" w:eastAsia="Times New Roman" w:hAnsi="Arial" w:cs="Times New Roman"/>
      <w:kern w:val="0"/>
      <w:sz w:val="18"/>
      <w:szCs w:val="20"/>
      <w:lang w:val="en-GB" w:eastAsia="en-US"/>
    </w:rPr>
  </w:style>
  <w:style w:type="paragraph" w:styleId="Heading8">
    <w:name w:val="heading 8"/>
    <w:basedOn w:val="Normal"/>
    <w:next w:val="Normal"/>
    <w:link w:val="Heading8Char"/>
    <w:qFormat/>
    <w:rsid w:val="002A1C61"/>
    <w:pPr>
      <w:numPr>
        <w:ilvl w:val="7"/>
        <w:numId w:val="7"/>
      </w:numPr>
      <w:spacing w:before="240" w:after="60" w:line="280" w:lineRule="exact"/>
      <w:jc w:val="left"/>
      <w:outlineLvl w:val="7"/>
    </w:pPr>
    <w:rPr>
      <w:rFonts w:ascii="Arial" w:eastAsia="Times New Roman" w:hAnsi="Arial" w:cs="Times New Roman"/>
      <w:i/>
      <w:kern w:val="0"/>
      <w:sz w:val="18"/>
      <w:szCs w:val="20"/>
      <w:lang w:val="en-GB" w:eastAsia="en-US"/>
    </w:rPr>
  </w:style>
  <w:style w:type="paragraph" w:styleId="Heading9">
    <w:name w:val="heading 9"/>
    <w:basedOn w:val="Normal"/>
    <w:next w:val="Normal"/>
    <w:link w:val="Heading9Char"/>
    <w:qFormat/>
    <w:rsid w:val="002A1C61"/>
    <w:pPr>
      <w:numPr>
        <w:ilvl w:val="8"/>
        <w:numId w:val="7"/>
      </w:numPr>
      <w:spacing w:before="240" w:after="60" w:line="280" w:lineRule="exact"/>
      <w:jc w:val="left"/>
      <w:outlineLvl w:val="8"/>
    </w:pPr>
    <w:rPr>
      <w:rFonts w:ascii="Arial" w:eastAsia="Times New Roman" w:hAnsi="Arial" w:cs="Times New Roman"/>
      <w:b/>
      <w:i/>
      <w:kern w:val="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0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RC"/>
    <w:basedOn w:val="Normal"/>
    <w:uiPriority w:val="34"/>
    <w:qFormat/>
    <w:rsid w:val="00424302"/>
    <w:pPr>
      <w:ind w:leftChars="400" w:left="840"/>
    </w:pPr>
  </w:style>
  <w:style w:type="paragraph" w:styleId="BalloonText">
    <w:name w:val="Balloon Text"/>
    <w:basedOn w:val="Normal"/>
    <w:link w:val="BalloonTextChar"/>
    <w:uiPriority w:val="99"/>
    <w:semiHidden/>
    <w:unhideWhenUsed/>
    <w:rsid w:val="002A1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61"/>
    <w:rPr>
      <w:rFonts w:ascii="Segoe UI" w:hAnsi="Segoe UI" w:cs="Segoe UI"/>
      <w:sz w:val="18"/>
      <w:szCs w:val="18"/>
    </w:rPr>
  </w:style>
  <w:style w:type="character" w:customStyle="1" w:styleId="Heading1Char">
    <w:name w:val="Heading 1 Char"/>
    <w:basedOn w:val="DefaultParagraphFont"/>
    <w:link w:val="Heading1"/>
    <w:rsid w:val="002A1C61"/>
    <w:rPr>
      <w:rFonts w:ascii="Arial" w:eastAsia="Times New Roman" w:hAnsi="Arial" w:cs="Times New Roman"/>
      <w:b/>
      <w:kern w:val="0"/>
      <w:sz w:val="32"/>
      <w:szCs w:val="20"/>
      <w:lang w:val="en-GB" w:eastAsia="en-US"/>
    </w:rPr>
  </w:style>
  <w:style w:type="character" w:customStyle="1" w:styleId="Heading2Char">
    <w:name w:val="Heading 2 Char"/>
    <w:basedOn w:val="DefaultParagraphFont"/>
    <w:link w:val="Heading2"/>
    <w:rsid w:val="002A1C61"/>
    <w:rPr>
      <w:rFonts w:ascii="Arial" w:eastAsia="Times New Roman" w:hAnsi="Arial" w:cs="Times New Roman"/>
      <w:b/>
      <w:kern w:val="0"/>
      <w:sz w:val="20"/>
      <w:szCs w:val="20"/>
      <w:lang w:val="en-GB" w:eastAsia="en-US"/>
    </w:rPr>
  </w:style>
  <w:style w:type="character" w:customStyle="1" w:styleId="Heading3Char">
    <w:name w:val="Heading 3 Char"/>
    <w:basedOn w:val="DefaultParagraphFont"/>
    <w:link w:val="Heading3"/>
    <w:rsid w:val="002A1C61"/>
    <w:rPr>
      <w:rFonts w:ascii="Arial" w:eastAsia="Times New Roman" w:hAnsi="Arial" w:cs="Times New Roman"/>
      <w:b/>
      <w:kern w:val="0"/>
      <w:sz w:val="18"/>
      <w:szCs w:val="20"/>
      <w:lang w:val="en-GB" w:eastAsia="en-US"/>
    </w:rPr>
  </w:style>
  <w:style w:type="character" w:customStyle="1" w:styleId="Heading4Char">
    <w:name w:val="Heading 4 Char"/>
    <w:basedOn w:val="DefaultParagraphFont"/>
    <w:link w:val="Heading4"/>
    <w:rsid w:val="002A1C61"/>
    <w:rPr>
      <w:rFonts w:ascii="Arial" w:eastAsia="Times New Roman" w:hAnsi="Arial" w:cs="Times New Roman"/>
      <w:b/>
      <w:kern w:val="0"/>
      <w:sz w:val="18"/>
      <w:szCs w:val="20"/>
      <w:lang w:val="en-GB" w:eastAsia="en-US"/>
    </w:rPr>
  </w:style>
  <w:style w:type="character" w:customStyle="1" w:styleId="Heading5Char">
    <w:name w:val="Heading 5 Char"/>
    <w:basedOn w:val="DefaultParagraphFont"/>
    <w:link w:val="Heading5"/>
    <w:rsid w:val="002A1C61"/>
    <w:rPr>
      <w:rFonts w:ascii="Arial" w:eastAsia="Times New Roman" w:hAnsi="Arial" w:cs="Times New Roman"/>
      <w:kern w:val="0"/>
      <w:sz w:val="18"/>
      <w:szCs w:val="20"/>
      <w:lang w:val="en-GB" w:eastAsia="en-US"/>
    </w:rPr>
  </w:style>
  <w:style w:type="character" w:customStyle="1" w:styleId="Heading6Char">
    <w:name w:val="Heading 6 Char"/>
    <w:basedOn w:val="DefaultParagraphFont"/>
    <w:link w:val="Heading6"/>
    <w:rsid w:val="002A1C61"/>
    <w:rPr>
      <w:rFonts w:ascii="Arial" w:eastAsia="Times New Roman" w:hAnsi="Arial" w:cs="Times New Roman"/>
      <w:i/>
      <w:kern w:val="0"/>
      <w:sz w:val="18"/>
      <w:szCs w:val="20"/>
      <w:lang w:val="en-GB" w:eastAsia="en-US"/>
    </w:rPr>
  </w:style>
  <w:style w:type="character" w:customStyle="1" w:styleId="Heading7Char">
    <w:name w:val="Heading 7 Char"/>
    <w:basedOn w:val="DefaultParagraphFont"/>
    <w:link w:val="Heading7"/>
    <w:rsid w:val="002A1C61"/>
    <w:rPr>
      <w:rFonts w:ascii="Arial" w:eastAsia="Times New Roman" w:hAnsi="Arial" w:cs="Times New Roman"/>
      <w:kern w:val="0"/>
      <w:sz w:val="18"/>
      <w:szCs w:val="20"/>
      <w:lang w:val="en-GB" w:eastAsia="en-US"/>
    </w:rPr>
  </w:style>
  <w:style w:type="character" w:customStyle="1" w:styleId="Heading8Char">
    <w:name w:val="Heading 8 Char"/>
    <w:basedOn w:val="DefaultParagraphFont"/>
    <w:link w:val="Heading8"/>
    <w:rsid w:val="002A1C61"/>
    <w:rPr>
      <w:rFonts w:ascii="Arial" w:eastAsia="Times New Roman" w:hAnsi="Arial" w:cs="Times New Roman"/>
      <w:i/>
      <w:kern w:val="0"/>
      <w:sz w:val="18"/>
      <w:szCs w:val="20"/>
      <w:lang w:val="en-GB" w:eastAsia="en-US"/>
    </w:rPr>
  </w:style>
  <w:style w:type="character" w:customStyle="1" w:styleId="Heading9Char">
    <w:name w:val="Heading 9 Char"/>
    <w:basedOn w:val="DefaultParagraphFont"/>
    <w:link w:val="Heading9"/>
    <w:rsid w:val="002A1C61"/>
    <w:rPr>
      <w:rFonts w:ascii="Arial" w:eastAsia="Times New Roman" w:hAnsi="Arial" w:cs="Times New Roman"/>
      <w:b/>
      <w:i/>
      <w:kern w:val="0"/>
      <w:sz w:val="18"/>
      <w:szCs w:val="20"/>
      <w:lang w:val="en-GB" w:eastAsia="en-US"/>
    </w:rPr>
  </w:style>
  <w:style w:type="character" w:styleId="CommentReference">
    <w:name w:val="annotation reference"/>
    <w:basedOn w:val="DefaultParagraphFont"/>
    <w:uiPriority w:val="99"/>
    <w:semiHidden/>
    <w:unhideWhenUsed/>
    <w:rsid w:val="002A1C61"/>
    <w:rPr>
      <w:sz w:val="16"/>
      <w:szCs w:val="16"/>
    </w:rPr>
  </w:style>
  <w:style w:type="paragraph" w:styleId="CommentText">
    <w:name w:val="annotation text"/>
    <w:basedOn w:val="Normal"/>
    <w:link w:val="CommentTextChar"/>
    <w:uiPriority w:val="99"/>
    <w:unhideWhenUsed/>
    <w:rsid w:val="002A1C61"/>
    <w:pPr>
      <w:widowControl/>
      <w:spacing w:after="160"/>
      <w:jc w:val="left"/>
    </w:pPr>
    <w:rPr>
      <w:rFonts w:eastAsiaTheme="minorHAnsi"/>
      <w:kern w:val="0"/>
      <w:sz w:val="20"/>
      <w:szCs w:val="20"/>
      <w:lang w:eastAsia="en-US"/>
    </w:rPr>
  </w:style>
  <w:style w:type="character" w:customStyle="1" w:styleId="CommentTextChar">
    <w:name w:val="Comment Text Char"/>
    <w:basedOn w:val="DefaultParagraphFont"/>
    <w:link w:val="CommentText"/>
    <w:uiPriority w:val="99"/>
    <w:rsid w:val="002A1C61"/>
    <w:rPr>
      <w:rFonts w:eastAsiaTheme="minorHAnsi"/>
      <w:kern w:val="0"/>
      <w:sz w:val="20"/>
      <w:szCs w:val="20"/>
      <w:lang w:eastAsia="en-US"/>
    </w:rPr>
  </w:style>
  <w:style w:type="paragraph" w:styleId="NoSpacing">
    <w:name w:val="No Spacing"/>
    <w:qFormat/>
    <w:rsid w:val="002A1C61"/>
    <w:rPr>
      <w:kern w:val="0"/>
      <w:sz w:val="22"/>
      <w:lang w:eastAsia="en-US"/>
    </w:rPr>
  </w:style>
  <w:style w:type="paragraph" w:styleId="CommentSubject">
    <w:name w:val="annotation subject"/>
    <w:basedOn w:val="CommentText"/>
    <w:next w:val="CommentText"/>
    <w:link w:val="CommentSubjectChar"/>
    <w:uiPriority w:val="99"/>
    <w:semiHidden/>
    <w:unhideWhenUsed/>
    <w:rsid w:val="000C349E"/>
    <w:pPr>
      <w:widowControl w:val="0"/>
      <w:spacing w:after="0"/>
      <w:jc w:val="both"/>
    </w:pPr>
    <w:rPr>
      <w:rFonts w:eastAsiaTheme="minorEastAsia"/>
      <w:b/>
      <w:bCs/>
      <w:kern w:val="2"/>
      <w:lang w:eastAsia="ja-JP"/>
    </w:rPr>
  </w:style>
  <w:style w:type="character" w:customStyle="1" w:styleId="CommentSubjectChar">
    <w:name w:val="Comment Subject Char"/>
    <w:basedOn w:val="CommentTextChar"/>
    <w:link w:val="CommentSubject"/>
    <w:uiPriority w:val="99"/>
    <w:semiHidden/>
    <w:rsid w:val="000C349E"/>
    <w:rPr>
      <w:rFonts w:eastAsiaTheme="minorHAnsi"/>
      <w:b/>
      <w:bCs/>
      <w:kern w:val="0"/>
      <w:sz w:val="20"/>
      <w:szCs w:val="20"/>
      <w:lang w:eastAsia="en-US"/>
    </w:rPr>
  </w:style>
  <w:style w:type="paragraph" w:styleId="Header">
    <w:name w:val="header"/>
    <w:basedOn w:val="Normal"/>
    <w:link w:val="HeaderChar"/>
    <w:uiPriority w:val="99"/>
    <w:unhideWhenUsed/>
    <w:rsid w:val="0084025A"/>
    <w:pPr>
      <w:tabs>
        <w:tab w:val="center" w:pos="4680"/>
        <w:tab w:val="right" w:pos="9360"/>
      </w:tabs>
    </w:pPr>
  </w:style>
  <w:style w:type="character" w:customStyle="1" w:styleId="HeaderChar">
    <w:name w:val="Header Char"/>
    <w:basedOn w:val="DefaultParagraphFont"/>
    <w:link w:val="Header"/>
    <w:uiPriority w:val="99"/>
    <w:rsid w:val="0084025A"/>
  </w:style>
  <w:style w:type="paragraph" w:styleId="Footer">
    <w:name w:val="footer"/>
    <w:basedOn w:val="Normal"/>
    <w:link w:val="FooterChar"/>
    <w:uiPriority w:val="99"/>
    <w:unhideWhenUsed/>
    <w:rsid w:val="0084025A"/>
    <w:pPr>
      <w:tabs>
        <w:tab w:val="center" w:pos="4680"/>
        <w:tab w:val="right" w:pos="9360"/>
      </w:tabs>
    </w:pPr>
  </w:style>
  <w:style w:type="character" w:customStyle="1" w:styleId="FooterChar">
    <w:name w:val="Footer Char"/>
    <w:basedOn w:val="DefaultParagraphFont"/>
    <w:link w:val="Footer"/>
    <w:uiPriority w:val="99"/>
    <w:rsid w:val="0084025A"/>
  </w:style>
  <w:style w:type="paragraph" w:customStyle="1" w:styleId="viewnews-des">
    <w:name w:val="viewnews-des"/>
    <w:basedOn w:val="Normal"/>
    <w:rsid w:val="008B1A8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Strong">
    <w:name w:val="Strong"/>
    <w:basedOn w:val="DefaultParagraphFont"/>
    <w:uiPriority w:val="22"/>
    <w:qFormat/>
    <w:rsid w:val="008B1A84"/>
    <w:rPr>
      <w:b/>
      <w:bCs/>
    </w:rPr>
  </w:style>
  <w:style w:type="character" w:styleId="Hyperlink">
    <w:name w:val="Hyperlink"/>
    <w:rsid w:val="009D129F"/>
    <w:rPr>
      <w:color w:val="0000FF"/>
      <w:sz w:val="20"/>
      <w:u w:val="single"/>
    </w:rPr>
  </w:style>
  <w:style w:type="paragraph" w:styleId="Revision">
    <w:name w:val="Revision"/>
    <w:hidden/>
    <w:uiPriority w:val="99"/>
    <w:semiHidden/>
    <w:rsid w:val="00F63A65"/>
  </w:style>
  <w:style w:type="paragraph" w:styleId="FootnoteText">
    <w:name w:val="footnote text"/>
    <w:basedOn w:val="Normal"/>
    <w:link w:val="FootnoteTextChar"/>
    <w:rsid w:val="00DB250F"/>
    <w:pPr>
      <w:widowControl/>
      <w:spacing w:line="300" w:lineRule="atLeast"/>
      <w:jc w:val="left"/>
    </w:pPr>
    <w:rPr>
      <w:rFonts w:ascii="Times New Roman" w:eastAsia="Times New Roman" w:hAnsi="Times New Roman" w:cs="Arial"/>
      <w:kern w:val="0"/>
      <w:sz w:val="20"/>
      <w:szCs w:val="20"/>
      <w:lang w:val="en-GB" w:eastAsia="sv-SE"/>
    </w:rPr>
  </w:style>
  <w:style w:type="character" w:customStyle="1" w:styleId="FootnoteTextChar">
    <w:name w:val="Footnote Text Char"/>
    <w:basedOn w:val="DefaultParagraphFont"/>
    <w:link w:val="FootnoteText"/>
    <w:rsid w:val="00DB250F"/>
    <w:rPr>
      <w:rFonts w:ascii="Times New Roman" w:eastAsia="Times New Roman" w:hAnsi="Times New Roman" w:cs="Arial"/>
      <w:kern w:val="0"/>
      <w:sz w:val="20"/>
      <w:szCs w:val="20"/>
      <w:lang w:val="en-GB" w:eastAsia="sv-SE"/>
    </w:rPr>
  </w:style>
  <w:style w:type="character" w:styleId="FootnoteReference">
    <w:name w:val="footnote reference"/>
    <w:basedOn w:val="DefaultParagraphFont"/>
    <w:rsid w:val="00DB250F"/>
    <w:rPr>
      <w:vertAlign w:val="superscript"/>
    </w:rPr>
  </w:style>
  <w:style w:type="paragraph" w:styleId="BodyTextIndent3">
    <w:name w:val="Body Text Indent 3"/>
    <w:basedOn w:val="Normal"/>
    <w:link w:val="BodyTextIndent3Char"/>
    <w:rsid w:val="00844E8B"/>
    <w:pPr>
      <w:widowControl/>
      <w:tabs>
        <w:tab w:val="left" w:pos="567"/>
      </w:tabs>
      <w:spacing w:after="120" w:line="300" w:lineRule="atLeast"/>
      <w:ind w:left="567"/>
      <w:jc w:val="left"/>
    </w:pPr>
    <w:rPr>
      <w:rFonts w:ascii="Times New Roman" w:eastAsia="Times New Roman" w:hAnsi="Times New Roman" w:cs="Arial"/>
      <w:kern w:val="0"/>
      <w:sz w:val="24"/>
      <w:szCs w:val="16"/>
      <w:lang w:val="en-GB" w:eastAsia="sv-SE"/>
    </w:rPr>
  </w:style>
  <w:style w:type="character" w:customStyle="1" w:styleId="BodyTextIndent3Char">
    <w:name w:val="Body Text Indent 3 Char"/>
    <w:basedOn w:val="DefaultParagraphFont"/>
    <w:link w:val="BodyTextIndent3"/>
    <w:rsid w:val="00844E8B"/>
    <w:rPr>
      <w:rFonts w:ascii="Times New Roman" w:eastAsia="Times New Roman" w:hAnsi="Times New Roman" w:cs="Arial"/>
      <w:kern w:val="0"/>
      <w:sz w:val="24"/>
      <w:szCs w:val="16"/>
      <w:lang w:val="en-GB" w:eastAsia="sv-SE"/>
    </w:rPr>
  </w:style>
  <w:style w:type="character" w:styleId="UnresolvedMention">
    <w:name w:val="Unresolved Mention"/>
    <w:basedOn w:val="DefaultParagraphFont"/>
    <w:uiPriority w:val="99"/>
    <w:rsid w:val="00E54352"/>
    <w:rPr>
      <w:color w:val="605E5C"/>
      <w:shd w:val="clear" w:color="auto" w:fill="E1DFDD"/>
    </w:rPr>
  </w:style>
  <w:style w:type="character" w:styleId="FollowedHyperlink">
    <w:name w:val="FollowedHyperlink"/>
    <w:basedOn w:val="DefaultParagraphFont"/>
    <w:uiPriority w:val="99"/>
    <w:semiHidden/>
    <w:unhideWhenUsed/>
    <w:rsid w:val="00F254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8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vietnam@oxfam.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tnam.oxfam.org/who-we-are/how-we-fight-inequality"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C793D018B94D489E6175D2FC2CF136" ma:contentTypeVersion="15" ma:contentTypeDescription="Create a new document." ma:contentTypeScope="" ma:versionID="7df397a29a6bb05ed3a7b5e5bd904501">
  <xsd:schema xmlns:xsd="http://www.w3.org/2001/XMLSchema" xmlns:xs="http://www.w3.org/2001/XMLSchema" xmlns:p="http://schemas.microsoft.com/office/2006/metadata/properties" xmlns:ns1="http://schemas.microsoft.com/sharepoint/v3" xmlns:ns3="08a4e79a-e684-4358-ae18-e9843f90a9fc" xmlns:ns4="e53a17ff-64dd-47fc-94c2-5a713756418d" targetNamespace="http://schemas.microsoft.com/office/2006/metadata/properties" ma:root="true" ma:fieldsID="8cfe806731e360ff13a5505287b5a57e" ns1:_="" ns3:_="" ns4:_="">
    <xsd:import namespace="http://schemas.microsoft.com/sharepoint/v3"/>
    <xsd:import namespace="08a4e79a-e684-4358-ae18-e9843f90a9fc"/>
    <xsd:import namespace="e53a17ff-64dd-47fc-94c2-5a71375641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4e79a-e684-4358-ae18-e9843f90a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3a17ff-64dd-47fc-94c2-5a71375641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EEEE7-D9F7-4EA8-A563-46A573DAD84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070E985-A587-49E0-94CA-B294C95E1BE3}">
  <ds:schemaRefs>
    <ds:schemaRef ds:uri="http://schemas.openxmlformats.org/officeDocument/2006/bibliography"/>
  </ds:schemaRefs>
</ds:datastoreItem>
</file>

<file path=customXml/itemProps3.xml><?xml version="1.0" encoding="utf-8"?>
<ds:datastoreItem xmlns:ds="http://schemas.openxmlformats.org/officeDocument/2006/customXml" ds:itemID="{8D758C78-B903-43EB-BE68-A44C710E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4e79a-e684-4358-ae18-e9843f90a9fc"/>
    <ds:schemaRef ds:uri="e53a17ff-64dd-47fc-94c2-5a7137564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4A8BC-FE13-4A37-B796-59E6D7669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1796</Words>
  <Characters>10240</Characters>
  <Application>Microsoft Office Word</Application>
  <DocSecurity>0</DocSecurity>
  <Lines>85</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Tanabe Yuki</dc:creator>
  <cp:keywords/>
  <dc:description/>
  <cp:lastModifiedBy>Thao Pham Thi</cp:lastModifiedBy>
  <cp:revision>9</cp:revision>
  <cp:lastPrinted>2023-12-20T08:43:00Z</cp:lastPrinted>
  <dcterms:created xsi:type="dcterms:W3CDTF">2025-12-16T08:28:00Z</dcterms:created>
  <dcterms:modified xsi:type="dcterms:W3CDTF">2025-12-26T09:50:00Z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0x010100A3C793D018B94D489E6175D2FC2CF136</vt:lpwstr>
  </property>
</Properties>
</file>