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697E" w14:textId="77777777" w:rsidR="007362D6" w:rsidRPr="00D97236" w:rsidRDefault="007362D6" w:rsidP="00A25B22">
      <w:pPr>
        <w:jc w:val="center"/>
        <w:rPr>
          <w:rFonts w:ascii="Roboto" w:hAnsi="Roboto" w:cs="Arial"/>
          <w:sz w:val="20"/>
          <w:szCs w:val="20"/>
          <w:lang w:val="en-US"/>
        </w:rPr>
      </w:pPr>
      <w:r w:rsidRPr="00D97236">
        <w:rPr>
          <w:rFonts w:ascii="Roboto" w:hAnsi="Roboto"/>
          <w:noProof/>
          <w:sz w:val="20"/>
          <w:szCs w:val="20"/>
          <w:lang w:val="en-US" w:eastAsia="zh-CN"/>
        </w:rPr>
        <w:drawing>
          <wp:inline distT="0" distB="0" distL="0" distR="0" wp14:anchorId="741FE35E" wp14:editId="150706B6">
            <wp:extent cx="544175" cy="609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491" cy="614435"/>
                    </a:xfrm>
                    <a:prstGeom prst="rect">
                      <a:avLst/>
                    </a:prstGeom>
                  </pic:spPr>
                </pic:pic>
              </a:graphicData>
            </a:graphic>
          </wp:inline>
        </w:drawing>
      </w:r>
    </w:p>
    <w:p w14:paraId="1D79BFB9" w14:textId="77777777" w:rsidR="007362D6" w:rsidRDefault="007362D6" w:rsidP="00A25B22">
      <w:pPr>
        <w:spacing w:line="240" w:lineRule="auto"/>
        <w:jc w:val="center"/>
        <w:rPr>
          <w:rFonts w:ascii="Roboto" w:hAnsi="Roboto" w:cs="Arial"/>
          <w:b/>
          <w:sz w:val="24"/>
          <w:szCs w:val="24"/>
          <w:lang w:val="en-US"/>
        </w:rPr>
      </w:pPr>
      <w:r w:rsidRPr="00D97236">
        <w:rPr>
          <w:rFonts w:ascii="Roboto" w:hAnsi="Roboto" w:cs="Arial"/>
          <w:b/>
          <w:sz w:val="24"/>
          <w:szCs w:val="24"/>
          <w:lang w:val="en-US"/>
        </w:rPr>
        <w:t>TERMS OF REFERENCE</w:t>
      </w:r>
    </w:p>
    <w:p w14:paraId="62BCD17B" w14:textId="4F521676" w:rsidR="007362D6" w:rsidRPr="00D97236" w:rsidRDefault="007362D6" w:rsidP="00A25B22">
      <w:pPr>
        <w:spacing w:line="240" w:lineRule="auto"/>
        <w:jc w:val="center"/>
        <w:rPr>
          <w:rFonts w:ascii="Roboto" w:hAnsi="Roboto" w:cs="Arial"/>
          <w:b/>
          <w:bCs/>
          <w:sz w:val="24"/>
          <w:szCs w:val="24"/>
        </w:rPr>
      </w:pPr>
      <w:r w:rsidRPr="00D97236">
        <w:rPr>
          <w:rFonts w:ascii="Roboto" w:hAnsi="Roboto" w:cs="Arial"/>
          <w:b/>
          <w:bCs/>
          <w:sz w:val="24"/>
          <w:szCs w:val="24"/>
        </w:rPr>
        <w:t xml:space="preserve">CONSULTANCY FOR </w:t>
      </w:r>
      <w:r w:rsidR="008F5BF2">
        <w:rPr>
          <w:rFonts w:ascii="Roboto" w:hAnsi="Roboto" w:cs="Arial"/>
          <w:b/>
          <w:bCs/>
          <w:sz w:val="24"/>
          <w:szCs w:val="24"/>
        </w:rPr>
        <w:t>WASH</w:t>
      </w:r>
      <w:r w:rsidR="008F5BF2">
        <w:rPr>
          <w:rStyle w:val="FootnoteReference"/>
          <w:rFonts w:ascii="Roboto" w:hAnsi="Roboto" w:cs="Arial"/>
          <w:b/>
          <w:bCs/>
          <w:sz w:val="24"/>
          <w:szCs w:val="24"/>
        </w:rPr>
        <w:footnoteReference w:id="1"/>
      </w:r>
      <w:r w:rsidR="007A0585">
        <w:rPr>
          <w:rFonts w:ascii="Roboto" w:hAnsi="Roboto" w:cs="Arial"/>
          <w:b/>
          <w:bCs/>
          <w:sz w:val="24"/>
          <w:szCs w:val="24"/>
        </w:rPr>
        <w:t xml:space="preserve"> RECOVERY ASSESSMENT</w:t>
      </w:r>
    </w:p>
    <w:p w14:paraId="00BD3B25" w14:textId="714E3500" w:rsidR="007362D6" w:rsidRPr="00D97236" w:rsidRDefault="007A0585" w:rsidP="00A25B22">
      <w:pPr>
        <w:spacing w:line="240" w:lineRule="auto"/>
        <w:jc w:val="center"/>
        <w:rPr>
          <w:rFonts w:ascii="Roboto" w:hAnsi="Roboto" w:cs="Arial"/>
          <w:b/>
          <w:bCs/>
          <w:sz w:val="24"/>
          <w:szCs w:val="24"/>
        </w:rPr>
      </w:pPr>
      <w:r>
        <w:rPr>
          <w:rFonts w:ascii="Roboto" w:hAnsi="Roboto" w:cs="Arial"/>
          <w:b/>
          <w:bCs/>
          <w:sz w:val="24"/>
          <w:szCs w:val="24"/>
        </w:rPr>
        <w:t>in</w:t>
      </w:r>
      <w:r w:rsidR="00F35E73">
        <w:rPr>
          <w:rFonts w:ascii="Roboto" w:hAnsi="Roboto" w:cs="Arial"/>
          <w:b/>
          <w:bCs/>
          <w:sz w:val="24"/>
          <w:szCs w:val="24"/>
        </w:rPr>
        <w:t xml:space="preserve"> </w:t>
      </w:r>
      <w:r w:rsidR="002202DB">
        <w:rPr>
          <w:rFonts w:ascii="Roboto" w:hAnsi="Roboto" w:cs="Arial"/>
          <w:b/>
          <w:bCs/>
          <w:sz w:val="24"/>
          <w:szCs w:val="24"/>
        </w:rPr>
        <w:t>Thai Nguyen province</w:t>
      </w:r>
      <w:r w:rsidR="00F35E73">
        <w:rPr>
          <w:rFonts w:ascii="Roboto" w:hAnsi="Roboto" w:cs="Arial"/>
          <w:b/>
          <w:bCs/>
          <w:sz w:val="24"/>
          <w:szCs w:val="24"/>
        </w:rPr>
        <w:t xml:space="preserve"> and </w:t>
      </w:r>
      <w:r w:rsidR="002202DB">
        <w:rPr>
          <w:rFonts w:ascii="Roboto" w:hAnsi="Roboto" w:cs="Arial"/>
          <w:b/>
          <w:bCs/>
          <w:sz w:val="24"/>
          <w:szCs w:val="24"/>
        </w:rPr>
        <w:t>in Da Nang city</w:t>
      </w:r>
    </w:p>
    <w:p w14:paraId="7692BDA6" w14:textId="77777777" w:rsidR="007362D6" w:rsidRPr="00D97236" w:rsidRDefault="007362D6" w:rsidP="005A48F8">
      <w:pPr>
        <w:pStyle w:val="ListParagraph"/>
        <w:numPr>
          <w:ilvl w:val="0"/>
          <w:numId w:val="2"/>
        </w:numPr>
        <w:jc w:val="both"/>
        <w:rPr>
          <w:rFonts w:ascii="Roboto" w:hAnsi="Roboto" w:cs="Arial"/>
          <w:b/>
          <w:sz w:val="20"/>
          <w:szCs w:val="20"/>
          <w:lang w:val="en-US"/>
        </w:rPr>
      </w:pPr>
      <w:r w:rsidRPr="00D97236">
        <w:rPr>
          <w:rFonts w:ascii="Roboto" w:hAnsi="Roboto" w:cs="Arial"/>
          <w:b/>
          <w:sz w:val="20"/>
          <w:szCs w:val="20"/>
          <w:lang w:val="en-US"/>
        </w:rPr>
        <w:t>BACKGROUND</w:t>
      </w:r>
    </w:p>
    <w:p w14:paraId="768286E2" w14:textId="77E1B930" w:rsidR="007362D6" w:rsidRPr="00D97236" w:rsidRDefault="007362D6" w:rsidP="005A48F8">
      <w:pPr>
        <w:autoSpaceDE w:val="0"/>
        <w:autoSpaceDN w:val="0"/>
        <w:adjustRightInd w:val="0"/>
        <w:jc w:val="both"/>
        <w:rPr>
          <w:rFonts w:ascii="Roboto" w:hAnsi="Roboto" w:cs="Arial"/>
          <w:sz w:val="20"/>
          <w:szCs w:val="20"/>
        </w:rPr>
      </w:pPr>
      <w:r w:rsidRPr="00D97236">
        <w:rPr>
          <w:rFonts w:ascii="Roboto" w:hAnsi="Roboto" w:cs="Arial"/>
          <w:b/>
          <w:bCs/>
          <w:sz w:val="20"/>
          <w:szCs w:val="20"/>
        </w:rPr>
        <w:t>Oxfam</w:t>
      </w:r>
      <w:r w:rsidRPr="00D97236">
        <w:rPr>
          <w:rFonts w:ascii="Roboto" w:hAnsi="Roboto" w:cs="Arial"/>
          <w:sz w:val="20"/>
          <w:szCs w:val="20"/>
        </w:rPr>
        <w:t xml:space="preserve"> is a global movement of people fighting inequality to end poverty and injustice. There are currently 21 member organizations working in </w:t>
      </w:r>
      <w:r w:rsidR="009B0D23">
        <w:rPr>
          <w:rFonts w:ascii="Roboto" w:hAnsi="Roboto" w:cs="Arial"/>
          <w:sz w:val="20"/>
          <w:szCs w:val="20"/>
        </w:rPr>
        <w:t>79</w:t>
      </w:r>
      <w:r w:rsidRPr="00D97236">
        <w:rPr>
          <w:rFonts w:ascii="Roboto" w:hAnsi="Roboto" w:cs="Arial"/>
          <w:sz w:val="20"/>
          <w:szCs w:val="20"/>
        </w:rPr>
        <w:t xml:space="preserve"> countries. We have a vision of a just and sustainable world. A world where people and the planet are at the centre of our economy. Where women and girls live free from violence and discrimination. Where the climate crisis is contained. And where governance systems are inclusive and allow for those in power to be held to account. </w:t>
      </w:r>
    </w:p>
    <w:p w14:paraId="087D81F8" w14:textId="33636742" w:rsidR="007362D6" w:rsidRDefault="007362D6" w:rsidP="005A48F8">
      <w:pPr>
        <w:autoSpaceDE w:val="0"/>
        <w:autoSpaceDN w:val="0"/>
        <w:adjustRightInd w:val="0"/>
        <w:jc w:val="both"/>
        <w:rPr>
          <w:rFonts w:ascii="Roboto" w:hAnsi="Roboto" w:cs="Arial"/>
          <w:sz w:val="20"/>
          <w:szCs w:val="20"/>
        </w:rPr>
      </w:pPr>
      <w:r w:rsidRPr="00D97236">
        <w:rPr>
          <w:rFonts w:ascii="Roboto" w:hAnsi="Roboto" w:cs="Arial"/>
          <w:b/>
          <w:bCs/>
          <w:sz w:val="20"/>
          <w:szCs w:val="20"/>
        </w:rPr>
        <w:t>Oxfam in Vietnam</w:t>
      </w:r>
      <w:r w:rsidRPr="00D97236">
        <w:rPr>
          <w:rFonts w:ascii="Roboto" w:hAnsi="Roboto" w:cs="Arial"/>
          <w:sz w:val="20"/>
          <w:szCs w:val="20"/>
        </w:rPr>
        <w:t xml:space="preserve"> </w:t>
      </w:r>
      <w:r w:rsidR="000C2572" w:rsidRPr="000C2572">
        <w:rPr>
          <w:rFonts w:ascii="Roboto" w:hAnsi="Roboto" w:cs="Arial"/>
          <w:sz w:val="20"/>
          <w:szCs w:val="20"/>
        </w:rPr>
        <w:t>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for People and the Planet</w:t>
      </w:r>
      <w:r w:rsidRPr="00D97236">
        <w:rPr>
          <w:rFonts w:ascii="Roboto" w:hAnsi="Roboto" w:cs="Arial"/>
          <w:sz w:val="20"/>
          <w:szCs w:val="20"/>
        </w:rPr>
        <w:t>.</w:t>
      </w:r>
    </w:p>
    <w:p w14:paraId="51FDB2DF" w14:textId="77777777" w:rsidR="00CD6E3B" w:rsidRPr="00A81D45" w:rsidRDefault="00042A8E" w:rsidP="00A81D45">
      <w:pPr>
        <w:autoSpaceDE w:val="0"/>
        <w:autoSpaceDN w:val="0"/>
        <w:adjustRightInd w:val="0"/>
        <w:jc w:val="both"/>
        <w:rPr>
          <w:rFonts w:ascii="Roboto" w:hAnsi="Roboto" w:cs="Arial"/>
          <w:sz w:val="20"/>
          <w:szCs w:val="20"/>
        </w:rPr>
      </w:pPr>
      <w:r w:rsidRPr="00042A8E">
        <w:rPr>
          <w:rFonts w:ascii="Roboto" w:hAnsi="Roboto" w:cs="Arial"/>
          <w:sz w:val="20"/>
          <w:szCs w:val="20"/>
        </w:rPr>
        <w:t xml:space="preserve">In 2025, Viet Nam faced one of its most severe and prolonged typhoon seasons in decades. </w:t>
      </w:r>
      <w:r w:rsidR="00457097" w:rsidRPr="00A81D45">
        <w:rPr>
          <w:rFonts w:ascii="Roboto" w:hAnsi="Roboto" w:cs="Arial"/>
          <w:sz w:val="20"/>
          <w:szCs w:val="20"/>
        </w:rPr>
        <w:t>Thirteen</w:t>
      </w:r>
      <w:r w:rsidRPr="00042A8E">
        <w:rPr>
          <w:rFonts w:ascii="Roboto" w:hAnsi="Roboto" w:cs="Arial"/>
          <w:sz w:val="20"/>
          <w:szCs w:val="20"/>
        </w:rPr>
        <w:t xml:space="preserve"> typhoons and tropical depressions struck or influenced the country between May and </w:t>
      </w:r>
      <w:r w:rsidR="00457097" w:rsidRPr="00A81D45">
        <w:rPr>
          <w:rFonts w:ascii="Roboto" w:hAnsi="Roboto" w:cs="Arial"/>
          <w:sz w:val="20"/>
          <w:szCs w:val="20"/>
        </w:rPr>
        <w:t>Decem</w:t>
      </w:r>
      <w:r w:rsidRPr="00042A8E">
        <w:rPr>
          <w:rFonts w:ascii="Roboto" w:hAnsi="Roboto" w:cs="Arial"/>
          <w:sz w:val="20"/>
          <w:szCs w:val="20"/>
        </w:rPr>
        <w:t>ber, bringing relentless rains, floods, and landslides across northern and central provinces.</w:t>
      </w:r>
      <w:r w:rsidR="00CD6E3B" w:rsidRPr="00A81D45">
        <w:rPr>
          <w:rFonts w:ascii="Roboto" w:hAnsi="Roboto" w:cs="Arial"/>
          <w:sz w:val="20"/>
          <w:szCs w:val="20"/>
        </w:rPr>
        <w:t xml:space="preserve"> In which, t</w:t>
      </w:r>
      <w:r w:rsidRPr="00042A8E">
        <w:rPr>
          <w:rFonts w:ascii="Roboto" w:hAnsi="Roboto" w:cs="Arial"/>
          <w:sz w:val="20"/>
          <w:szCs w:val="20"/>
        </w:rPr>
        <w:t>he compounding impact of these consecutive events, particularly Typhoon No. 10 (</w:t>
      </w:r>
      <w:proofErr w:type="spellStart"/>
      <w:r w:rsidRPr="00042A8E">
        <w:rPr>
          <w:rFonts w:ascii="Roboto" w:hAnsi="Roboto" w:cs="Arial"/>
          <w:sz w:val="20"/>
          <w:szCs w:val="20"/>
        </w:rPr>
        <w:t>Bualoi</w:t>
      </w:r>
      <w:proofErr w:type="spellEnd"/>
      <w:r w:rsidRPr="00042A8E">
        <w:rPr>
          <w:rFonts w:ascii="Roboto" w:hAnsi="Roboto" w:cs="Arial"/>
          <w:sz w:val="20"/>
          <w:szCs w:val="20"/>
        </w:rPr>
        <w:t>) and Typhoon No. 11 (</w:t>
      </w:r>
      <w:proofErr w:type="spellStart"/>
      <w:r w:rsidRPr="00042A8E">
        <w:rPr>
          <w:rFonts w:ascii="Roboto" w:hAnsi="Roboto" w:cs="Arial"/>
          <w:sz w:val="20"/>
          <w:szCs w:val="20"/>
        </w:rPr>
        <w:t>Matmo</w:t>
      </w:r>
      <w:proofErr w:type="spellEnd"/>
      <w:r w:rsidRPr="00042A8E">
        <w:rPr>
          <w:rFonts w:ascii="Roboto" w:hAnsi="Roboto" w:cs="Arial"/>
          <w:sz w:val="20"/>
          <w:szCs w:val="20"/>
        </w:rPr>
        <w:t>), triggered extensive humanitarian needs and widespread damage to housing, infrastructure, and livelihoods</w:t>
      </w:r>
      <w:r w:rsidR="00CD6E3B" w:rsidRPr="00A81D45">
        <w:rPr>
          <w:rFonts w:ascii="Roboto" w:hAnsi="Roboto" w:cs="Arial"/>
          <w:sz w:val="20"/>
          <w:szCs w:val="20"/>
        </w:rPr>
        <w:t>, especially in Thai Nguyen province</w:t>
      </w:r>
      <w:r w:rsidR="00CD6E3B" w:rsidRPr="00042A8E">
        <w:rPr>
          <w:rFonts w:ascii="Roboto" w:hAnsi="Roboto" w:cs="Arial"/>
          <w:sz w:val="20"/>
          <w:szCs w:val="20"/>
        </w:rPr>
        <w:t>.</w:t>
      </w:r>
      <w:r w:rsidRPr="00042A8E">
        <w:rPr>
          <w:rFonts w:ascii="Roboto" w:hAnsi="Roboto" w:cs="Arial"/>
          <w:sz w:val="20"/>
          <w:szCs w:val="20"/>
        </w:rPr>
        <w:t> </w:t>
      </w:r>
    </w:p>
    <w:p w14:paraId="4B9D52AA" w14:textId="4DCD3366" w:rsidR="005702B7" w:rsidRPr="00A81D45" w:rsidRDefault="00CD6E3B" w:rsidP="00A81D45">
      <w:pPr>
        <w:autoSpaceDE w:val="0"/>
        <w:autoSpaceDN w:val="0"/>
        <w:adjustRightInd w:val="0"/>
        <w:jc w:val="both"/>
        <w:rPr>
          <w:rFonts w:ascii="Roboto" w:hAnsi="Roboto" w:cs="Arial"/>
          <w:sz w:val="20"/>
          <w:szCs w:val="20"/>
        </w:rPr>
      </w:pPr>
      <w:r w:rsidRPr="00A81D45">
        <w:rPr>
          <w:rFonts w:ascii="Roboto" w:hAnsi="Roboto" w:cs="Arial"/>
          <w:sz w:val="20"/>
          <w:szCs w:val="20"/>
        </w:rPr>
        <w:t>In late September and early October 2025, t</w:t>
      </w:r>
      <w:r w:rsidR="00042A8E" w:rsidRPr="00042A8E">
        <w:rPr>
          <w:rFonts w:ascii="Roboto" w:hAnsi="Roboto" w:cs="Arial"/>
          <w:sz w:val="20"/>
          <w:szCs w:val="20"/>
        </w:rPr>
        <w:t>he two storms arrived less than a week apart</w:t>
      </w:r>
      <w:r w:rsidR="008D35C8" w:rsidRPr="00A81D45">
        <w:rPr>
          <w:rFonts w:ascii="Roboto" w:hAnsi="Roboto" w:cs="Arial"/>
          <w:sz w:val="20"/>
          <w:szCs w:val="20"/>
        </w:rPr>
        <w:t xml:space="preserve"> </w:t>
      </w:r>
      <w:r w:rsidRPr="00A81D45">
        <w:rPr>
          <w:rFonts w:ascii="Roboto" w:hAnsi="Roboto" w:cs="Arial"/>
          <w:sz w:val="20"/>
          <w:szCs w:val="20"/>
        </w:rPr>
        <w:t xml:space="preserve">caused serious impacts with </w:t>
      </w:r>
      <w:r w:rsidR="005702B7" w:rsidRPr="005702B7">
        <w:rPr>
          <w:rFonts w:ascii="Roboto" w:hAnsi="Roboto" w:cs="Arial"/>
          <w:sz w:val="20"/>
          <w:szCs w:val="20"/>
        </w:rPr>
        <w:t>7 killed, 3 injured; 309 houses collapsed</w:t>
      </w:r>
      <w:r w:rsidRPr="00A81D45">
        <w:rPr>
          <w:rFonts w:ascii="Roboto" w:hAnsi="Roboto" w:cs="Arial"/>
          <w:sz w:val="20"/>
          <w:szCs w:val="20"/>
        </w:rPr>
        <w:t xml:space="preserve"> and or</w:t>
      </w:r>
      <w:r w:rsidR="005702B7" w:rsidRPr="005702B7">
        <w:rPr>
          <w:rFonts w:ascii="Roboto" w:hAnsi="Roboto" w:cs="Arial"/>
          <w:sz w:val="20"/>
          <w:szCs w:val="20"/>
        </w:rPr>
        <w:t xml:space="preserve"> damaged; 200,000 houses flooded across 54/97 wards </w:t>
      </w:r>
      <w:r w:rsidRPr="00A81D45">
        <w:rPr>
          <w:rFonts w:ascii="Roboto" w:hAnsi="Roboto" w:cs="Arial"/>
          <w:sz w:val="20"/>
          <w:szCs w:val="20"/>
        </w:rPr>
        <w:t>and</w:t>
      </w:r>
      <w:r w:rsidR="005702B7" w:rsidRPr="005702B7">
        <w:rPr>
          <w:rFonts w:ascii="Roboto" w:hAnsi="Roboto" w:cs="Arial"/>
          <w:sz w:val="20"/>
          <w:szCs w:val="20"/>
        </w:rPr>
        <w:t xml:space="preserve"> communes</w:t>
      </w:r>
      <w:r w:rsidRPr="00A81D45">
        <w:rPr>
          <w:rFonts w:ascii="Roboto" w:hAnsi="Roboto" w:cs="Arial"/>
          <w:sz w:val="20"/>
          <w:szCs w:val="20"/>
        </w:rPr>
        <w:t xml:space="preserve"> in Thai Nguyen province. The economic loss by typhoons </w:t>
      </w:r>
      <w:proofErr w:type="spellStart"/>
      <w:r w:rsidRPr="00A81D45">
        <w:rPr>
          <w:rFonts w:ascii="Roboto" w:hAnsi="Roboto" w:cs="Arial"/>
          <w:sz w:val="20"/>
          <w:szCs w:val="20"/>
        </w:rPr>
        <w:t>Bualoi</w:t>
      </w:r>
      <w:proofErr w:type="spellEnd"/>
      <w:r w:rsidRPr="00A81D45">
        <w:rPr>
          <w:rFonts w:ascii="Roboto" w:hAnsi="Roboto" w:cs="Arial"/>
          <w:sz w:val="20"/>
          <w:szCs w:val="20"/>
        </w:rPr>
        <w:t xml:space="preserve"> and </w:t>
      </w:r>
      <w:proofErr w:type="spellStart"/>
      <w:r w:rsidRPr="00A81D45">
        <w:rPr>
          <w:rFonts w:ascii="Roboto" w:hAnsi="Roboto" w:cs="Arial"/>
          <w:sz w:val="20"/>
          <w:szCs w:val="20"/>
        </w:rPr>
        <w:t>Matmo</w:t>
      </w:r>
      <w:proofErr w:type="spellEnd"/>
      <w:r w:rsidRPr="00A81D45">
        <w:rPr>
          <w:rFonts w:ascii="Roboto" w:hAnsi="Roboto" w:cs="Arial"/>
          <w:sz w:val="20"/>
          <w:szCs w:val="20"/>
        </w:rPr>
        <w:t xml:space="preserve"> alone in the province was </w:t>
      </w:r>
      <w:r w:rsidR="005702B7" w:rsidRPr="005702B7">
        <w:rPr>
          <w:rFonts w:ascii="Roboto" w:hAnsi="Roboto" w:cs="Arial"/>
          <w:sz w:val="20"/>
          <w:szCs w:val="20"/>
        </w:rPr>
        <w:t>estimated at 12,600 billion VND</w:t>
      </w:r>
      <w:r w:rsidRPr="00A81D45">
        <w:rPr>
          <w:rFonts w:ascii="Roboto" w:hAnsi="Roboto" w:cs="Arial"/>
          <w:sz w:val="20"/>
          <w:szCs w:val="20"/>
        </w:rPr>
        <w:t xml:space="preserve">. On 7 October, Thai Nguyen provincial People’s Committee issued the Decision No. 1409/QD-UBND to declare the state of emergency caused by typhoons and subsequent flooding. </w:t>
      </w:r>
      <w:r w:rsidR="00252781" w:rsidRPr="00A81D45">
        <w:rPr>
          <w:rFonts w:ascii="Roboto" w:hAnsi="Roboto" w:cs="Arial"/>
          <w:sz w:val="20"/>
          <w:szCs w:val="20"/>
        </w:rPr>
        <w:t>On 9 October, the Ministry of Agriculture and Environment (MAE) called for international humanitarian support through a Disaster Risk Reduction Partnership meeting</w:t>
      </w:r>
      <w:r w:rsidR="00A81D45" w:rsidRPr="00A81D45">
        <w:rPr>
          <w:rFonts w:ascii="Roboto" w:hAnsi="Roboto" w:cs="Arial"/>
          <w:sz w:val="20"/>
          <w:szCs w:val="20"/>
        </w:rPr>
        <w:t xml:space="preserve"> as the situation exceeded national response capacity.</w:t>
      </w:r>
      <w:r w:rsidRPr="00A81D45">
        <w:rPr>
          <w:rFonts w:ascii="Roboto" w:hAnsi="Roboto" w:cs="Arial"/>
          <w:sz w:val="20"/>
          <w:szCs w:val="20"/>
        </w:rPr>
        <w:t xml:space="preserve"> </w:t>
      </w:r>
    </w:p>
    <w:p w14:paraId="5D281184" w14:textId="22A9CC0F" w:rsidR="00AF2A55" w:rsidRPr="00A81D45" w:rsidRDefault="00A81D45" w:rsidP="00A81D45">
      <w:pPr>
        <w:keepNext/>
        <w:keepLines/>
        <w:jc w:val="both"/>
        <w:rPr>
          <w:rFonts w:ascii="Roboto" w:hAnsi="Roboto" w:cs="Arial"/>
          <w:sz w:val="20"/>
          <w:szCs w:val="20"/>
        </w:rPr>
      </w:pPr>
      <w:r w:rsidRPr="00A81D45">
        <w:rPr>
          <w:rFonts w:ascii="Roboto" w:hAnsi="Roboto" w:cs="Arial"/>
          <w:sz w:val="20"/>
          <w:szCs w:val="20"/>
        </w:rPr>
        <w:t xml:space="preserve">Typhoon </w:t>
      </w:r>
      <w:proofErr w:type="spellStart"/>
      <w:r w:rsidRPr="00A81D45">
        <w:rPr>
          <w:rFonts w:ascii="Roboto" w:hAnsi="Roboto" w:cs="Arial"/>
          <w:sz w:val="20"/>
          <w:szCs w:val="20"/>
        </w:rPr>
        <w:t>Kalmaegi</w:t>
      </w:r>
      <w:proofErr w:type="spellEnd"/>
      <w:r w:rsidRPr="00A81D45">
        <w:rPr>
          <w:rFonts w:ascii="Roboto" w:hAnsi="Roboto" w:cs="Arial"/>
          <w:sz w:val="20"/>
          <w:szCs w:val="20"/>
        </w:rPr>
        <w:t xml:space="preserve"> made landfall in central provinces on the evening and night of November 6, causing widespread damage, especially in Da Nang province. With winds reaching levels 10–11 and gusts above level 12, accompanied by heavy rain, the storm tore roofs off hundreds of houses, flooded many roads, uprooted trees and power poles, disrupted traffic, and caused large-scale power outages. G</w:t>
      </w:r>
      <w:r w:rsidR="00AF2A55" w:rsidRPr="00A81D45">
        <w:rPr>
          <w:rFonts w:ascii="Roboto" w:hAnsi="Roboto" w:cs="Arial"/>
          <w:sz w:val="20"/>
          <w:szCs w:val="20"/>
        </w:rPr>
        <w:t>overnment reports indicate 55 people died and went missing; 130 people were injured. The severe weather has resulted in the destruction of at least 812 houses. the rain and floods have caused serious damage and widespread inundation, especially in Da Nang city</w:t>
      </w:r>
      <w:r w:rsidRPr="00A81D45">
        <w:rPr>
          <w:rFonts w:ascii="Roboto" w:hAnsi="Roboto" w:cs="Arial"/>
          <w:sz w:val="20"/>
          <w:szCs w:val="20"/>
        </w:rPr>
        <w:t>.</w:t>
      </w:r>
    </w:p>
    <w:p w14:paraId="70EE5290" w14:textId="49F3E825" w:rsidR="000D2BEC" w:rsidRPr="000D2BEC" w:rsidRDefault="00AF2A55" w:rsidP="00A81D45">
      <w:pPr>
        <w:autoSpaceDE w:val="0"/>
        <w:autoSpaceDN w:val="0"/>
        <w:adjustRightInd w:val="0"/>
        <w:jc w:val="both"/>
        <w:rPr>
          <w:rFonts w:ascii="Roboto" w:eastAsia="Segoe UI Light" w:hAnsi="Roboto" w:cs="Segoe UI"/>
          <w:color w:val="000000" w:themeColor="text1"/>
          <w:sz w:val="20"/>
          <w:szCs w:val="20"/>
        </w:rPr>
      </w:pPr>
      <w:r w:rsidRPr="00A81D45">
        <w:rPr>
          <w:rFonts w:ascii="Roboto" w:hAnsi="Roboto" w:cs="Arial"/>
          <w:sz w:val="20"/>
          <w:szCs w:val="20"/>
        </w:rPr>
        <w:t xml:space="preserve">Building on Oxfam's stand-by humanitarian partnership with </w:t>
      </w:r>
      <w:r w:rsidR="00A81D45" w:rsidRPr="00A81D45">
        <w:rPr>
          <w:rFonts w:ascii="Roboto" w:hAnsi="Roboto" w:cs="Arial"/>
          <w:sz w:val="20"/>
          <w:szCs w:val="20"/>
        </w:rPr>
        <w:t>Vietnam</w:t>
      </w:r>
      <w:r w:rsidRPr="00A81D45">
        <w:rPr>
          <w:rFonts w:ascii="Roboto" w:hAnsi="Roboto" w:cs="Arial"/>
          <w:sz w:val="20"/>
          <w:szCs w:val="20"/>
        </w:rPr>
        <w:t xml:space="preserve"> Red Cross </w:t>
      </w:r>
      <w:r w:rsidR="00A81D45" w:rsidRPr="00A81D45">
        <w:rPr>
          <w:rFonts w:ascii="Roboto" w:hAnsi="Roboto" w:cs="Arial"/>
          <w:sz w:val="20"/>
          <w:szCs w:val="20"/>
        </w:rPr>
        <w:t xml:space="preserve">Chapters </w:t>
      </w:r>
      <w:r w:rsidRPr="00A81D45">
        <w:rPr>
          <w:rFonts w:ascii="Roboto" w:hAnsi="Roboto" w:cs="Arial"/>
          <w:sz w:val="20"/>
          <w:szCs w:val="20"/>
        </w:rPr>
        <w:t>in previous response projects</w:t>
      </w:r>
      <w:r w:rsidR="00A81D45" w:rsidRPr="00A81D45">
        <w:rPr>
          <w:rFonts w:ascii="Roboto" w:hAnsi="Roboto" w:cs="Arial"/>
          <w:sz w:val="20"/>
          <w:szCs w:val="20"/>
        </w:rPr>
        <w:t xml:space="preserve">, </w:t>
      </w:r>
      <w:r w:rsidRPr="00A81D45">
        <w:rPr>
          <w:rFonts w:ascii="Roboto" w:hAnsi="Roboto" w:cs="Arial"/>
          <w:sz w:val="20"/>
          <w:szCs w:val="20"/>
        </w:rPr>
        <w:t xml:space="preserve">Oxfam teams are implementing </w:t>
      </w:r>
      <w:r w:rsidR="00A81D45">
        <w:rPr>
          <w:rFonts w:ascii="Roboto" w:hAnsi="Roboto" w:cs="Arial"/>
          <w:sz w:val="20"/>
          <w:szCs w:val="20"/>
        </w:rPr>
        <w:t xml:space="preserve">relief and recovery projects in Thai Nguyen province (October 2025 through April 2026) and in Da </w:t>
      </w:r>
      <w:r w:rsidRPr="00A81D45">
        <w:rPr>
          <w:rFonts w:ascii="Roboto" w:hAnsi="Roboto" w:cs="Arial"/>
          <w:sz w:val="20"/>
          <w:szCs w:val="20"/>
        </w:rPr>
        <w:t>Nang city</w:t>
      </w:r>
      <w:r w:rsidR="00A81D45">
        <w:rPr>
          <w:rFonts w:ascii="Roboto" w:hAnsi="Roboto" w:cs="Arial"/>
          <w:sz w:val="20"/>
          <w:szCs w:val="20"/>
        </w:rPr>
        <w:t xml:space="preserve"> (November 2025 through May 2026)</w:t>
      </w:r>
      <w:r w:rsidRPr="00A81D45">
        <w:rPr>
          <w:rFonts w:ascii="Roboto" w:hAnsi="Roboto" w:cs="Arial"/>
          <w:sz w:val="20"/>
          <w:szCs w:val="20"/>
        </w:rPr>
        <w:t>.</w:t>
      </w:r>
      <w:r w:rsidR="00A81D45">
        <w:rPr>
          <w:rFonts w:ascii="Roboto" w:hAnsi="Roboto" w:cs="Arial"/>
          <w:sz w:val="20"/>
          <w:szCs w:val="20"/>
        </w:rPr>
        <w:t xml:space="preserve"> </w:t>
      </w:r>
      <w:r w:rsidR="00A81D45">
        <w:rPr>
          <w:rFonts w:ascii="Roboto" w:eastAsia="Segoe UI Light" w:hAnsi="Roboto" w:cs="Segoe UI"/>
          <w:color w:val="000000" w:themeColor="text1"/>
          <w:sz w:val="20"/>
          <w:szCs w:val="20"/>
        </w:rPr>
        <w:t>The on-going humanitarian response projects are funded by the Australian Government (DFAT AHP) which aim</w:t>
      </w:r>
      <w:r w:rsidR="000D2BEC" w:rsidRPr="00273819">
        <w:rPr>
          <w:rFonts w:ascii="Roboto" w:eastAsia="Segoe UI Light" w:hAnsi="Roboto" w:cs="Segoe UI"/>
          <w:color w:val="000000" w:themeColor="text1"/>
          <w:sz w:val="20"/>
          <w:szCs w:val="20"/>
        </w:rPr>
        <w:t xml:space="preserve"> to effectively </w:t>
      </w:r>
      <w:r w:rsidR="006439B7" w:rsidRPr="00273819">
        <w:rPr>
          <w:rFonts w:ascii="Roboto" w:eastAsia="Segoe UI Light" w:hAnsi="Roboto" w:cs="Segoe UI"/>
          <w:color w:val="000000" w:themeColor="text1"/>
          <w:sz w:val="20"/>
          <w:szCs w:val="20"/>
        </w:rPr>
        <w:t xml:space="preserve">respond to </w:t>
      </w:r>
      <w:r w:rsidR="000D2BEC" w:rsidRPr="00273819">
        <w:rPr>
          <w:rFonts w:ascii="Roboto" w:eastAsia="Segoe UI Light" w:hAnsi="Roboto" w:cs="Segoe UI"/>
          <w:color w:val="000000" w:themeColor="text1"/>
          <w:sz w:val="20"/>
          <w:szCs w:val="20"/>
        </w:rPr>
        <w:t>unmet humanitarian needs and gaps that are excluded in the government’s immediate assistance packages. Partners</w:t>
      </w:r>
      <w:r w:rsidR="000D2BEC" w:rsidRPr="000D2BEC">
        <w:rPr>
          <w:rFonts w:ascii="Roboto" w:eastAsia="Segoe UI Light" w:hAnsi="Roboto" w:cs="Segoe UI"/>
          <w:color w:val="000000" w:themeColor="text1"/>
          <w:sz w:val="20"/>
          <w:szCs w:val="20"/>
        </w:rPr>
        <w:t xml:space="preserve"> will be responsible for implementation of activities with </w:t>
      </w:r>
      <w:r w:rsidR="000D2BEC" w:rsidRPr="000D2BEC">
        <w:rPr>
          <w:rFonts w:ascii="Roboto" w:eastAsia="Segoe UI Light" w:hAnsi="Roboto" w:cs="Segoe UI"/>
          <w:color w:val="000000" w:themeColor="text1"/>
          <w:sz w:val="20"/>
          <w:szCs w:val="20"/>
        </w:rPr>
        <w:lastRenderedPageBreak/>
        <w:t xml:space="preserve">Oxfam providing coordination (within the project and with external </w:t>
      </w:r>
      <w:proofErr w:type="spellStart"/>
      <w:r w:rsidR="000D2BEC" w:rsidRPr="000D2BEC">
        <w:rPr>
          <w:rFonts w:ascii="Roboto" w:eastAsia="Segoe UI Light" w:hAnsi="Roboto" w:cs="Segoe UI"/>
          <w:color w:val="000000" w:themeColor="text1"/>
          <w:sz w:val="20"/>
          <w:szCs w:val="20"/>
        </w:rPr>
        <w:t>actors</w:t>
      </w:r>
      <w:proofErr w:type="spellEnd"/>
      <w:r w:rsidR="000D2BEC" w:rsidRPr="000D2BEC">
        <w:rPr>
          <w:rFonts w:ascii="Roboto" w:eastAsia="Segoe UI Light" w:hAnsi="Roboto" w:cs="Segoe UI"/>
          <w:color w:val="000000" w:themeColor="text1"/>
          <w:sz w:val="20"/>
          <w:szCs w:val="20"/>
        </w:rPr>
        <w:t xml:space="preserve"> including government and other international organisations), technical support and contract management including reporting and compliance. This is consistent with Oxfam's global approach to localisation in both humanitarian and development programs. Oxfam in Vietnam has established </w:t>
      </w:r>
      <w:r w:rsidR="000D2BEC" w:rsidRPr="000D2BEC">
        <w:rPr>
          <w:rFonts w:ascii="Roboto" w:eastAsia="Segoe UI Light" w:hAnsi="Roboto" w:cs="Segoe UI"/>
          <w:b/>
          <w:bCs/>
          <w:color w:val="000000" w:themeColor="text1"/>
          <w:sz w:val="20"/>
          <w:szCs w:val="20"/>
        </w:rPr>
        <w:t xml:space="preserve">humanitarian partnership with the provincial Red Cross in </w:t>
      </w:r>
      <w:r w:rsidR="00572165">
        <w:rPr>
          <w:rFonts w:ascii="Roboto" w:eastAsia="Segoe UI Light" w:hAnsi="Roboto" w:cs="Segoe UI"/>
          <w:b/>
          <w:bCs/>
          <w:color w:val="000000" w:themeColor="text1"/>
          <w:sz w:val="20"/>
          <w:szCs w:val="20"/>
        </w:rPr>
        <w:t>Da Nang</w:t>
      </w:r>
      <w:r w:rsidR="000D2BEC" w:rsidRPr="000D2BEC">
        <w:rPr>
          <w:rFonts w:ascii="Roboto" w:eastAsia="Segoe UI Light" w:hAnsi="Roboto" w:cs="Segoe UI"/>
          <w:b/>
          <w:bCs/>
          <w:color w:val="000000" w:themeColor="text1"/>
          <w:sz w:val="20"/>
          <w:szCs w:val="20"/>
        </w:rPr>
        <w:t xml:space="preserve"> and </w:t>
      </w:r>
      <w:r w:rsidR="00572165">
        <w:rPr>
          <w:rFonts w:ascii="Roboto" w:eastAsia="Segoe UI Light" w:hAnsi="Roboto" w:cs="Segoe UI"/>
          <w:b/>
          <w:bCs/>
          <w:color w:val="000000" w:themeColor="text1"/>
          <w:sz w:val="20"/>
          <w:szCs w:val="20"/>
        </w:rPr>
        <w:t>Thai Nguyen province</w:t>
      </w:r>
      <w:r w:rsidR="000D2BEC" w:rsidRPr="000D2BEC">
        <w:rPr>
          <w:rFonts w:ascii="Roboto" w:eastAsia="Segoe UI Light" w:hAnsi="Roboto" w:cs="Segoe UI"/>
          <w:b/>
          <w:bCs/>
          <w:color w:val="000000" w:themeColor="text1"/>
          <w:sz w:val="20"/>
          <w:szCs w:val="20"/>
        </w:rPr>
        <w:t xml:space="preserve">s, </w:t>
      </w:r>
      <w:r w:rsidR="000D2BEC" w:rsidRPr="000D2BEC">
        <w:rPr>
          <w:rFonts w:ascii="Roboto" w:eastAsia="Segoe UI Light" w:hAnsi="Roboto" w:cs="Segoe UI"/>
          <w:color w:val="000000" w:themeColor="text1"/>
          <w:sz w:val="20"/>
          <w:szCs w:val="20"/>
        </w:rPr>
        <w:t xml:space="preserve">plus an in-house Emergency Response team that covers a wide range of expertise across humanitarian areas (WASH, </w:t>
      </w:r>
      <w:r w:rsidR="0088147C">
        <w:rPr>
          <w:rFonts w:ascii="Roboto" w:eastAsia="Segoe UI Light" w:hAnsi="Roboto" w:cs="Segoe UI"/>
          <w:color w:val="000000" w:themeColor="text1"/>
          <w:sz w:val="20"/>
          <w:szCs w:val="20"/>
        </w:rPr>
        <w:t xml:space="preserve">Emergency </w:t>
      </w:r>
      <w:r w:rsidR="000D2BEC" w:rsidRPr="000D2BEC">
        <w:rPr>
          <w:rFonts w:ascii="Roboto" w:eastAsia="Segoe UI Light" w:hAnsi="Roboto" w:cs="Segoe UI"/>
          <w:color w:val="000000" w:themeColor="text1"/>
          <w:sz w:val="20"/>
          <w:szCs w:val="20"/>
        </w:rPr>
        <w:t xml:space="preserve">Food Security </w:t>
      </w:r>
      <w:r w:rsidR="0088147C">
        <w:rPr>
          <w:rFonts w:ascii="Roboto" w:eastAsia="Segoe UI Light" w:hAnsi="Roboto" w:cs="Segoe UI"/>
          <w:color w:val="000000" w:themeColor="text1"/>
          <w:sz w:val="20"/>
          <w:szCs w:val="20"/>
        </w:rPr>
        <w:t xml:space="preserve">and </w:t>
      </w:r>
      <w:r w:rsidR="000D2BEC" w:rsidRPr="000D2BEC">
        <w:rPr>
          <w:rFonts w:ascii="Roboto" w:eastAsia="Segoe UI Light" w:hAnsi="Roboto" w:cs="Segoe UI"/>
          <w:color w:val="000000" w:themeColor="text1"/>
          <w:sz w:val="20"/>
          <w:szCs w:val="20"/>
        </w:rPr>
        <w:t xml:space="preserve">Livelihoods - </w:t>
      </w:r>
      <w:r w:rsidR="0088147C">
        <w:rPr>
          <w:rFonts w:ascii="Roboto" w:eastAsia="Segoe UI Light" w:hAnsi="Roboto" w:cs="Segoe UI"/>
          <w:color w:val="000000" w:themeColor="text1"/>
          <w:sz w:val="20"/>
          <w:szCs w:val="20"/>
        </w:rPr>
        <w:t>E</w:t>
      </w:r>
      <w:r w:rsidR="000D2BEC" w:rsidRPr="000D2BEC">
        <w:rPr>
          <w:rFonts w:ascii="Roboto" w:eastAsia="Segoe UI Light" w:hAnsi="Roboto" w:cs="Segoe UI"/>
          <w:color w:val="000000" w:themeColor="text1"/>
          <w:sz w:val="20"/>
          <w:szCs w:val="20"/>
        </w:rPr>
        <w:t xml:space="preserve">FSL, </w:t>
      </w:r>
      <w:r w:rsidR="006439B7">
        <w:rPr>
          <w:rFonts w:ascii="Roboto" w:eastAsia="Segoe UI Light" w:hAnsi="Roboto" w:cs="Segoe UI"/>
          <w:color w:val="000000" w:themeColor="text1"/>
          <w:sz w:val="20"/>
          <w:szCs w:val="20"/>
        </w:rPr>
        <w:t>Gender and protection</w:t>
      </w:r>
      <w:r w:rsidR="000D2BEC" w:rsidRPr="000D2BEC">
        <w:rPr>
          <w:rFonts w:ascii="Roboto" w:eastAsia="Segoe UI Light" w:hAnsi="Roboto" w:cs="Segoe UI"/>
          <w:color w:val="000000" w:themeColor="text1"/>
          <w:sz w:val="20"/>
          <w:szCs w:val="20"/>
        </w:rPr>
        <w:t xml:space="preserve">). </w:t>
      </w:r>
    </w:p>
    <w:p w14:paraId="01E25647" w14:textId="77777777" w:rsidR="000D2BEC" w:rsidRPr="000D2BEC" w:rsidRDefault="000D2BEC" w:rsidP="000D2BEC">
      <w:pPr>
        <w:spacing w:after="0"/>
        <w:jc w:val="both"/>
        <w:rPr>
          <w:rFonts w:ascii="Roboto" w:eastAsia="Segoe UI Light" w:hAnsi="Roboto" w:cs="Segoe UI"/>
          <w:color w:val="000000" w:themeColor="text1"/>
          <w:sz w:val="20"/>
          <w:szCs w:val="20"/>
        </w:rPr>
      </w:pPr>
    </w:p>
    <w:p w14:paraId="63148DED" w14:textId="457EEDC4" w:rsidR="000D2BEC" w:rsidRPr="000D2BEC" w:rsidRDefault="000D2BEC" w:rsidP="000D2BEC">
      <w:pPr>
        <w:spacing w:after="0"/>
        <w:jc w:val="both"/>
        <w:rPr>
          <w:rFonts w:ascii="Roboto" w:eastAsiaTheme="minorEastAsia" w:hAnsi="Roboto" w:cstheme="majorBidi"/>
          <w:b/>
          <w:bCs/>
          <w:color w:val="000000" w:themeColor="text1"/>
          <w:sz w:val="20"/>
          <w:szCs w:val="20"/>
        </w:rPr>
      </w:pPr>
      <w:r w:rsidRPr="000D2BEC">
        <w:rPr>
          <w:rFonts w:ascii="Roboto" w:eastAsia="Segoe UI Light" w:hAnsi="Roboto" w:cs="Segoe UI"/>
          <w:color w:val="000000" w:themeColor="text1"/>
          <w:sz w:val="20"/>
          <w:szCs w:val="20"/>
        </w:rPr>
        <w:t xml:space="preserve">The intervention will focus on three key areas - </w:t>
      </w:r>
      <w:r w:rsidRPr="000D2BEC">
        <w:rPr>
          <w:rFonts w:ascii="Roboto" w:eastAsiaTheme="minorEastAsia" w:hAnsi="Roboto" w:cstheme="majorBidi"/>
          <w:b/>
          <w:bCs/>
          <w:color w:val="000000" w:themeColor="text1"/>
          <w:sz w:val="20"/>
          <w:szCs w:val="20"/>
        </w:rPr>
        <w:t xml:space="preserve">Water, Sanitation and Hygiene (WASH), </w:t>
      </w:r>
      <w:r w:rsidR="0056599E" w:rsidRPr="000D2BEC">
        <w:rPr>
          <w:rFonts w:ascii="Roboto" w:eastAsia="Segoe UI Light" w:hAnsi="Roboto" w:cs="Segoe UI"/>
          <w:b/>
          <w:bCs/>
          <w:color w:val="000000" w:themeColor="text1"/>
          <w:sz w:val="20"/>
          <w:szCs w:val="20"/>
        </w:rPr>
        <w:t>E</w:t>
      </w:r>
      <w:r w:rsidR="0056599E" w:rsidRPr="000D2BEC">
        <w:rPr>
          <w:rFonts w:ascii="Roboto" w:eastAsiaTheme="minorEastAsia" w:hAnsi="Roboto" w:cstheme="majorBidi"/>
          <w:b/>
          <w:bCs/>
          <w:color w:val="000000" w:themeColor="text1"/>
          <w:sz w:val="20"/>
          <w:szCs w:val="20"/>
        </w:rPr>
        <w:t xml:space="preserve">mergency Food Security and Livelihoods (EFSL); </w:t>
      </w:r>
      <w:r w:rsidRPr="000D2BEC">
        <w:rPr>
          <w:rFonts w:ascii="Roboto" w:eastAsiaTheme="minorEastAsia" w:hAnsi="Roboto" w:cstheme="majorBidi"/>
          <w:b/>
          <w:bCs/>
          <w:color w:val="000000" w:themeColor="text1"/>
          <w:sz w:val="20"/>
          <w:szCs w:val="20"/>
        </w:rPr>
        <w:t xml:space="preserve">and Gender and Protection </w:t>
      </w:r>
      <w:r w:rsidRPr="000D2BEC">
        <w:rPr>
          <w:rFonts w:ascii="Roboto" w:eastAsiaTheme="minorEastAsia" w:hAnsi="Roboto" w:cstheme="majorBidi"/>
          <w:color w:val="000000" w:themeColor="text1"/>
          <w:sz w:val="20"/>
          <w:szCs w:val="20"/>
        </w:rPr>
        <w:t xml:space="preserve">with two phases. Phase one (3 months) will focus on immediate relief; and Phase two will focus on long term recovery (12 months after the event).  </w:t>
      </w:r>
    </w:p>
    <w:p w14:paraId="2695966B" w14:textId="77777777" w:rsidR="000D2BEC" w:rsidRPr="000D2BEC" w:rsidRDefault="000D2BEC" w:rsidP="000D2BEC">
      <w:pPr>
        <w:spacing w:after="0"/>
        <w:jc w:val="both"/>
        <w:rPr>
          <w:rFonts w:ascii="Roboto" w:eastAsiaTheme="minorEastAsia" w:hAnsi="Roboto" w:cstheme="majorBidi"/>
          <w:color w:val="000000" w:themeColor="text1"/>
          <w:sz w:val="20"/>
          <w:szCs w:val="20"/>
        </w:rPr>
      </w:pPr>
    </w:p>
    <w:p w14:paraId="733D1713" w14:textId="2B3373AB" w:rsidR="00845C38" w:rsidRPr="005A48F8" w:rsidRDefault="007362D6" w:rsidP="003C588A">
      <w:pPr>
        <w:jc w:val="both"/>
        <w:rPr>
          <w:rFonts w:ascii="Roboto" w:hAnsi="Roboto" w:cs="Arial"/>
          <w:sz w:val="20"/>
          <w:szCs w:val="20"/>
          <w:lang w:val="en-US"/>
        </w:rPr>
      </w:pPr>
      <w:r>
        <w:rPr>
          <w:rFonts w:ascii="Roboto" w:hAnsi="Roboto" w:cs="Arial"/>
          <w:b/>
          <w:bCs/>
          <w:sz w:val="20"/>
          <w:szCs w:val="20"/>
          <w:lang w:val="en-US"/>
        </w:rPr>
        <w:t>Oxfam is recruiting</w:t>
      </w:r>
      <w:r w:rsidRPr="00D97236">
        <w:rPr>
          <w:rFonts w:ascii="Roboto" w:hAnsi="Roboto" w:cs="Arial"/>
          <w:b/>
          <w:bCs/>
          <w:sz w:val="20"/>
          <w:szCs w:val="20"/>
          <w:lang w:val="en-US"/>
        </w:rPr>
        <w:t xml:space="preserve"> </w:t>
      </w:r>
      <w:r>
        <w:rPr>
          <w:rFonts w:ascii="Roboto" w:hAnsi="Roboto" w:cs="Arial"/>
          <w:b/>
          <w:bCs/>
          <w:sz w:val="20"/>
          <w:szCs w:val="20"/>
          <w:lang w:val="en-US"/>
        </w:rPr>
        <w:t>one</w:t>
      </w:r>
      <w:r w:rsidRPr="00D97236">
        <w:rPr>
          <w:rFonts w:ascii="Roboto" w:hAnsi="Roboto" w:cs="Arial"/>
          <w:b/>
          <w:bCs/>
          <w:sz w:val="20"/>
          <w:szCs w:val="20"/>
          <w:lang w:val="en-US"/>
        </w:rPr>
        <w:t xml:space="preserve"> team of consultants</w:t>
      </w:r>
      <w:r w:rsidRPr="00D97236">
        <w:rPr>
          <w:rFonts w:ascii="Roboto" w:hAnsi="Roboto" w:cs="Arial"/>
          <w:sz w:val="20"/>
          <w:szCs w:val="20"/>
          <w:lang w:val="en-US"/>
        </w:rPr>
        <w:t xml:space="preserve"> to </w:t>
      </w:r>
      <w:r w:rsidR="005A48F8">
        <w:rPr>
          <w:rFonts w:ascii="Roboto" w:hAnsi="Roboto" w:cs="Arial"/>
          <w:sz w:val="20"/>
          <w:szCs w:val="20"/>
          <w:lang w:val="en-US"/>
        </w:rPr>
        <w:t>work with</w:t>
      </w:r>
      <w:r w:rsidR="003D477F">
        <w:rPr>
          <w:rFonts w:ascii="Roboto" w:hAnsi="Roboto" w:cs="Arial"/>
          <w:sz w:val="20"/>
          <w:szCs w:val="20"/>
          <w:lang w:val="en-US"/>
        </w:rPr>
        <w:t xml:space="preserve"> the project </w:t>
      </w:r>
      <w:r w:rsidR="005A48F8">
        <w:rPr>
          <w:rFonts w:ascii="Roboto" w:hAnsi="Roboto" w:cs="Arial"/>
          <w:sz w:val="20"/>
          <w:szCs w:val="20"/>
          <w:lang w:val="en-US"/>
        </w:rPr>
        <w:t xml:space="preserve">partners </w:t>
      </w:r>
      <w:r w:rsidR="003D477F">
        <w:rPr>
          <w:rFonts w:ascii="Roboto" w:hAnsi="Roboto" w:cs="Arial"/>
          <w:sz w:val="20"/>
          <w:szCs w:val="20"/>
          <w:lang w:val="en-US"/>
        </w:rPr>
        <w:t xml:space="preserve">and </w:t>
      </w:r>
      <w:r>
        <w:rPr>
          <w:rFonts w:ascii="Roboto" w:hAnsi="Roboto" w:cs="Arial"/>
          <w:sz w:val="20"/>
          <w:szCs w:val="20"/>
        </w:rPr>
        <w:t xml:space="preserve">produce </w:t>
      </w:r>
      <w:r w:rsidR="0030369A">
        <w:rPr>
          <w:rFonts w:ascii="Roboto" w:hAnsi="Roboto" w:cs="Arial"/>
          <w:sz w:val="20"/>
          <w:szCs w:val="20"/>
        </w:rPr>
        <w:t>01</w:t>
      </w:r>
      <w:r w:rsidR="00EE3B91">
        <w:rPr>
          <w:rFonts w:ascii="Roboto" w:hAnsi="Roboto" w:cs="Arial"/>
          <w:sz w:val="20"/>
          <w:szCs w:val="20"/>
        </w:rPr>
        <w:t xml:space="preserve"> in-depth </w:t>
      </w:r>
      <w:r w:rsidR="00420E1C">
        <w:rPr>
          <w:rFonts w:ascii="Roboto" w:hAnsi="Roboto" w:cs="Arial"/>
          <w:sz w:val="20"/>
          <w:szCs w:val="20"/>
        </w:rPr>
        <w:t>water quality assessment and response planning</w:t>
      </w:r>
      <w:r w:rsidR="00EE3B91">
        <w:rPr>
          <w:rFonts w:ascii="Roboto" w:hAnsi="Roboto" w:cs="Arial"/>
          <w:sz w:val="20"/>
          <w:szCs w:val="20"/>
        </w:rPr>
        <w:t xml:space="preserve"> </w:t>
      </w:r>
      <w:r w:rsidR="00845C38">
        <w:rPr>
          <w:rFonts w:ascii="Roboto" w:hAnsi="Roboto" w:cs="Arial"/>
          <w:sz w:val="20"/>
          <w:szCs w:val="20"/>
        </w:rPr>
        <w:t xml:space="preserve">for the project </w:t>
      </w:r>
      <w:r w:rsidR="003D477F">
        <w:rPr>
          <w:rFonts w:ascii="Roboto" w:hAnsi="Roboto" w:cs="Arial"/>
          <w:sz w:val="20"/>
          <w:szCs w:val="20"/>
        </w:rPr>
        <w:t>in</w:t>
      </w:r>
      <w:r w:rsidR="00845C38">
        <w:rPr>
          <w:rFonts w:ascii="Roboto" w:hAnsi="Roboto" w:cs="Arial"/>
          <w:sz w:val="20"/>
          <w:szCs w:val="20"/>
        </w:rPr>
        <w:t xml:space="preserve"> </w:t>
      </w:r>
      <w:r w:rsidR="00393608">
        <w:rPr>
          <w:rFonts w:ascii="Roboto" w:hAnsi="Roboto" w:cs="Arial"/>
          <w:sz w:val="20"/>
          <w:szCs w:val="20"/>
        </w:rPr>
        <w:t>Thai Nguyen</w:t>
      </w:r>
      <w:r w:rsidR="00845C38">
        <w:rPr>
          <w:rFonts w:ascii="Roboto" w:hAnsi="Roboto" w:cs="Arial"/>
          <w:sz w:val="20"/>
          <w:szCs w:val="20"/>
        </w:rPr>
        <w:t xml:space="preserve"> and </w:t>
      </w:r>
      <w:r w:rsidR="00572165">
        <w:rPr>
          <w:rFonts w:ascii="Roboto" w:hAnsi="Roboto" w:cs="Arial"/>
          <w:sz w:val="20"/>
          <w:szCs w:val="20"/>
        </w:rPr>
        <w:t>Da Nang City</w:t>
      </w:r>
      <w:r w:rsidR="00A81D45">
        <w:rPr>
          <w:rFonts w:ascii="Roboto" w:hAnsi="Roboto" w:cs="Arial"/>
          <w:sz w:val="20"/>
          <w:szCs w:val="20"/>
        </w:rPr>
        <w:t xml:space="preserve"> to examine post-disaster water quality, identify priority response needs and gaps, and to propose locally adaptive intervention measures to respond to those WASH gaps and needs</w:t>
      </w:r>
      <w:r w:rsidR="004734C3">
        <w:rPr>
          <w:rFonts w:ascii="Roboto" w:hAnsi="Roboto" w:cs="Arial"/>
          <w:sz w:val="20"/>
          <w:szCs w:val="20"/>
        </w:rPr>
        <w:t xml:space="preserve"> until May 2026</w:t>
      </w:r>
      <w:r w:rsidR="00845C38" w:rsidRPr="005A48F8">
        <w:rPr>
          <w:rFonts w:ascii="Roboto" w:hAnsi="Roboto" w:cs="Arial"/>
          <w:sz w:val="20"/>
          <w:szCs w:val="20"/>
          <w:lang w:val="en-US"/>
        </w:rPr>
        <w:t>.</w:t>
      </w:r>
      <w:r w:rsidR="005A48F8" w:rsidRPr="005A48F8">
        <w:rPr>
          <w:rFonts w:ascii="Roboto" w:hAnsi="Roboto" w:cs="Arial"/>
          <w:sz w:val="20"/>
          <w:szCs w:val="20"/>
          <w:lang w:val="en-US"/>
        </w:rPr>
        <w:t xml:space="preserve"> </w:t>
      </w:r>
    </w:p>
    <w:p w14:paraId="09AB1709" w14:textId="7BD0E64E" w:rsidR="007362D6" w:rsidRDefault="007362D6" w:rsidP="00A25B22">
      <w:pPr>
        <w:pStyle w:val="ListParagraph"/>
        <w:numPr>
          <w:ilvl w:val="0"/>
          <w:numId w:val="2"/>
        </w:numPr>
        <w:autoSpaceDE w:val="0"/>
        <w:autoSpaceDN w:val="0"/>
        <w:adjustRightInd w:val="0"/>
        <w:spacing w:after="0"/>
        <w:rPr>
          <w:rFonts w:ascii="Roboto" w:hAnsi="Roboto" w:cs="Arial"/>
          <w:b/>
          <w:sz w:val="20"/>
          <w:szCs w:val="20"/>
        </w:rPr>
      </w:pPr>
      <w:r w:rsidRPr="00D97236">
        <w:rPr>
          <w:rFonts w:ascii="Roboto" w:hAnsi="Roboto" w:cs="Arial"/>
          <w:b/>
          <w:sz w:val="20"/>
          <w:szCs w:val="20"/>
        </w:rPr>
        <w:t xml:space="preserve">PURPOSE OF THE </w:t>
      </w:r>
      <w:r w:rsidR="00EE3B91">
        <w:rPr>
          <w:rFonts w:ascii="Roboto" w:hAnsi="Roboto" w:cs="Arial"/>
          <w:b/>
          <w:sz w:val="20"/>
          <w:szCs w:val="20"/>
        </w:rPr>
        <w:t>ASSESSMENT</w:t>
      </w:r>
    </w:p>
    <w:p w14:paraId="039F73BD" w14:textId="77777777" w:rsidR="007362D6" w:rsidRPr="00D97236" w:rsidRDefault="007362D6" w:rsidP="00A25B22">
      <w:pPr>
        <w:pStyle w:val="ListParagraph"/>
        <w:autoSpaceDE w:val="0"/>
        <w:autoSpaceDN w:val="0"/>
        <w:adjustRightInd w:val="0"/>
        <w:spacing w:after="0"/>
        <w:rPr>
          <w:rFonts w:ascii="Roboto" w:hAnsi="Roboto" w:cs="Arial"/>
          <w:b/>
          <w:sz w:val="20"/>
          <w:szCs w:val="20"/>
        </w:rPr>
      </w:pPr>
    </w:p>
    <w:p w14:paraId="1F5728F6" w14:textId="3ABD4BAA" w:rsidR="00CC7564" w:rsidRPr="001C7353" w:rsidRDefault="00CC7564" w:rsidP="00CC7564">
      <w:pPr>
        <w:pStyle w:val="NormalWeb"/>
        <w:spacing w:before="0" w:beforeAutospacing="0" w:after="0" w:afterAutospacing="0"/>
        <w:jc w:val="both"/>
        <w:rPr>
          <w:rFonts w:ascii="Roboto" w:eastAsia="Calibri" w:hAnsi="Roboto" w:cs="Arial"/>
          <w:sz w:val="20"/>
          <w:szCs w:val="20"/>
          <w:lang w:val="en-US"/>
        </w:rPr>
      </w:pPr>
      <w:r w:rsidRPr="001C7353">
        <w:rPr>
          <w:rFonts w:ascii="Roboto" w:eastAsia="Calibri" w:hAnsi="Roboto" w:cs="Arial"/>
          <w:sz w:val="20"/>
          <w:szCs w:val="20"/>
          <w:lang w:val="en-US"/>
        </w:rPr>
        <w:t xml:space="preserve">To conduct a field </w:t>
      </w:r>
      <w:r w:rsidR="00455DC1">
        <w:rPr>
          <w:rFonts w:ascii="Roboto" w:eastAsia="Calibri" w:hAnsi="Roboto" w:cs="Arial"/>
          <w:sz w:val="20"/>
          <w:szCs w:val="20"/>
          <w:lang w:val="en-US"/>
        </w:rPr>
        <w:t>water quality</w:t>
      </w:r>
      <w:r w:rsidRPr="001C7353">
        <w:rPr>
          <w:rFonts w:ascii="Roboto" w:eastAsia="Calibri" w:hAnsi="Roboto" w:cs="Arial"/>
          <w:sz w:val="20"/>
          <w:szCs w:val="20"/>
          <w:lang w:val="en-US"/>
        </w:rPr>
        <w:t xml:space="preserve"> </w:t>
      </w:r>
      <w:proofErr w:type="gramStart"/>
      <w:r w:rsidRPr="001C7353">
        <w:rPr>
          <w:rFonts w:ascii="Roboto" w:eastAsia="Calibri" w:hAnsi="Roboto" w:cs="Arial"/>
          <w:sz w:val="20"/>
          <w:szCs w:val="20"/>
          <w:lang w:val="en-US"/>
        </w:rPr>
        <w:t>assessment</w:t>
      </w:r>
      <w:r w:rsidR="005E404D">
        <w:rPr>
          <w:rFonts w:ascii="Roboto" w:eastAsia="Calibri" w:hAnsi="Roboto" w:cs="Arial"/>
          <w:sz w:val="20"/>
          <w:szCs w:val="20"/>
          <w:lang w:val="en-US"/>
        </w:rPr>
        <w:t>, and</w:t>
      </w:r>
      <w:proofErr w:type="gramEnd"/>
      <w:r w:rsidR="005E404D">
        <w:rPr>
          <w:rFonts w:ascii="Roboto" w:eastAsia="Calibri" w:hAnsi="Roboto" w:cs="Arial"/>
          <w:sz w:val="20"/>
          <w:szCs w:val="20"/>
          <w:lang w:val="en-US"/>
        </w:rPr>
        <w:t xml:space="preserve"> WASH related issues</w:t>
      </w:r>
      <w:r w:rsidRPr="001C7353">
        <w:rPr>
          <w:rFonts w:ascii="Roboto" w:eastAsia="Calibri" w:hAnsi="Roboto" w:cs="Arial"/>
          <w:sz w:val="20"/>
          <w:szCs w:val="20"/>
          <w:lang w:val="en-US"/>
        </w:rPr>
        <w:t xml:space="preserve"> </w:t>
      </w:r>
      <w:proofErr w:type="gramStart"/>
      <w:r w:rsidRPr="001C7353">
        <w:rPr>
          <w:rFonts w:ascii="Roboto" w:eastAsia="Calibri" w:hAnsi="Roboto" w:cs="Arial"/>
          <w:sz w:val="20"/>
          <w:szCs w:val="20"/>
          <w:lang w:val="en-US"/>
        </w:rPr>
        <w:t>in order to</w:t>
      </w:r>
      <w:proofErr w:type="gramEnd"/>
      <w:r w:rsidRPr="001C7353">
        <w:rPr>
          <w:rFonts w:ascii="Roboto" w:eastAsia="Calibri" w:hAnsi="Roboto" w:cs="Arial"/>
          <w:sz w:val="20"/>
          <w:szCs w:val="20"/>
          <w:lang w:val="en-US"/>
        </w:rPr>
        <w:t xml:space="preserve"> get in-depth information about recovery needs of the affected communities and identify</w:t>
      </w:r>
      <w:r w:rsidR="00FD57C7">
        <w:rPr>
          <w:rFonts w:ascii="Roboto" w:eastAsia="Calibri" w:hAnsi="Roboto" w:cs="Arial"/>
          <w:sz w:val="20"/>
          <w:szCs w:val="20"/>
          <w:lang w:val="en-US"/>
        </w:rPr>
        <w:t xml:space="preserve"> the</w:t>
      </w:r>
      <w:r w:rsidRPr="001C7353">
        <w:rPr>
          <w:rFonts w:ascii="Roboto" w:eastAsia="Calibri" w:hAnsi="Roboto" w:cs="Arial"/>
          <w:sz w:val="20"/>
          <w:szCs w:val="20"/>
          <w:lang w:val="en-US"/>
        </w:rPr>
        <w:t xml:space="preserve"> most appropriate </w:t>
      </w:r>
      <w:r w:rsidR="00455DC1">
        <w:rPr>
          <w:rFonts w:ascii="Roboto" w:eastAsia="Calibri" w:hAnsi="Roboto" w:cs="Arial"/>
          <w:sz w:val="20"/>
          <w:szCs w:val="20"/>
          <w:lang w:val="en-US"/>
        </w:rPr>
        <w:t>water, sanitation and hygiene</w:t>
      </w:r>
      <w:r w:rsidRPr="001C7353">
        <w:rPr>
          <w:rFonts w:ascii="Roboto" w:eastAsia="Calibri" w:hAnsi="Roboto" w:cs="Arial"/>
          <w:sz w:val="20"/>
          <w:szCs w:val="20"/>
          <w:lang w:val="en-US"/>
        </w:rPr>
        <w:t xml:space="preserve"> </w:t>
      </w:r>
      <w:r w:rsidR="00455DC1">
        <w:rPr>
          <w:rFonts w:ascii="Roboto" w:eastAsia="Calibri" w:hAnsi="Roboto" w:cs="Arial"/>
          <w:sz w:val="20"/>
          <w:szCs w:val="20"/>
          <w:lang w:val="en-US"/>
        </w:rPr>
        <w:t xml:space="preserve">(WASH) </w:t>
      </w:r>
      <w:r w:rsidRPr="001C7353">
        <w:rPr>
          <w:rFonts w:ascii="Roboto" w:eastAsia="Calibri" w:hAnsi="Roboto" w:cs="Arial"/>
          <w:sz w:val="20"/>
          <w:szCs w:val="20"/>
          <w:lang w:val="en-US"/>
        </w:rPr>
        <w:t xml:space="preserve">recovery </w:t>
      </w:r>
      <w:r w:rsidR="00FD57C7">
        <w:rPr>
          <w:rFonts w:ascii="Roboto" w:eastAsia="Calibri" w:hAnsi="Roboto" w:cs="Arial"/>
          <w:sz w:val="20"/>
          <w:szCs w:val="20"/>
          <w:lang w:val="en-US"/>
        </w:rPr>
        <w:t>interventions</w:t>
      </w:r>
      <w:r w:rsidRPr="001C7353">
        <w:rPr>
          <w:rFonts w:ascii="Roboto" w:eastAsia="Calibri" w:hAnsi="Roboto" w:cs="Arial"/>
          <w:sz w:val="20"/>
          <w:szCs w:val="20"/>
          <w:lang w:val="en-US"/>
        </w:rPr>
        <w:t xml:space="preserve"> following participatory methodologies and multi-level/holistic approach.</w:t>
      </w:r>
    </w:p>
    <w:p w14:paraId="6DCB3384" w14:textId="77777777" w:rsidR="00CC7564" w:rsidRPr="001C7353" w:rsidRDefault="00CC7564" w:rsidP="00CC7564">
      <w:pPr>
        <w:pStyle w:val="NormalWeb"/>
        <w:spacing w:before="0" w:beforeAutospacing="0" w:after="0" w:afterAutospacing="0"/>
        <w:jc w:val="both"/>
        <w:rPr>
          <w:rFonts w:ascii="Roboto" w:eastAsia="Calibri" w:hAnsi="Roboto" w:cs="Arial"/>
          <w:sz w:val="20"/>
          <w:szCs w:val="20"/>
          <w:lang w:val="en-US"/>
        </w:rPr>
      </w:pPr>
    </w:p>
    <w:p w14:paraId="77769AC5" w14:textId="38780EB5" w:rsidR="007362D6" w:rsidRPr="001C7353" w:rsidRDefault="001C7353" w:rsidP="00A25B22">
      <w:pPr>
        <w:pStyle w:val="ListParagraph"/>
        <w:numPr>
          <w:ilvl w:val="0"/>
          <w:numId w:val="2"/>
        </w:numPr>
        <w:rPr>
          <w:rFonts w:ascii="Roboto" w:hAnsi="Roboto" w:cs="Arial"/>
          <w:b/>
          <w:sz w:val="20"/>
          <w:szCs w:val="20"/>
          <w:lang w:val="en-US"/>
        </w:rPr>
      </w:pPr>
      <w:r>
        <w:rPr>
          <w:rFonts w:ascii="Roboto" w:hAnsi="Roboto" w:cs="Arial"/>
          <w:b/>
          <w:sz w:val="20"/>
          <w:szCs w:val="20"/>
        </w:rPr>
        <w:t>EXPECTED OUTPUT</w:t>
      </w:r>
    </w:p>
    <w:p w14:paraId="46468495" w14:textId="5B06F17A" w:rsidR="00455DC1" w:rsidRDefault="00455DC1" w:rsidP="0046557A">
      <w:pPr>
        <w:rPr>
          <w:rFonts w:ascii="Roboto" w:hAnsi="Roboto" w:cs="Arial"/>
          <w:sz w:val="20"/>
          <w:szCs w:val="20"/>
          <w:lang w:val="en-US"/>
        </w:rPr>
      </w:pPr>
      <w:r>
        <w:rPr>
          <w:rFonts w:ascii="Roboto" w:hAnsi="Roboto" w:cs="Arial"/>
          <w:sz w:val="20"/>
          <w:szCs w:val="20"/>
          <w:lang w:val="en-US"/>
        </w:rPr>
        <w:t>Access to safe water, sanitation and hygiene</w:t>
      </w:r>
      <w:r w:rsidR="0046557A" w:rsidRPr="0046557A">
        <w:rPr>
          <w:rFonts w:ascii="Roboto" w:hAnsi="Roboto" w:cs="Arial"/>
          <w:sz w:val="20"/>
          <w:szCs w:val="20"/>
          <w:lang w:val="en-US"/>
        </w:rPr>
        <w:t xml:space="preserve"> of the affected communities </w:t>
      </w:r>
      <w:r>
        <w:rPr>
          <w:rFonts w:ascii="Roboto" w:hAnsi="Roboto" w:cs="Arial"/>
          <w:sz w:val="20"/>
          <w:szCs w:val="20"/>
          <w:lang w:val="en-US"/>
        </w:rPr>
        <w:t xml:space="preserve">in </w:t>
      </w:r>
      <w:r w:rsidR="00393608">
        <w:rPr>
          <w:rFonts w:ascii="Roboto" w:hAnsi="Roboto" w:cs="Arial"/>
          <w:sz w:val="20"/>
          <w:szCs w:val="20"/>
          <w:lang w:val="en-US"/>
        </w:rPr>
        <w:t>Thai Nguyen</w:t>
      </w:r>
      <w:r>
        <w:rPr>
          <w:rFonts w:ascii="Roboto" w:hAnsi="Roboto" w:cs="Arial"/>
          <w:sz w:val="20"/>
          <w:szCs w:val="20"/>
          <w:lang w:val="en-US"/>
        </w:rPr>
        <w:t xml:space="preserve"> and </w:t>
      </w:r>
      <w:r w:rsidR="00572165">
        <w:rPr>
          <w:rFonts w:ascii="Roboto" w:hAnsi="Roboto" w:cs="Arial"/>
          <w:sz w:val="20"/>
          <w:szCs w:val="20"/>
          <w:lang w:val="en-US"/>
        </w:rPr>
        <w:t xml:space="preserve">Da Nang </w:t>
      </w:r>
      <w:proofErr w:type="spellStart"/>
      <w:r w:rsidR="00572165">
        <w:rPr>
          <w:rFonts w:ascii="Roboto" w:hAnsi="Roboto" w:cs="Arial"/>
          <w:sz w:val="20"/>
          <w:szCs w:val="20"/>
          <w:lang w:val="en-US"/>
        </w:rPr>
        <w:t>City</w:t>
      </w:r>
      <w:r>
        <w:rPr>
          <w:rFonts w:ascii="Roboto" w:hAnsi="Roboto" w:cs="Arial"/>
          <w:sz w:val="20"/>
          <w:szCs w:val="20"/>
          <w:lang w:val="en-US"/>
        </w:rPr>
        <w:t>s</w:t>
      </w:r>
      <w:proofErr w:type="spellEnd"/>
      <w:r>
        <w:rPr>
          <w:rFonts w:ascii="Roboto" w:hAnsi="Roboto" w:cs="Arial"/>
          <w:sz w:val="20"/>
          <w:szCs w:val="20"/>
          <w:lang w:val="en-US"/>
        </w:rPr>
        <w:t xml:space="preserve"> </w:t>
      </w:r>
      <w:r w:rsidR="0046557A" w:rsidRPr="0046557A">
        <w:rPr>
          <w:rFonts w:ascii="Roboto" w:hAnsi="Roboto" w:cs="Arial"/>
          <w:sz w:val="20"/>
          <w:szCs w:val="20"/>
          <w:lang w:val="en-US"/>
        </w:rPr>
        <w:t>were severely affected by typhoon</w:t>
      </w:r>
      <w:r w:rsidR="004734C3">
        <w:rPr>
          <w:rFonts w:ascii="Roboto" w:hAnsi="Roboto" w:cs="Arial"/>
          <w:sz w:val="20"/>
          <w:szCs w:val="20"/>
          <w:lang w:val="en-US"/>
        </w:rPr>
        <w:t xml:space="preserve"> </w:t>
      </w:r>
      <w:proofErr w:type="spellStart"/>
      <w:r w:rsidR="004734C3">
        <w:rPr>
          <w:rFonts w:ascii="Roboto" w:hAnsi="Roboto" w:cs="Arial"/>
          <w:sz w:val="20"/>
          <w:szCs w:val="20"/>
          <w:lang w:val="en-US"/>
        </w:rPr>
        <w:t>Bualoi</w:t>
      </w:r>
      <w:proofErr w:type="spellEnd"/>
      <w:r w:rsidR="004734C3">
        <w:rPr>
          <w:rFonts w:ascii="Roboto" w:hAnsi="Roboto" w:cs="Arial"/>
          <w:sz w:val="20"/>
          <w:szCs w:val="20"/>
          <w:lang w:val="en-US"/>
        </w:rPr>
        <w:t xml:space="preserve"> and typhoon </w:t>
      </w:r>
      <w:proofErr w:type="spellStart"/>
      <w:r w:rsidR="004734C3">
        <w:rPr>
          <w:rFonts w:ascii="Roboto" w:hAnsi="Roboto" w:cs="Arial"/>
          <w:sz w:val="20"/>
          <w:szCs w:val="20"/>
          <w:lang w:val="en-US"/>
        </w:rPr>
        <w:t>Matmo</w:t>
      </w:r>
      <w:proofErr w:type="spellEnd"/>
      <w:r w:rsidR="004734C3">
        <w:rPr>
          <w:rFonts w:ascii="Roboto" w:hAnsi="Roboto" w:cs="Arial"/>
          <w:sz w:val="20"/>
          <w:szCs w:val="20"/>
          <w:lang w:val="en-US"/>
        </w:rPr>
        <w:t xml:space="preserve"> (in Thai Nguyen province), and by typhoon </w:t>
      </w:r>
      <w:proofErr w:type="spellStart"/>
      <w:r w:rsidR="004734C3">
        <w:rPr>
          <w:rFonts w:ascii="Roboto" w:hAnsi="Roboto" w:cs="Arial"/>
          <w:sz w:val="20"/>
          <w:szCs w:val="20"/>
          <w:lang w:val="en-US"/>
        </w:rPr>
        <w:t>Kalmaegi</w:t>
      </w:r>
      <w:proofErr w:type="spellEnd"/>
      <w:r w:rsidR="004734C3">
        <w:rPr>
          <w:rFonts w:ascii="Roboto" w:hAnsi="Roboto" w:cs="Arial"/>
          <w:sz w:val="20"/>
          <w:szCs w:val="20"/>
          <w:lang w:val="en-US"/>
        </w:rPr>
        <w:t xml:space="preserve"> (in Da Nang city)</w:t>
      </w:r>
      <w:r w:rsidR="0046557A" w:rsidRPr="0046557A">
        <w:rPr>
          <w:rFonts w:ascii="Roboto" w:hAnsi="Roboto" w:cs="Arial"/>
          <w:sz w:val="20"/>
          <w:szCs w:val="20"/>
          <w:lang w:val="en-US"/>
        </w:rPr>
        <w:t>. An in</w:t>
      </w:r>
      <w:r>
        <w:rPr>
          <w:rFonts w:ascii="Roboto" w:hAnsi="Roboto" w:cs="Arial"/>
          <w:sz w:val="20"/>
          <w:szCs w:val="20"/>
          <w:lang w:val="en-US"/>
        </w:rPr>
        <w:t>-depth water quality</w:t>
      </w:r>
      <w:r w:rsidR="0046557A" w:rsidRPr="0046557A">
        <w:rPr>
          <w:rFonts w:ascii="Roboto" w:hAnsi="Roboto" w:cs="Arial"/>
          <w:sz w:val="20"/>
          <w:szCs w:val="20"/>
          <w:lang w:val="en-US"/>
        </w:rPr>
        <w:t xml:space="preserve"> assessment </w:t>
      </w:r>
      <w:r>
        <w:rPr>
          <w:rFonts w:ascii="Roboto" w:hAnsi="Roboto" w:cs="Arial"/>
          <w:sz w:val="20"/>
          <w:szCs w:val="20"/>
          <w:lang w:val="en-US"/>
        </w:rPr>
        <w:t xml:space="preserve">and WASH recovery planning </w:t>
      </w:r>
      <w:r w:rsidR="0046557A" w:rsidRPr="0046557A">
        <w:rPr>
          <w:rFonts w:ascii="Roboto" w:hAnsi="Roboto" w:cs="Arial"/>
          <w:sz w:val="20"/>
          <w:szCs w:val="20"/>
          <w:lang w:val="en-US"/>
        </w:rPr>
        <w:t xml:space="preserve">is necessary </w:t>
      </w:r>
      <w:proofErr w:type="gramStart"/>
      <w:r w:rsidR="0046557A" w:rsidRPr="0046557A">
        <w:rPr>
          <w:rFonts w:ascii="Roboto" w:hAnsi="Roboto" w:cs="Arial"/>
          <w:sz w:val="20"/>
          <w:szCs w:val="20"/>
          <w:lang w:val="en-US"/>
        </w:rPr>
        <w:t>in order to</w:t>
      </w:r>
      <w:proofErr w:type="gramEnd"/>
      <w:r w:rsidR="0046557A" w:rsidRPr="0046557A">
        <w:rPr>
          <w:rFonts w:ascii="Roboto" w:hAnsi="Roboto" w:cs="Arial"/>
          <w:sz w:val="20"/>
          <w:szCs w:val="20"/>
          <w:lang w:val="en-US"/>
        </w:rPr>
        <w:t xml:space="preserve"> get </w:t>
      </w:r>
      <w:r>
        <w:rPr>
          <w:rFonts w:ascii="Roboto" w:hAnsi="Roboto" w:cs="Arial"/>
          <w:sz w:val="20"/>
          <w:szCs w:val="20"/>
          <w:lang w:val="en-US"/>
        </w:rPr>
        <w:t>detailed</w:t>
      </w:r>
      <w:r w:rsidR="0046557A" w:rsidRPr="0046557A">
        <w:rPr>
          <w:rFonts w:ascii="Roboto" w:hAnsi="Roboto" w:cs="Arial"/>
          <w:sz w:val="20"/>
          <w:szCs w:val="20"/>
          <w:lang w:val="en-US"/>
        </w:rPr>
        <w:t xml:space="preserve"> information to take further actions for agreeing </w:t>
      </w:r>
      <w:r>
        <w:rPr>
          <w:rFonts w:ascii="Roboto" w:hAnsi="Roboto" w:cs="Arial"/>
          <w:sz w:val="20"/>
          <w:szCs w:val="20"/>
          <w:lang w:val="en-US"/>
        </w:rPr>
        <w:t>WASH</w:t>
      </w:r>
      <w:r w:rsidR="0046557A" w:rsidRPr="0046557A">
        <w:rPr>
          <w:rFonts w:ascii="Roboto" w:hAnsi="Roboto" w:cs="Arial"/>
          <w:sz w:val="20"/>
          <w:szCs w:val="20"/>
          <w:lang w:val="en-US"/>
        </w:rPr>
        <w:t xml:space="preserve"> recovery </w:t>
      </w:r>
      <w:r>
        <w:rPr>
          <w:rFonts w:ascii="Roboto" w:hAnsi="Roboto" w:cs="Arial"/>
          <w:sz w:val="20"/>
          <w:szCs w:val="20"/>
          <w:lang w:val="en-US"/>
        </w:rPr>
        <w:t>strategy</w:t>
      </w:r>
      <w:r w:rsidR="0046557A" w:rsidRPr="0046557A">
        <w:rPr>
          <w:rFonts w:ascii="Roboto" w:hAnsi="Roboto" w:cs="Arial"/>
          <w:sz w:val="20"/>
          <w:szCs w:val="20"/>
          <w:lang w:val="en-US"/>
        </w:rPr>
        <w:t xml:space="preserve"> and designing </w:t>
      </w:r>
      <w:r>
        <w:rPr>
          <w:rFonts w:ascii="Roboto" w:hAnsi="Roboto" w:cs="Arial"/>
          <w:sz w:val="20"/>
          <w:szCs w:val="20"/>
          <w:lang w:val="en-US"/>
        </w:rPr>
        <w:t>appropriate interventions</w:t>
      </w:r>
      <w:r w:rsidR="0046557A" w:rsidRPr="0046557A">
        <w:rPr>
          <w:rFonts w:ascii="Roboto" w:hAnsi="Roboto" w:cs="Arial"/>
          <w:sz w:val="20"/>
          <w:szCs w:val="20"/>
          <w:lang w:val="en-US"/>
        </w:rPr>
        <w:t>.</w:t>
      </w:r>
      <w:r w:rsidR="0046557A">
        <w:rPr>
          <w:rFonts w:ascii="Roboto" w:hAnsi="Roboto" w:cs="Arial"/>
          <w:sz w:val="20"/>
          <w:szCs w:val="20"/>
          <w:lang w:val="en-US"/>
        </w:rPr>
        <w:t xml:space="preserve"> </w:t>
      </w:r>
    </w:p>
    <w:p w14:paraId="0FF8C1F1" w14:textId="7D5D9D40" w:rsidR="001C7353" w:rsidRPr="001C7353" w:rsidRDefault="0046557A" w:rsidP="0046557A">
      <w:pPr>
        <w:rPr>
          <w:rFonts w:ascii="Roboto" w:hAnsi="Roboto" w:cs="Arial"/>
          <w:sz w:val="20"/>
          <w:szCs w:val="20"/>
          <w:lang w:val="en-US"/>
        </w:rPr>
      </w:pPr>
      <w:r>
        <w:rPr>
          <w:rFonts w:ascii="Roboto" w:hAnsi="Roboto" w:cs="Arial"/>
          <w:sz w:val="20"/>
          <w:szCs w:val="20"/>
          <w:lang w:val="en-US"/>
        </w:rPr>
        <w:t xml:space="preserve">The consultant team will conduct a </w:t>
      </w:r>
      <w:r w:rsidR="00455DC1">
        <w:rPr>
          <w:rFonts w:ascii="Roboto" w:hAnsi="Roboto" w:cs="Arial"/>
          <w:sz w:val="20"/>
          <w:szCs w:val="20"/>
          <w:lang w:val="en-US"/>
        </w:rPr>
        <w:t>water quality</w:t>
      </w:r>
      <w:r>
        <w:rPr>
          <w:rFonts w:ascii="Roboto" w:hAnsi="Roboto" w:cs="Arial"/>
          <w:sz w:val="20"/>
          <w:szCs w:val="20"/>
          <w:lang w:val="en-US"/>
        </w:rPr>
        <w:t xml:space="preserve"> </w:t>
      </w:r>
      <w:r w:rsidR="00FD7BEA">
        <w:rPr>
          <w:rFonts w:ascii="Roboto" w:hAnsi="Roboto" w:cs="Arial"/>
          <w:sz w:val="20"/>
          <w:szCs w:val="20"/>
          <w:lang w:val="en-US"/>
        </w:rPr>
        <w:t>testing</w:t>
      </w:r>
      <w:r w:rsidR="005E404D">
        <w:rPr>
          <w:rFonts w:ascii="Roboto" w:hAnsi="Roboto" w:cs="Arial"/>
          <w:sz w:val="20"/>
          <w:szCs w:val="20"/>
          <w:lang w:val="en-US"/>
        </w:rPr>
        <w:t xml:space="preserve"> and </w:t>
      </w:r>
      <w:r w:rsidR="00FD7BEA">
        <w:rPr>
          <w:rFonts w:ascii="Roboto" w:hAnsi="Roboto" w:cs="Arial"/>
          <w:sz w:val="20"/>
          <w:szCs w:val="20"/>
          <w:lang w:val="en-US"/>
        </w:rPr>
        <w:t xml:space="preserve">assessment of </w:t>
      </w:r>
      <w:r w:rsidR="005E404D">
        <w:rPr>
          <w:rFonts w:ascii="Roboto" w:hAnsi="Roboto" w:cs="Arial"/>
          <w:sz w:val="20"/>
          <w:szCs w:val="20"/>
          <w:lang w:val="en-US"/>
        </w:rPr>
        <w:t xml:space="preserve">WASH </w:t>
      </w:r>
      <w:r w:rsidR="00FD7BEA">
        <w:rPr>
          <w:rFonts w:ascii="Roboto" w:hAnsi="Roboto" w:cs="Arial"/>
          <w:sz w:val="20"/>
          <w:szCs w:val="20"/>
          <w:lang w:val="en-US"/>
        </w:rPr>
        <w:t>recovery needs</w:t>
      </w:r>
      <w:r w:rsidR="00455DC1">
        <w:rPr>
          <w:rFonts w:ascii="Roboto" w:hAnsi="Roboto" w:cs="Arial"/>
          <w:sz w:val="20"/>
          <w:szCs w:val="20"/>
          <w:lang w:val="en-US"/>
        </w:rPr>
        <w:t xml:space="preserve"> in the field</w:t>
      </w:r>
      <w:r>
        <w:rPr>
          <w:rFonts w:ascii="Roboto" w:hAnsi="Roboto" w:cs="Arial"/>
          <w:sz w:val="20"/>
          <w:szCs w:val="20"/>
          <w:lang w:val="en-US"/>
        </w:rPr>
        <w:t xml:space="preserve"> and</w:t>
      </w:r>
      <w:r w:rsidR="001C7353" w:rsidRPr="001C7353">
        <w:rPr>
          <w:rFonts w:ascii="Roboto" w:hAnsi="Roboto" w:cs="Arial"/>
          <w:sz w:val="20"/>
          <w:szCs w:val="20"/>
          <w:lang w:val="en-US"/>
        </w:rPr>
        <w:t xml:space="preserve"> produce</w:t>
      </w:r>
      <w:r w:rsidR="004B6C6D">
        <w:rPr>
          <w:rFonts w:ascii="Roboto" w:hAnsi="Roboto" w:cs="Arial"/>
          <w:sz w:val="20"/>
          <w:szCs w:val="20"/>
          <w:lang w:val="en-US"/>
        </w:rPr>
        <w:t xml:space="preserve"> two</w:t>
      </w:r>
      <w:r w:rsidR="001C7353" w:rsidRPr="001C7353">
        <w:rPr>
          <w:rFonts w:ascii="Roboto" w:hAnsi="Roboto" w:cs="Arial"/>
          <w:sz w:val="20"/>
          <w:szCs w:val="20"/>
          <w:lang w:val="en-US"/>
        </w:rPr>
        <w:t xml:space="preserve"> </w:t>
      </w:r>
      <w:r w:rsidR="004B6C6D">
        <w:rPr>
          <w:rFonts w:ascii="Roboto" w:hAnsi="Roboto" w:cs="Arial"/>
          <w:sz w:val="20"/>
          <w:szCs w:val="20"/>
          <w:lang w:val="en-US"/>
        </w:rPr>
        <w:t>province-specific</w:t>
      </w:r>
      <w:r w:rsidR="001C7353" w:rsidRPr="001C7353">
        <w:rPr>
          <w:rFonts w:ascii="Roboto" w:hAnsi="Roboto" w:cs="Arial"/>
          <w:sz w:val="20"/>
          <w:szCs w:val="20"/>
          <w:lang w:val="en-US"/>
        </w:rPr>
        <w:t xml:space="preserve"> detailed </w:t>
      </w:r>
      <w:r w:rsidR="00455DC1">
        <w:rPr>
          <w:rFonts w:ascii="Roboto" w:hAnsi="Roboto" w:cs="Arial"/>
          <w:sz w:val="20"/>
          <w:szCs w:val="20"/>
          <w:lang w:val="en-US"/>
        </w:rPr>
        <w:t>WASH</w:t>
      </w:r>
      <w:r w:rsidR="001C7353" w:rsidRPr="001C7353">
        <w:rPr>
          <w:rFonts w:ascii="Roboto" w:hAnsi="Roboto" w:cs="Arial"/>
          <w:sz w:val="20"/>
          <w:szCs w:val="20"/>
          <w:lang w:val="en-US"/>
        </w:rPr>
        <w:t xml:space="preserve"> assessment report</w:t>
      </w:r>
      <w:r w:rsidR="004B6C6D">
        <w:rPr>
          <w:rFonts w:ascii="Roboto" w:hAnsi="Roboto" w:cs="Arial"/>
          <w:sz w:val="20"/>
          <w:szCs w:val="20"/>
          <w:lang w:val="en-US"/>
        </w:rPr>
        <w:t>s</w:t>
      </w:r>
      <w:r w:rsidR="001C7353" w:rsidRPr="001C7353">
        <w:rPr>
          <w:rFonts w:ascii="Roboto" w:hAnsi="Roboto" w:cs="Arial"/>
          <w:sz w:val="20"/>
          <w:szCs w:val="20"/>
          <w:lang w:val="en-US"/>
        </w:rPr>
        <w:t xml:space="preserve"> for developing </w:t>
      </w:r>
      <w:r w:rsidR="00455DC1">
        <w:rPr>
          <w:rFonts w:ascii="Roboto" w:hAnsi="Roboto" w:cs="Arial"/>
          <w:sz w:val="20"/>
          <w:szCs w:val="20"/>
          <w:lang w:val="en-US"/>
        </w:rPr>
        <w:t>WASH</w:t>
      </w:r>
      <w:r w:rsidR="001C7353" w:rsidRPr="001C7353">
        <w:rPr>
          <w:rFonts w:ascii="Roboto" w:hAnsi="Roboto" w:cs="Arial"/>
          <w:sz w:val="20"/>
          <w:szCs w:val="20"/>
          <w:lang w:val="en-US"/>
        </w:rPr>
        <w:t xml:space="preserve"> recovery </w:t>
      </w:r>
      <w:r>
        <w:rPr>
          <w:rFonts w:ascii="Roboto" w:hAnsi="Roboto" w:cs="Arial"/>
          <w:sz w:val="20"/>
          <w:szCs w:val="20"/>
          <w:lang w:val="en-US"/>
        </w:rPr>
        <w:t>interventions</w:t>
      </w:r>
      <w:r w:rsidR="001C7353" w:rsidRPr="001C7353">
        <w:rPr>
          <w:rFonts w:ascii="Roboto" w:hAnsi="Roboto" w:cs="Arial"/>
          <w:sz w:val="20"/>
          <w:szCs w:val="20"/>
          <w:lang w:val="en-US"/>
        </w:rPr>
        <w:t xml:space="preserve"> </w:t>
      </w:r>
      <w:r w:rsidR="00455DC1">
        <w:rPr>
          <w:rFonts w:ascii="Roboto" w:hAnsi="Roboto" w:cs="Arial"/>
          <w:sz w:val="20"/>
          <w:szCs w:val="20"/>
          <w:lang w:val="en-US"/>
        </w:rPr>
        <w:t>adaptive</w:t>
      </w:r>
      <w:r w:rsidR="001C7353" w:rsidRPr="001C7353">
        <w:rPr>
          <w:rFonts w:ascii="Roboto" w:hAnsi="Roboto" w:cs="Arial"/>
          <w:sz w:val="20"/>
          <w:szCs w:val="20"/>
          <w:lang w:val="en-US"/>
        </w:rPr>
        <w:t xml:space="preserve"> to </w:t>
      </w:r>
      <w:r w:rsidR="00FD7BEA">
        <w:rPr>
          <w:rFonts w:ascii="Roboto" w:hAnsi="Roboto" w:cs="Arial"/>
          <w:sz w:val="20"/>
          <w:szCs w:val="20"/>
          <w:lang w:val="en-US"/>
        </w:rPr>
        <w:t>local</w:t>
      </w:r>
      <w:r>
        <w:rPr>
          <w:rFonts w:ascii="Roboto" w:hAnsi="Roboto" w:cs="Arial"/>
          <w:sz w:val="20"/>
          <w:szCs w:val="20"/>
          <w:lang w:val="en-US"/>
        </w:rPr>
        <w:t xml:space="preserve"> context</w:t>
      </w:r>
      <w:r w:rsidR="004B6C6D">
        <w:rPr>
          <w:rFonts w:ascii="Roboto" w:hAnsi="Roboto" w:cs="Arial"/>
          <w:sz w:val="20"/>
          <w:szCs w:val="20"/>
          <w:lang w:val="en-US"/>
        </w:rPr>
        <w:t xml:space="preserve"> in </w:t>
      </w:r>
      <w:r w:rsidR="00572165">
        <w:rPr>
          <w:rFonts w:ascii="Roboto" w:hAnsi="Roboto" w:cs="Arial"/>
          <w:sz w:val="20"/>
          <w:szCs w:val="20"/>
          <w:lang w:val="en-US"/>
        </w:rPr>
        <w:t>Thai Nguyen province</w:t>
      </w:r>
      <w:r w:rsidR="004B6C6D">
        <w:rPr>
          <w:rFonts w:ascii="Roboto" w:hAnsi="Roboto" w:cs="Arial"/>
          <w:sz w:val="20"/>
          <w:szCs w:val="20"/>
          <w:lang w:val="en-US"/>
        </w:rPr>
        <w:t xml:space="preserve">, and </w:t>
      </w:r>
      <w:r w:rsidR="00572165">
        <w:rPr>
          <w:rFonts w:ascii="Roboto" w:hAnsi="Roboto" w:cs="Arial"/>
          <w:sz w:val="20"/>
          <w:szCs w:val="20"/>
          <w:lang w:val="en-US"/>
        </w:rPr>
        <w:t>Da Nang City</w:t>
      </w:r>
      <w:r w:rsidR="001C7353" w:rsidRPr="001C7353">
        <w:rPr>
          <w:rFonts w:ascii="Roboto" w:hAnsi="Roboto" w:cs="Arial"/>
          <w:sz w:val="20"/>
          <w:szCs w:val="20"/>
          <w:lang w:val="en-US"/>
        </w:rPr>
        <w:t>.</w:t>
      </w:r>
    </w:p>
    <w:p w14:paraId="4063D9E7" w14:textId="77777777" w:rsidR="007362D6" w:rsidRDefault="007362D6" w:rsidP="00A25B22">
      <w:pPr>
        <w:pStyle w:val="ListParagraph"/>
        <w:numPr>
          <w:ilvl w:val="0"/>
          <w:numId w:val="2"/>
        </w:numPr>
        <w:ind w:left="0" w:firstLine="0"/>
        <w:rPr>
          <w:rFonts w:ascii="Roboto" w:hAnsi="Roboto" w:cs="Arial"/>
          <w:b/>
          <w:sz w:val="20"/>
          <w:szCs w:val="20"/>
          <w:lang w:val="en-US"/>
        </w:rPr>
      </w:pPr>
      <w:r w:rsidRPr="00F022BB">
        <w:rPr>
          <w:rFonts w:ascii="Roboto" w:hAnsi="Roboto" w:cs="Arial"/>
          <w:b/>
          <w:sz w:val="20"/>
          <w:szCs w:val="20"/>
          <w:lang w:val="en-US"/>
        </w:rPr>
        <w:t>SCOPE OF WORK</w:t>
      </w:r>
    </w:p>
    <w:p w14:paraId="715CA6AF" w14:textId="26E366B1" w:rsidR="00794573" w:rsidRPr="00794573" w:rsidRDefault="00794573" w:rsidP="00794573">
      <w:pPr>
        <w:autoSpaceDE w:val="0"/>
        <w:autoSpaceDN w:val="0"/>
        <w:adjustRightInd w:val="0"/>
        <w:spacing w:before="120" w:after="0"/>
        <w:rPr>
          <w:rFonts w:ascii="Roboto" w:hAnsi="Roboto" w:cs="Arial"/>
          <w:bCs/>
          <w:sz w:val="20"/>
          <w:szCs w:val="20"/>
          <w:lang w:val="en-US"/>
        </w:rPr>
      </w:pPr>
      <w:r w:rsidRPr="00E66D50">
        <w:rPr>
          <w:rFonts w:ascii="Roboto" w:hAnsi="Roboto" w:cs="Arial"/>
          <w:b/>
          <w:sz w:val="20"/>
          <w:szCs w:val="20"/>
          <w:lang w:val="en-US"/>
        </w:rPr>
        <w:t>a.</w:t>
      </w:r>
      <w:r w:rsidRPr="00794573">
        <w:rPr>
          <w:rFonts w:ascii="Roboto" w:hAnsi="Roboto" w:cs="Arial"/>
          <w:bCs/>
          <w:sz w:val="20"/>
          <w:szCs w:val="20"/>
          <w:lang w:val="en-US"/>
        </w:rPr>
        <w:t xml:space="preserve"> </w:t>
      </w:r>
      <w:r w:rsidR="00E738A1">
        <w:rPr>
          <w:rFonts w:ascii="Roboto" w:hAnsi="Roboto" w:cs="Arial"/>
          <w:b/>
          <w:bCs/>
          <w:sz w:val="20"/>
          <w:szCs w:val="20"/>
          <w:lang w:val="en-US"/>
        </w:rPr>
        <w:t>Specific tasks</w:t>
      </w:r>
    </w:p>
    <w:p w14:paraId="5EB5BB5C" w14:textId="40B75376" w:rsidR="00E738A1" w:rsidRPr="002C0A7A" w:rsidRDefault="00794573" w:rsidP="002C0A7A">
      <w:pPr>
        <w:pStyle w:val="ListParagraph"/>
        <w:numPr>
          <w:ilvl w:val="0"/>
          <w:numId w:val="11"/>
        </w:numPr>
        <w:rPr>
          <w:rFonts w:ascii="Roboto" w:hAnsi="Roboto" w:cs="Arial"/>
          <w:sz w:val="20"/>
          <w:szCs w:val="20"/>
        </w:rPr>
      </w:pPr>
      <w:r w:rsidRPr="002C0A7A">
        <w:rPr>
          <w:rFonts w:ascii="Roboto" w:hAnsi="Roboto" w:cs="Arial"/>
          <w:sz w:val="20"/>
          <w:szCs w:val="20"/>
        </w:rPr>
        <w:t xml:space="preserve">The consultant team is required to </w:t>
      </w:r>
      <w:r w:rsidR="00E738A1" w:rsidRPr="002C0A7A">
        <w:rPr>
          <w:rFonts w:ascii="Roboto" w:hAnsi="Roboto" w:cs="Arial"/>
          <w:sz w:val="20"/>
          <w:szCs w:val="20"/>
        </w:rPr>
        <w:t xml:space="preserve">develop the proposal according to the TOR </w:t>
      </w:r>
    </w:p>
    <w:p w14:paraId="7CE1A5BD" w14:textId="5E04DC50" w:rsidR="00E738A1" w:rsidRPr="002C0A7A" w:rsidRDefault="00E738A1" w:rsidP="002C0A7A">
      <w:pPr>
        <w:pStyle w:val="ListParagraph"/>
        <w:numPr>
          <w:ilvl w:val="0"/>
          <w:numId w:val="11"/>
        </w:numPr>
        <w:rPr>
          <w:rFonts w:ascii="Roboto" w:hAnsi="Roboto" w:cs="Arial"/>
          <w:sz w:val="20"/>
          <w:szCs w:val="20"/>
        </w:rPr>
      </w:pPr>
      <w:r w:rsidRPr="002C0A7A">
        <w:rPr>
          <w:rFonts w:ascii="Roboto" w:hAnsi="Roboto" w:cs="Arial"/>
          <w:sz w:val="20"/>
          <w:szCs w:val="20"/>
        </w:rPr>
        <w:t>Design</w:t>
      </w:r>
      <w:r w:rsidR="005E404D">
        <w:rPr>
          <w:rFonts w:ascii="Roboto" w:hAnsi="Roboto" w:cs="Arial"/>
          <w:sz w:val="20"/>
          <w:szCs w:val="20"/>
        </w:rPr>
        <w:t xml:space="preserve"> specific </w:t>
      </w:r>
      <w:r w:rsidR="005E404D" w:rsidRPr="002C0A7A">
        <w:rPr>
          <w:rFonts w:ascii="Roboto" w:hAnsi="Roboto" w:cs="Arial"/>
          <w:sz w:val="20"/>
          <w:szCs w:val="20"/>
        </w:rPr>
        <w:t>methodology, framework and techniques</w:t>
      </w:r>
      <w:r w:rsidRPr="002C0A7A">
        <w:rPr>
          <w:rFonts w:ascii="Roboto" w:hAnsi="Roboto" w:cs="Arial"/>
          <w:sz w:val="20"/>
          <w:szCs w:val="20"/>
        </w:rPr>
        <w:t xml:space="preserve"> </w:t>
      </w:r>
      <w:r w:rsidR="005E404D">
        <w:rPr>
          <w:rFonts w:ascii="Roboto" w:hAnsi="Roboto" w:cs="Arial"/>
          <w:sz w:val="20"/>
          <w:szCs w:val="20"/>
          <w:lang w:val="en-US"/>
        </w:rPr>
        <w:t>water quality assessment and WASH related issues</w:t>
      </w:r>
      <w:r w:rsidRPr="002C0A7A">
        <w:rPr>
          <w:rFonts w:ascii="Roboto" w:hAnsi="Roboto" w:cs="Arial"/>
          <w:sz w:val="20"/>
          <w:szCs w:val="20"/>
        </w:rPr>
        <w:t xml:space="preserve"> </w:t>
      </w:r>
    </w:p>
    <w:p w14:paraId="77A04462" w14:textId="7EAD1F27" w:rsidR="00E738A1" w:rsidRPr="002C0A7A" w:rsidRDefault="00E738A1" w:rsidP="002C0A7A">
      <w:pPr>
        <w:pStyle w:val="ListParagraph"/>
        <w:numPr>
          <w:ilvl w:val="0"/>
          <w:numId w:val="11"/>
        </w:numPr>
        <w:rPr>
          <w:rFonts w:ascii="Roboto" w:hAnsi="Roboto" w:cs="Arial"/>
          <w:sz w:val="20"/>
          <w:szCs w:val="20"/>
        </w:rPr>
      </w:pPr>
      <w:r w:rsidRPr="002C0A7A">
        <w:rPr>
          <w:rFonts w:ascii="Roboto" w:hAnsi="Roboto" w:cs="Arial"/>
          <w:sz w:val="20"/>
          <w:szCs w:val="20"/>
        </w:rPr>
        <w:t>Provide training for assessment team</w:t>
      </w:r>
    </w:p>
    <w:p w14:paraId="5A6C6633" w14:textId="648F62D1" w:rsidR="00E738A1" w:rsidRPr="002C0A7A" w:rsidRDefault="00E738A1" w:rsidP="002C0A7A">
      <w:pPr>
        <w:pStyle w:val="ListParagraph"/>
        <w:numPr>
          <w:ilvl w:val="0"/>
          <w:numId w:val="11"/>
        </w:numPr>
        <w:rPr>
          <w:rFonts w:ascii="Roboto" w:hAnsi="Roboto" w:cs="Arial"/>
          <w:sz w:val="20"/>
          <w:szCs w:val="20"/>
        </w:rPr>
      </w:pPr>
      <w:r w:rsidRPr="002C0A7A">
        <w:rPr>
          <w:rFonts w:ascii="Roboto" w:hAnsi="Roboto" w:cs="Arial"/>
          <w:sz w:val="20"/>
          <w:szCs w:val="20"/>
        </w:rPr>
        <w:t>Provide coaching the assessment team to collect information and data analysis.</w:t>
      </w:r>
    </w:p>
    <w:p w14:paraId="0B99A373" w14:textId="77777777" w:rsidR="00E738A1" w:rsidRPr="002C0A7A" w:rsidRDefault="00E738A1" w:rsidP="002C0A7A">
      <w:pPr>
        <w:pStyle w:val="ListParagraph"/>
        <w:numPr>
          <w:ilvl w:val="0"/>
          <w:numId w:val="11"/>
        </w:numPr>
        <w:rPr>
          <w:rFonts w:ascii="Roboto" w:hAnsi="Roboto" w:cs="Arial"/>
          <w:sz w:val="20"/>
          <w:szCs w:val="20"/>
        </w:rPr>
      </w:pPr>
      <w:r w:rsidRPr="002C0A7A">
        <w:rPr>
          <w:rFonts w:ascii="Roboto" w:hAnsi="Roboto" w:cs="Arial"/>
          <w:sz w:val="20"/>
          <w:szCs w:val="20"/>
        </w:rPr>
        <w:t>Validations of preliminary findings and report writing</w:t>
      </w:r>
    </w:p>
    <w:p w14:paraId="6CADB2EA" w14:textId="20201BFD" w:rsidR="00E738A1" w:rsidRPr="002C0A7A" w:rsidRDefault="00E738A1" w:rsidP="002C0A7A">
      <w:pPr>
        <w:pStyle w:val="ListParagraph"/>
        <w:numPr>
          <w:ilvl w:val="0"/>
          <w:numId w:val="11"/>
        </w:numPr>
        <w:rPr>
          <w:rFonts w:ascii="Roboto" w:hAnsi="Roboto" w:cs="Arial"/>
          <w:sz w:val="20"/>
          <w:szCs w:val="20"/>
        </w:rPr>
      </w:pPr>
      <w:r w:rsidRPr="002C0A7A">
        <w:rPr>
          <w:rFonts w:ascii="Roboto" w:hAnsi="Roboto" w:cs="Arial"/>
          <w:sz w:val="20"/>
          <w:szCs w:val="20"/>
        </w:rPr>
        <w:t xml:space="preserve">To be responsible for </w:t>
      </w:r>
      <w:proofErr w:type="gramStart"/>
      <w:r w:rsidRPr="002C0A7A">
        <w:rPr>
          <w:rFonts w:ascii="Roboto" w:hAnsi="Roboto" w:cs="Arial"/>
          <w:sz w:val="20"/>
          <w:szCs w:val="20"/>
        </w:rPr>
        <w:t>final results</w:t>
      </w:r>
      <w:proofErr w:type="gramEnd"/>
      <w:r w:rsidRPr="002C0A7A">
        <w:rPr>
          <w:rFonts w:ascii="Roboto" w:hAnsi="Roboto" w:cs="Arial"/>
          <w:sz w:val="20"/>
          <w:szCs w:val="20"/>
        </w:rPr>
        <w:t>.</w:t>
      </w:r>
    </w:p>
    <w:p w14:paraId="611AEA43" w14:textId="49CC538D" w:rsidR="00E75810" w:rsidRPr="002C0A7A" w:rsidRDefault="00794573" w:rsidP="002C0A7A">
      <w:pPr>
        <w:pStyle w:val="ListParagraph"/>
        <w:numPr>
          <w:ilvl w:val="0"/>
          <w:numId w:val="11"/>
        </w:numPr>
        <w:rPr>
          <w:rFonts w:ascii="Roboto" w:hAnsi="Roboto" w:cs="Arial"/>
          <w:sz w:val="20"/>
          <w:szCs w:val="20"/>
        </w:rPr>
      </w:pPr>
      <w:r w:rsidRPr="002C0A7A">
        <w:rPr>
          <w:rFonts w:ascii="Roboto" w:hAnsi="Roboto" w:cs="Arial"/>
          <w:sz w:val="20"/>
          <w:szCs w:val="20"/>
        </w:rPr>
        <w:t xml:space="preserve">The consultant team is responsible for quality control throughout the </w:t>
      </w:r>
      <w:r w:rsidR="00E738A1" w:rsidRPr="002C0A7A">
        <w:rPr>
          <w:rFonts w:ascii="Roboto" w:hAnsi="Roboto" w:cs="Arial"/>
          <w:sz w:val="20"/>
          <w:szCs w:val="20"/>
        </w:rPr>
        <w:t>assessment</w:t>
      </w:r>
      <w:r w:rsidRPr="002C0A7A">
        <w:rPr>
          <w:rFonts w:ascii="Roboto" w:hAnsi="Roboto" w:cs="Arial"/>
          <w:sz w:val="20"/>
          <w:szCs w:val="20"/>
        </w:rPr>
        <w:t xml:space="preserve"> process.</w:t>
      </w:r>
    </w:p>
    <w:p w14:paraId="47CD1301" w14:textId="2286F0B1" w:rsidR="002C378A" w:rsidRPr="00FF59F0" w:rsidRDefault="00794573" w:rsidP="00817742">
      <w:pPr>
        <w:jc w:val="both"/>
        <w:rPr>
          <w:rFonts w:ascii="Roboto" w:hAnsi="Roboto" w:cs="Arial"/>
          <w:b/>
          <w:sz w:val="20"/>
          <w:szCs w:val="20"/>
        </w:rPr>
      </w:pPr>
      <w:r w:rsidRPr="00E75810">
        <w:rPr>
          <w:rFonts w:ascii="Roboto" w:hAnsi="Roboto" w:cs="Arial"/>
          <w:b/>
          <w:sz w:val="20"/>
          <w:szCs w:val="20"/>
        </w:rPr>
        <w:t xml:space="preserve">b. </w:t>
      </w:r>
      <w:r w:rsidR="00817742">
        <w:rPr>
          <w:rFonts w:ascii="Roboto" w:hAnsi="Roboto" w:cs="Arial"/>
          <w:b/>
          <w:sz w:val="20"/>
          <w:szCs w:val="20"/>
        </w:rPr>
        <w:t>Assessment site(s)</w:t>
      </w:r>
      <w:r w:rsidR="002C378A" w:rsidRPr="00FF59F0">
        <w:rPr>
          <w:rFonts w:ascii="Roboto" w:hAnsi="Roboto" w:cs="Arial"/>
          <w:b/>
          <w:sz w:val="20"/>
          <w:szCs w:val="20"/>
        </w:rPr>
        <w:t>:</w:t>
      </w:r>
    </w:p>
    <w:p w14:paraId="0999AD37" w14:textId="2C0E2A42" w:rsidR="0030369A" w:rsidRPr="003B0813" w:rsidRDefault="002C378A" w:rsidP="003B0813">
      <w:pPr>
        <w:autoSpaceDE w:val="0"/>
        <w:autoSpaceDN w:val="0"/>
        <w:adjustRightInd w:val="0"/>
        <w:spacing w:before="120" w:after="0"/>
        <w:rPr>
          <w:rFonts w:ascii="Roboto" w:hAnsi="Roboto" w:cs="Arial"/>
          <w:sz w:val="20"/>
          <w:szCs w:val="20"/>
        </w:rPr>
      </w:pPr>
      <w:r w:rsidRPr="00FF59F0">
        <w:rPr>
          <w:rFonts w:ascii="Roboto" w:hAnsi="Roboto" w:cs="Arial"/>
          <w:sz w:val="20"/>
          <w:szCs w:val="20"/>
        </w:rPr>
        <w:t xml:space="preserve">The field </w:t>
      </w:r>
      <w:r w:rsidR="00817742">
        <w:rPr>
          <w:rFonts w:ascii="Roboto" w:hAnsi="Roboto" w:cs="Arial"/>
          <w:sz w:val="20"/>
          <w:szCs w:val="20"/>
        </w:rPr>
        <w:t>assessment</w:t>
      </w:r>
      <w:r w:rsidRPr="00FF59F0">
        <w:rPr>
          <w:rFonts w:ascii="Roboto" w:hAnsi="Roboto" w:cs="Arial"/>
          <w:sz w:val="20"/>
          <w:szCs w:val="20"/>
        </w:rPr>
        <w:t xml:space="preserve"> will take place in </w:t>
      </w:r>
      <w:r w:rsidR="004734C3">
        <w:rPr>
          <w:rFonts w:ascii="Roboto" w:hAnsi="Roboto" w:cs="Arial"/>
          <w:sz w:val="20"/>
          <w:szCs w:val="20"/>
        </w:rPr>
        <w:t>8</w:t>
      </w:r>
      <w:r w:rsidRPr="00FF59F0">
        <w:rPr>
          <w:rFonts w:ascii="Roboto" w:hAnsi="Roboto" w:cs="Arial"/>
          <w:sz w:val="20"/>
          <w:szCs w:val="20"/>
        </w:rPr>
        <w:t xml:space="preserve"> selected communes</w:t>
      </w:r>
      <w:r w:rsidR="00FF59F0" w:rsidRPr="00FF59F0">
        <w:rPr>
          <w:rFonts w:ascii="Roboto" w:hAnsi="Roboto" w:cs="Arial"/>
          <w:sz w:val="20"/>
          <w:szCs w:val="20"/>
        </w:rPr>
        <w:t xml:space="preserve"> in </w:t>
      </w:r>
      <w:r w:rsidR="00572165">
        <w:rPr>
          <w:rFonts w:ascii="Roboto" w:hAnsi="Roboto" w:cs="Arial"/>
          <w:sz w:val="20"/>
          <w:szCs w:val="20"/>
        </w:rPr>
        <w:t>Thai Nguyen province</w:t>
      </w:r>
      <w:r w:rsidR="00FF59F0" w:rsidRPr="00FF59F0">
        <w:rPr>
          <w:rFonts w:ascii="Roboto" w:hAnsi="Roboto" w:cs="Arial"/>
          <w:sz w:val="20"/>
          <w:szCs w:val="20"/>
        </w:rPr>
        <w:t xml:space="preserve"> (</w:t>
      </w:r>
      <w:r w:rsidR="004734C3">
        <w:rPr>
          <w:rFonts w:ascii="Roboto" w:hAnsi="Roboto" w:cs="Arial"/>
          <w:sz w:val="20"/>
          <w:szCs w:val="20"/>
        </w:rPr>
        <w:t xml:space="preserve">Linh Sơn, Trung Thanh, Vo </w:t>
      </w:r>
      <w:proofErr w:type="spellStart"/>
      <w:r w:rsidR="004734C3">
        <w:rPr>
          <w:rFonts w:ascii="Roboto" w:hAnsi="Roboto" w:cs="Arial"/>
          <w:sz w:val="20"/>
          <w:szCs w:val="20"/>
        </w:rPr>
        <w:t>Nhai</w:t>
      </w:r>
      <w:proofErr w:type="spellEnd"/>
      <w:r w:rsidR="004734C3">
        <w:rPr>
          <w:rFonts w:ascii="Roboto" w:hAnsi="Roboto" w:cs="Arial"/>
          <w:sz w:val="20"/>
          <w:szCs w:val="20"/>
        </w:rPr>
        <w:t>, Diem Thuy, Van Lang, Trang Xa, Dan Tien, Phu Luong</w:t>
      </w:r>
      <w:r w:rsidR="00FF59F0" w:rsidRPr="00FF59F0">
        <w:rPr>
          <w:rFonts w:ascii="Roboto" w:hAnsi="Roboto" w:cs="Arial"/>
          <w:sz w:val="20"/>
          <w:szCs w:val="20"/>
        </w:rPr>
        <w:t xml:space="preserve">) and </w:t>
      </w:r>
      <w:r w:rsidR="004734C3">
        <w:rPr>
          <w:rFonts w:ascii="Roboto" w:hAnsi="Roboto" w:cs="Arial"/>
          <w:sz w:val="20"/>
          <w:szCs w:val="20"/>
        </w:rPr>
        <w:t xml:space="preserve">three communes in </w:t>
      </w:r>
      <w:r w:rsidR="00572165">
        <w:rPr>
          <w:rFonts w:ascii="Roboto" w:hAnsi="Roboto" w:cs="Arial"/>
          <w:sz w:val="20"/>
          <w:szCs w:val="20"/>
        </w:rPr>
        <w:t>Da Nang City</w:t>
      </w:r>
      <w:r w:rsidR="00FF59F0" w:rsidRPr="00FF59F0">
        <w:rPr>
          <w:rFonts w:ascii="Roboto" w:hAnsi="Roboto" w:cs="Arial"/>
          <w:sz w:val="20"/>
          <w:szCs w:val="20"/>
        </w:rPr>
        <w:t xml:space="preserve"> (</w:t>
      </w:r>
      <w:r w:rsidR="004734C3">
        <w:rPr>
          <w:rFonts w:ascii="Roboto" w:hAnsi="Roboto" w:cs="Arial"/>
          <w:sz w:val="20"/>
          <w:szCs w:val="20"/>
        </w:rPr>
        <w:t>Nong Son, Dai Loc, and Duy Xuyen</w:t>
      </w:r>
      <w:r w:rsidR="00FF59F0" w:rsidRPr="00FF59F0">
        <w:rPr>
          <w:rFonts w:ascii="Roboto" w:hAnsi="Roboto" w:cs="Arial"/>
          <w:sz w:val="20"/>
          <w:szCs w:val="20"/>
        </w:rPr>
        <w:t>)</w:t>
      </w:r>
      <w:r w:rsidRPr="00FF59F0">
        <w:rPr>
          <w:rFonts w:ascii="Roboto" w:hAnsi="Roboto" w:cs="Arial"/>
          <w:sz w:val="20"/>
          <w:szCs w:val="20"/>
        </w:rPr>
        <w:t>.</w:t>
      </w:r>
    </w:p>
    <w:p w14:paraId="6F9DC3A0" w14:textId="0452EDDB" w:rsidR="007362D6" w:rsidRDefault="00794573" w:rsidP="00794573">
      <w:pPr>
        <w:autoSpaceDE w:val="0"/>
        <w:autoSpaceDN w:val="0"/>
        <w:adjustRightInd w:val="0"/>
        <w:spacing w:before="120" w:after="0"/>
        <w:rPr>
          <w:rFonts w:ascii="Roboto" w:hAnsi="Roboto" w:cs="Arial"/>
          <w:sz w:val="20"/>
          <w:szCs w:val="20"/>
        </w:rPr>
      </w:pPr>
      <w:r>
        <w:rPr>
          <w:rFonts w:ascii="Roboto" w:hAnsi="Roboto" w:cs="Arial"/>
          <w:bCs/>
          <w:sz w:val="20"/>
          <w:szCs w:val="20"/>
        </w:rPr>
        <w:lastRenderedPageBreak/>
        <w:t xml:space="preserve">Besides, the consultant </w:t>
      </w:r>
      <w:r w:rsidR="00A16FBB">
        <w:rPr>
          <w:rFonts w:ascii="Roboto" w:hAnsi="Roboto" w:cs="Arial"/>
          <w:bCs/>
          <w:sz w:val="20"/>
          <w:szCs w:val="20"/>
        </w:rPr>
        <w:t>will</w:t>
      </w:r>
      <w:r>
        <w:rPr>
          <w:rFonts w:ascii="Roboto" w:hAnsi="Roboto" w:cs="Arial"/>
          <w:bCs/>
          <w:sz w:val="20"/>
          <w:szCs w:val="20"/>
        </w:rPr>
        <w:t xml:space="preserve"> w</w:t>
      </w:r>
      <w:r w:rsidR="00C063EA" w:rsidRPr="00F32E82">
        <w:rPr>
          <w:rFonts w:ascii="Roboto" w:hAnsi="Roboto" w:cs="Arial"/>
          <w:sz w:val="20"/>
          <w:szCs w:val="20"/>
        </w:rPr>
        <w:t xml:space="preserve">ork with </w:t>
      </w:r>
      <w:r w:rsidR="00C063EA">
        <w:rPr>
          <w:rFonts w:ascii="Roboto" w:hAnsi="Roboto" w:cs="Arial"/>
          <w:sz w:val="20"/>
          <w:szCs w:val="20"/>
        </w:rPr>
        <w:t xml:space="preserve">Oxfam’s </w:t>
      </w:r>
      <w:r w:rsidR="00745176">
        <w:rPr>
          <w:rFonts w:ascii="Roboto" w:hAnsi="Roboto" w:cs="Arial"/>
          <w:sz w:val="20"/>
          <w:szCs w:val="20"/>
        </w:rPr>
        <w:t>h</w:t>
      </w:r>
      <w:r w:rsidR="00C063EA">
        <w:rPr>
          <w:rFonts w:ascii="Roboto" w:hAnsi="Roboto" w:cs="Arial"/>
          <w:sz w:val="20"/>
          <w:szCs w:val="20"/>
        </w:rPr>
        <w:t xml:space="preserve">umanitarian </w:t>
      </w:r>
      <w:r w:rsidR="00745176">
        <w:rPr>
          <w:rFonts w:ascii="Roboto" w:hAnsi="Roboto" w:cs="Arial"/>
          <w:sz w:val="20"/>
          <w:szCs w:val="20"/>
        </w:rPr>
        <w:t xml:space="preserve">team, </w:t>
      </w:r>
      <w:r w:rsidR="00C063EA">
        <w:rPr>
          <w:rFonts w:ascii="Roboto" w:hAnsi="Roboto" w:cs="Arial"/>
          <w:sz w:val="20"/>
          <w:szCs w:val="20"/>
        </w:rPr>
        <w:t xml:space="preserve">and </w:t>
      </w:r>
      <w:r w:rsidR="00745176">
        <w:rPr>
          <w:rFonts w:ascii="Roboto" w:hAnsi="Roboto" w:cs="Arial"/>
          <w:sz w:val="20"/>
          <w:szCs w:val="20"/>
        </w:rPr>
        <w:t>provincial Red Cross project</w:t>
      </w:r>
      <w:r w:rsidR="00C063EA" w:rsidRPr="00F32E82">
        <w:rPr>
          <w:rFonts w:ascii="Roboto" w:hAnsi="Roboto" w:cs="Arial"/>
          <w:sz w:val="20"/>
          <w:szCs w:val="20"/>
        </w:rPr>
        <w:t xml:space="preserve"> teams to understand the project</w:t>
      </w:r>
      <w:r w:rsidR="00C063EA">
        <w:rPr>
          <w:rFonts w:ascii="Roboto" w:hAnsi="Roboto" w:cs="Arial"/>
          <w:sz w:val="20"/>
          <w:szCs w:val="20"/>
        </w:rPr>
        <w:t>’s interventions and workplan,</w:t>
      </w:r>
      <w:r w:rsidR="00C063EA" w:rsidRPr="00F32E82">
        <w:rPr>
          <w:rFonts w:ascii="Roboto" w:hAnsi="Roboto" w:cs="Arial"/>
          <w:sz w:val="20"/>
          <w:szCs w:val="20"/>
        </w:rPr>
        <w:t xml:space="preserve"> and how the </w:t>
      </w:r>
      <w:r w:rsidR="001A2F4F">
        <w:rPr>
          <w:rFonts w:ascii="Roboto" w:hAnsi="Roboto" w:cs="Arial"/>
          <w:sz w:val="20"/>
          <w:szCs w:val="20"/>
        </w:rPr>
        <w:t>water quality assessment</w:t>
      </w:r>
      <w:r w:rsidR="00C063EA" w:rsidRPr="00F32E82">
        <w:rPr>
          <w:rFonts w:ascii="Roboto" w:hAnsi="Roboto" w:cs="Arial"/>
          <w:sz w:val="20"/>
          <w:szCs w:val="20"/>
        </w:rPr>
        <w:t xml:space="preserve"> contribute</w:t>
      </w:r>
      <w:r w:rsidR="00C063EA">
        <w:rPr>
          <w:rFonts w:ascii="Roboto" w:hAnsi="Roboto" w:cs="Arial"/>
          <w:sz w:val="20"/>
          <w:szCs w:val="20"/>
        </w:rPr>
        <w:t>s</w:t>
      </w:r>
      <w:r w:rsidR="00C063EA" w:rsidRPr="00F32E82">
        <w:rPr>
          <w:rFonts w:ascii="Roboto" w:hAnsi="Roboto" w:cs="Arial"/>
          <w:sz w:val="20"/>
          <w:szCs w:val="20"/>
        </w:rPr>
        <w:t xml:space="preserve"> to the project’s objectives</w:t>
      </w:r>
      <w:r>
        <w:rPr>
          <w:rFonts w:ascii="Roboto" w:hAnsi="Roboto" w:cs="Arial"/>
          <w:sz w:val="20"/>
          <w:szCs w:val="20"/>
        </w:rPr>
        <w:t xml:space="preserve">. </w:t>
      </w:r>
    </w:p>
    <w:p w14:paraId="1266D0BB" w14:textId="77777777" w:rsidR="007362D6" w:rsidRDefault="007362D6" w:rsidP="00A25B22">
      <w:pPr>
        <w:pStyle w:val="ListParagraph"/>
        <w:numPr>
          <w:ilvl w:val="0"/>
          <w:numId w:val="2"/>
        </w:numPr>
        <w:autoSpaceDE w:val="0"/>
        <w:autoSpaceDN w:val="0"/>
        <w:adjustRightInd w:val="0"/>
        <w:spacing w:before="240" w:after="0"/>
        <w:ind w:left="-180" w:firstLine="180"/>
        <w:rPr>
          <w:rFonts w:ascii="Roboto" w:hAnsi="Roboto" w:cs="Arial"/>
          <w:b/>
          <w:sz w:val="20"/>
          <w:szCs w:val="20"/>
        </w:rPr>
      </w:pPr>
      <w:r w:rsidRPr="00F32E82">
        <w:rPr>
          <w:rFonts w:ascii="Roboto" w:hAnsi="Roboto" w:cs="Arial"/>
          <w:b/>
          <w:sz w:val="20"/>
          <w:szCs w:val="20"/>
        </w:rPr>
        <w:t>DELIVERABLES:</w:t>
      </w:r>
    </w:p>
    <w:p w14:paraId="1A523EA8" w14:textId="75DCC3AD" w:rsidR="0030369A" w:rsidRPr="0030369A" w:rsidRDefault="0088147C" w:rsidP="0088147C">
      <w:pPr>
        <w:rPr>
          <w:rFonts w:ascii="Roboto" w:hAnsi="Roboto" w:cs="Arial"/>
          <w:kern w:val="1"/>
          <w:sz w:val="20"/>
          <w:szCs w:val="20"/>
        </w:rPr>
      </w:pPr>
      <w:r>
        <w:rPr>
          <w:rFonts w:ascii="Roboto" w:hAnsi="Roboto" w:cs="Arial"/>
          <w:kern w:val="1"/>
          <w:sz w:val="20"/>
          <w:szCs w:val="20"/>
        </w:rPr>
        <w:t xml:space="preserve">A detailed, </w:t>
      </w:r>
      <w:r w:rsidRPr="0028066E">
        <w:rPr>
          <w:rFonts w:ascii="Roboto" w:hAnsi="Roboto" w:cs="Arial"/>
          <w:b/>
          <w:bCs/>
          <w:kern w:val="1"/>
          <w:sz w:val="20"/>
          <w:szCs w:val="20"/>
        </w:rPr>
        <w:t>in-depth assessment</w:t>
      </w:r>
      <w:r w:rsidR="005E404D">
        <w:rPr>
          <w:rFonts w:ascii="Roboto" w:hAnsi="Roboto" w:cs="Arial"/>
          <w:b/>
          <w:bCs/>
          <w:kern w:val="1"/>
          <w:sz w:val="20"/>
          <w:szCs w:val="20"/>
        </w:rPr>
        <w:t xml:space="preserve"> report on water quality</w:t>
      </w:r>
      <w:r w:rsidRPr="0028066E">
        <w:rPr>
          <w:rFonts w:ascii="Roboto" w:hAnsi="Roboto" w:cs="Arial"/>
          <w:b/>
          <w:bCs/>
          <w:kern w:val="1"/>
          <w:sz w:val="20"/>
          <w:szCs w:val="20"/>
        </w:rPr>
        <w:t xml:space="preserve"> </w:t>
      </w:r>
      <w:r w:rsidR="005E404D">
        <w:rPr>
          <w:rFonts w:ascii="Roboto" w:hAnsi="Roboto" w:cs="Arial"/>
          <w:b/>
          <w:bCs/>
          <w:kern w:val="1"/>
          <w:sz w:val="20"/>
          <w:szCs w:val="20"/>
        </w:rPr>
        <w:t>and WASH related issues</w:t>
      </w:r>
      <w:r>
        <w:rPr>
          <w:rFonts w:ascii="Roboto" w:hAnsi="Roboto" w:cs="Arial"/>
          <w:kern w:val="1"/>
          <w:sz w:val="20"/>
          <w:szCs w:val="20"/>
        </w:rPr>
        <w:t xml:space="preserve"> </w:t>
      </w:r>
      <w:r w:rsidR="004B6C6D">
        <w:rPr>
          <w:rFonts w:ascii="Roboto" w:hAnsi="Roboto" w:cs="Arial"/>
          <w:kern w:val="1"/>
          <w:sz w:val="20"/>
          <w:szCs w:val="20"/>
        </w:rPr>
        <w:t xml:space="preserve">specifically for </w:t>
      </w:r>
      <w:r w:rsidR="00572165">
        <w:rPr>
          <w:rFonts w:ascii="Roboto" w:hAnsi="Roboto" w:cs="Arial"/>
          <w:kern w:val="1"/>
          <w:sz w:val="20"/>
          <w:szCs w:val="20"/>
        </w:rPr>
        <w:t>Thai Nguyen province</w:t>
      </w:r>
      <w:r w:rsidR="004B6C6D">
        <w:rPr>
          <w:rFonts w:ascii="Roboto" w:hAnsi="Roboto" w:cs="Arial"/>
          <w:kern w:val="1"/>
          <w:sz w:val="20"/>
          <w:szCs w:val="20"/>
        </w:rPr>
        <w:t xml:space="preserve"> and </w:t>
      </w:r>
      <w:r w:rsidR="00572165">
        <w:rPr>
          <w:rFonts w:ascii="Roboto" w:hAnsi="Roboto" w:cs="Arial"/>
          <w:kern w:val="1"/>
          <w:sz w:val="20"/>
          <w:szCs w:val="20"/>
        </w:rPr>
        <w:t>Da Nang City</w:t>
      </w:r>
      <w:r w:rsidR="004B6C6D">
        <w:rPr>
          <w:rFonts w:ascii="Roboto" w:hAnsi="Roboto" w:cs="Arial"/>
          <w:kern w:val="1"/>
          <w:sz w:val="20"/>
          <w:szCs w:val="20"/>
        </w:rPr>
        <w:t xml:space="preserve"> </w:t>
      </w:r>
      <w:r>
        <w:rPr>
          <w:rFonts w:ascii="Roboto" w:hAnsi="Roboto" w:cs="Arial"/>
          <w:kern w:val="1"/>
          <w:sz w:val="20"/>
          <w:szCs w:val="20"/>
        </w:rPr>
        <w:t xml:space="preserve">will be delivered by the consultant team covering the key </w:t>
      </w:r>
      <w:r w:rsidR="006F5CB3">
        <w:rPr>
          <w:rFonts w:ascii="Roboto" w:hAnsi="Roboto" w:cs="Arial"/>
          <w:kern w:val="1"/>
          <w:sz w:val="20"/>
          <w:szCs w:val="20"/>
        </w:rPr>
        <w:t>area</w:t>
      </w:r>
      <w:r>
        <w:rPr>
          <w:rFonts w:ascii="Roboto" w:hAnsi="Roboto" w:cs="Arial"/>
          <w:kern w:val="1"/>
          <w:sz w:val="20"/>
          <w:szCs w:val="20"/>
        </w:rPr>
        <w:t xml:space="preserve">s of: </w:t>
      </w:r>
    </w:p>
    <w:p w14:paraId="578B7AFD" w14:textId="40F0CCF6" w:rsidR="0088147C" w:rsidRPr="0088147C" w:rsidRDefault="0088147C" w:rsidP="0088147C">
      <w:pPr>
        <w:pStyle w:val="ListParagraph"/>
        <w:numPr>
          <w:ilvl w:val="1"/>
          <w:numId w:val="2"/>
        </w:numPr>
        <w:rPr>
          <w:rFonts w:ascii="Roboto" w:hAnsi="Roboto" w:cs="Arial"/>
          <w:sz w:val="20"/>
          <w:szCs w:val="20"/>
        </w:rPr>
      </w:pPr>
      <w:r w:rsidRPr="0088147C">
        <w:rPr>
          <w:rFonts w:ascii="Roboto" w:hAnsi="Roboto" w:cs="Arial"/>
          <w:sz w:val="20"/>
          <w:szCs w:val="20"/>
        </w:rPr>
        <w:t>Analysis of the changing context of typhoon since the last Oxfam assessment and planning</w:t>
      </w:r>
    </w:p>
    <w:p w14:paraId="1CFA220A" w14:textId="59969F36" w:rsidR="0088147C" w:rsidRPr="0088147C" w:rsidRDefault="0088147C" w:rsidP="0088147C">
      <w:pPr>
        <w:pStyle w:val="ListParagraph"/>
        <w:numPr>
          <w:ilvl w:val="0"/>
          <w:numId w:val="11"/>
        </w:numPr>
        <w:rPr>
          <w:rFonts w:ascii="Roboto" w:hAnsi="Roboto" w:cs="Arial"/>
          <w:sz w:val="20"/>
          <w:szCs w:val="20"/>
        </w:rPr>
      </w:pPr>
      <w:r w:rsidRPr="0088147C">
        <w:rPr>
          <w:rFonts w:ascii="Roboto" w:hAnsi="Roboto" w:cs="Arial"/>
          <w:sz w:val="20"/>
          <w:szCs w:val="20"/>
        </w:rPr>
        <w:t xml:space="preserve">Assess in depth the damage to </w:t>
      </w:r>
      <w:r w:rsidR="00894DFA">
        <w:rPr>
          <w:rFonts w:ascii="Roboto" w:hAnsi="Roboto" w:cs="Arial"/>
          <w:sz w:val="20"/>
          <w:szCs w:val="20"/>
        </w:rPr>
        <w:t>water, sanitation and hygiene (WASH)</w:t>
      </w:r>
      <w:r w:rsidRPr="0088147C">
        <w:rPr>
          <w:rFonts w:ascii="Roboto" w:hAnsi="Roboto" w:cs="Arial"/>
          <w:sz w:val="20"/>
          <w:szCs w:val="20"/>
        </w:rPr>
        <w:t xml:space="preserve"> </w:t>
      </w:r>
      <w:r>
        <w:rPr>
          <w:rFonts w:ascii="Roboto" w:hAnsi="Roboto" w:cs="Arial"/>
          <w:sz w:val="20"/>
          <w:szCs w:val="20"/>
        </w:rPr>
        <w:t xml:space="preserve">in targeted communes and districts in </w:t>
      </w:r>
      <w:r w:rsidR="00393608">
        <w:rPr>
          <w:rFonts w:ascii="Roboto" w:hAnsi="Roboto" w:cs="Arial"/>
          <w:sz w:val="20"/>
          <w:szCs w:val="20"/>
        </w:rPr>
        <w:t>Thai Nguyen</w:t>
      </w:r>
      <w:r>
        <w:rPr>
          <w:rFonts w:ascii="Roboto" w:hAnsi="Roboto" w:cs="Arial"/>
          <w:sz w:val="20"/>
          <w:szCs w:val="20"/>
        </w:rPr>
        <w:t xml:space="preserve"> and </w:t>
      </w:r>
      <w:r w:rsidR="00572165">
        <w:rPr>
          <w:rFonts w:ascii="Roboto" w:hAnsi="Roboto" w:cs="Arial"/>
          <w:sz w:val="20"/>
          <w:szCs w:val="20"/>
        </w:rPr>
        <w:t xml:space="preserve">Da Nang </w:t>
      </w:r>
      <w:proofErr w:type="spellStart"/>
      <w:r w:rsidR="00572165">
        <w:rPr>
          <w:rFonts w:ascii="Roboto" w:hAnsi="Roboto" w:cs="Arial"/>
          <w:sz w:val="20"/>
          <w:szCs w:val="20"/>
        </w:rPr>
        <w:t>City</w:t>
      </w:r>
      <w:r>
        <w:rPr>
          <w:rFonts w:ascii="Roboto" w:hAnsi="Roboto" w:cs="Arial"/>
          <w:sz w:val="20"/>
          <w:szCs w:val="20"/>
        </w:rPr>
        <w:t>s</w:t>
      </w:r>
      <w:proofErr w:type="spellEnd"/>
      <w:r w:rsidRPr="0088147C">
        <w:rPr>
          <w:rFonts w:ascii="Roboto" w:hAnsi="Roboto" w:cs="Arial"/>
          <w:sz w:val="20"/>
          <w:szCs w:val="20"/>
        </w:rPr>
        <w:t xml:space="preserve"> and how they have coped with it</w:t>
      </w:r>
      <w:r w:rsidR="009869EE">
        <w:rPr>
          <w:rFonts w:ascii="Roboto" w:hAnsi="Roboto" w:cs="Arial"/>
          <w:sz w:val="20"/>
          <w:szCs w:val="20"/>
        </w:rPr>
        <w:t xml:space="preserve"> (including testing of at least 3 water samples in each targeted commune</w:t>
      </w:r>
      <w:proofErr w:type="gramStart"/>
      <w:r w:rsidR="009869EE">
        <w:rPr>
          <w:rFonts w:ascii="Roboto" w:hAnsi="Roboto" w:cs="Arial"/>
          <w:sz w:val="20"/>
          <w:szCs w:val="20"/>
        </w:rPr>
        <w:t>);</w:t>
      </w:r>
      <w:proofErr w:type="gramEnd"/>
    </w:p>
    <w:p w14:paraId="42F8A336" w14:textId="4F71A63C" w:rsidR="0088147C" w:rsidRPr="0088147C" w:rsidRDefault="0088147C" w:rsidP="0088147C">
      <w:pPr>
        <w:pStyle w:val="ListParagraph"/>
        <w:numPr>
          <w:ilvl w:val="0"/>
          <w:numId w:val="11"/>
        </w:numPr>
        <w:rPr>
          <w:rFonts w:ascii="Roboto" w:hAnsi="Roboto" w:cs="Arial"/>
          <w:sz w:val="20"/>
          <w:szCs w:val="20"/>
        </w:rPr>
      </w:pPr>
      <w:r w:rsidRPr="0088147C">
        <w:rPr>
          <w:rFonts w:ascii="Roboto" w:hAnsi="Roboto" w:cs="Arial"/>
          <w:sz w:val="20"/>
          <w:szCs w:val="20"/>
        </w:rPr>
        <w:t xml:space="preserve">Assess the assistance already provided and planned by the </w:t>
      </w:r>
      <w:r w:rsidR="00613013">
        <w:rPr>
          <w:rFonts w:ascii="Roboto" w:hAnsi="Roboto" w:cs="Arial"/>
          <w:sz w:val="20"/>
          <w:szCs w:val="20"/>
        </w:rPr>
        <w:t>g</w:t>
      </w:r>
      <w:r w:rsidRPr="0088147C">
        <w:rPr>
          <w:rFonts w:ascii="Roboto" w:hAnsi="Roboto" w:cs="Arial"/>
          <w:sz w:val="20"/>
          <w:szCs w:val="20"/>
        </w:rPr>
        <w:t xml:space="preserve">overnment and other stakeholders </w:t>
      </w:r>
      <w:r w:rsidR="00894DFA">
        <w:rPr>
          <w:rFonts w:ascii="Roboto" w:hAnsi="Roboto" w:cs="Arial"/>
          <w:sz w:val="20"/>
          <w:szCs w:val="20"/>
        </w:rPr>
        <w:t xml:space="preserve">in WASH sector, </w:t>
      </w:r>
      <w:r w:rsidRPr="0088147C">
        <w:rPr>
          <w:rFonts w:ascii="Roboto" w:hAnsi="Roboto" w:cs="Arial"/>
          <w:sz w:val="20"/>
          <w:szCs w:val="20"/>
        </w:rPr>
        <w:t>and the impact of such assistance.</w:t>
      </w:r>
    </w:p>
    <w:p w14:paraId="579A36B1" w14:textId="595BF906" w:rsidR="0088147C" w:rsidRPr="0088147C" w:rsidRDefault="0088147C" w:rsidP="0088147C">
      <w:pPr>
        <w:pStyle w:val="ListParagraph"/>
        <w:numPr>
          <w:ilvl w:val="0"/>
          <w:numId w:val="11"/>
        </w:numPr>
        <w:rPr>
          <w:rFonts w:ascii="Roboto" w:hAnsi="Roboto" w:cs="Arial"/>
          <w:sz w:val="20"/>
          <w:szCs w:val="20"/>
        </w:rPr>
      </w:pPr>
      <w:r w:rsidRPr="0088147C">
        <w:rPr>
          <w:rFonts w:ascii="Roboto" w:hAnsi="Roboto" w:cs="Arial"/>
          <w:sz w:val="20"/>
          <w:szCs w:val="20"/>
        </w:rPr>
        <w:t>Assess the needs</w:t>
      </w:r>
      <w:r>
        <w:rPr>
          <w:rFonts w:ascii="Roboto" w:hAnsi="Roboto" w:cs="Arial"/>
          <w:sz w:val="20"/>
          <w:szCs w:val="20"/>
        </w:rPr>
        <w:t xml:space="preserve"> and gaps by the</w:t>
      </w:r>
      <w:r w:rsidRPr="0088147C">
        <w:rPr>
          <w:rFonts w:ascii="Roboto" w:hAnsi="Roboto" w:cs="Arial"/>
          <w:sz w:val="20"/>
          <w:szCs w:val="20"/>
        </w:rPr>
        <w:t xml:space="preserve"> poor</w:t>
      </w:r>
      <w:r>
        <w:rPr>
          <w:rFonts w:ascii="Roboto" w:hAnsi="Roboto" w:cs="Arial"/>
          <w:sz w:val="20"/>
          <w:szCs w:val="20"/>
        </w:rPr>
        <w:t>, near-poor affected</w:t>
      </w:r>
      <w:r w:rsidRPr="0088147C">
        <w:rPr>
          <w:rFonts w:ascii="Roboto" w:hAnsi="Roboto" w:cs="Arial"/>
          <w:sz w:val="20"/>
          <w:szCs w:val="20"/>
        </w:rPr>
        <w:t xml:space="preserve"> farmers in </w:t>
      </w:r>
      <w:r w:rsidR="00894DFA">
        <w:rPr>
          <w:rFonts w:ascii="Roboto" w:hAnsi="Roboto" w:cs="Arial"/>
          <w:sz w:val="20"/>
          <w:szCs w:val="20"/>
        </w:rPr>
        <w:t>WASH recovery efforts</w:t>
      </w:r>
      <w:r w:rsidRPr="0088147C">
        <w:rPr>
          <w:rFonts w:ascii="Roboto" w:hAnsi="Roboto" w:cs="Arial"/>
          <w:sz w:val="20"/>
          <w:szCs w:val="20"/>
        </w:rPr>
        <w:t>.</w:t>
      </w:r>
    </w:p>
    <w:p w14:paraId="5231099A" w14:textId="73B90530" w:rsidR="0088147C" w:rsidRPr="0088147C" w:rsidRDefault="0088147C" w:rsidP="0088147C">
      <w:pPr>
        <w:pStyle w:val="ListParagraph"/>
        <w:numPr>
          <w:ilvl w:val="0"/>
          <w:numId w:val="11"/>
        </w:numPr>
        <w:rPr>
          <w:rFonts w:ascii="Roboto" w:hAnsi="Roboto" w:cs="Arial"/>
          <w:sz w:val="20"/>
          <w:szCs w:val="20"/>
        </w:rPr>
      </w:pPr>
      <w:r w:rsidRPr="0088147C">
        <w:rPr>
          <w:rFonts w:ascii="Roboto" w:hAnsi="Roboto" w:cs="Arial"/>
          <w:sz w:val="20"/>
          <w:szCs w:val="20"/>
        </w:rPr>
        <w:t>Analysis</w:t>
      </w:r>
      <w:r w:rsidR="00BB13E7">
        <w:rPr>
          <w:rFonts w:ascii="Roboto" w:hAnsi="Roboto" w:cs="Arial"/>
          <w:sz w:val="20"/>
          <w:szCs w:val="20"/>
        </w:rPr>
        <w:t xml:space="preserve"> of</w:t>
      </w:r>
      <w:r w:rsidRPr="0088147C">
        <w:rPr>
          <w:rFonts w:ascii="Roboto" w:hAnsi="Roboto" w:cs="Arial"/>
          <w:sz w:val="20"/>
          <w:szCs w:val="20"/>
        </w:rPr>
        <w:t xml:space="preserve"> market situation</w:t>
      </w:r>
      <w:r w:rsidR="00BB13E7">
        <w:rPr>
          <w:rFonts w:ascii="Roboto" w:hAnsi="Roboto" w:cs="Arial"/>
          <w:sz w:val="20"/>
          <w:szCs w:val="20"/>
        </w:rPr>
        <w:t xml:space="preserve"> for feasible cash-based interventions.</w:t>
      </w:r>
    </w:p>
    <w:p w14:paraId="3E4A48F7" w14:textId="2BA11585" w:rsidR="0088147C" w:rsidRPr="0088147C" w:rsidRDefault="0088147C" w:rsidP="0088147C">
      <w:pPr>
        <w:ind w:left="360"/>
        <w:rPr>
          <w:rFonts w:ascii="Roboto" w:hAnsi="Roboto" w:cs="Arial"/>
          <w:sz w:val="20"/>
          <w:szCs w:val="20"/>
        </w:rPr>
      </w:pPr>
      <w:r>
        <w:rPr>
          <w:rFonts w:ascii="Roboto" w:hAnsi="Roboto" w:cs="Arial"/>
          <w:sz w:val="20"/>
          <w:szCs w:val="20"/>
        </w:rPr>
        <w:t xml:space="preserve">5.2 </w:t>
      </w:r>
      <w:r w:rsidR="00894DFA">
        <w:rPr>
          <w:rFonts w:ascii="Roboto" w:hAnsi="Roboto" w:cs="Arial"/>
          <w:sz w:val="20"/>
          <w:szCs w:val="20"/>
        </w:rPr>
        <w:t xml:space="preserve">WASH </w:t>
      </w:r>
      <w:r>
        <w:rPr>
          <w:rFonts w:ascii="Roboto" w:hAnsi="Roboto" w:cs="Arial"/>
          <w:sz w:val="20"/>
          <w:szCs w:val="20"/>
        </w:rPr>
        <w:t>recovery i</w:t>
      </w:r>
      <w:r w:rsidRPr="0088147C">
        <w:rPr>
          <w:rFonts w:ascii="Roboto" w:hAnsi="Roboto" w:cs="Arial"/>
          <w:sz w:val="20"/>
          <w:szCs w:val="20"/>
        </w:rPr>
        <w:t>ntervention planning</w:t>
      </w:r>
      <w:r>
        <w:rPr>
          <w:rFonts w:ascii="Roboto" w:hAnsi="Roboto" w:cs="Arial"/>
          <w:sz w:val="20"/>
          <w:szCs w:val="20"/>
        </w:rPr>
        <w:t>:</w:t>
      </w:r>
    </w:p>
    <w:p w14:paraId="42DDF469" w14:textId="77777777" w:rsidR="0088147C" w:rsidRPr="0088147C" w:rsidRDefault="0088147C" w:rsidP="0088147C">
      <w:pPr>
        <w:pStyle w:val="ListParagraph"/>
        <w:numPr>
          <w:ilvl w:val="0"/>
          <w:numId w:val="11"/>
        </w:numPr>
        <w:rPr>
          <w:rFonts w:ascii="Roboto" w:hAnsi="Roboto" w:cs="Arial"/>
          <w:sz w:val="20"/>
          <w:szCs w:val="20"/>
        </w:rPr>
      </w:pPr>
      <w:r w:rsidRPr="0088147C">
        <w:rPr>
          <w:rFonts w:ascii="Roboto" w:hAnsi="Roboto" w:cs="Arial"/>
          <w:sz w:val="20"/>
          <w:szCs w:val="20"/>
        </w:rPr>
        <w:t>Verify and/or adjust, if necessary, the interventions identified in the project proposal in accordance with above analysis and people’s needs.</w:t>
      </w:r>
    </w:p>
    <w:p w14:paraId="57F64153" w14:textId="19AD00BC" w:rsidR="0088147C" w:rsidRPr="0088147C" w:rsidRDefault="0088147C" w:rsidP="0088147C">
      <w:pPr>
        <w:pStyle w:val="ListParagraph"/>
        <w:numPr>
          <w:ilvl w:val="0"/>
          <w:numId w:val="11"/>
        </w:numPr>
        <w:rPr>
          <w:rFonts w:ascii="Roboto" w:hAnsi="Roboto" w:cs="Arial"/>
          <w:sz w:val="20"/>
          <w:szCs w:val="20"/>
        </w:rPr>
      </w:pPr>
      <w:proofErr w:type="spellStart"/>
      <w:r w:rsidRPr="0088147C">
        <w:rPr>
          <w:rFonts w:ascii="Roboto" w:hAnsi="Roboto" w:cs="Arial"/>
          <w:sz w:val="20"/>
          <w:szCs w:val="20"/>
        </w:rPr>
        <w:t>Analyze</w:t>
      </w:r>
      <w:proofErr w:type="spellEnd"/>
      <w:r w:rsidRPr="0088147C">
        <w:rPr>
          <w:rFonts w:ascii="Roboto" w:hAnsi="Roboto" w:cs="Arial"/>
          <w:sz w:val="20"/>
          <w:szCs w:val="20"/>
        </w:rPr>
        <w:t xml:space="preserve"> cost-benefit of possible intervention</w:t>
      </w:r>
      <w:r>
        <w:rPr>
          <w:rFonts w:ascii="Roboto" w:hAnsi="Roboto" w:cs="Arial"/>
          <w:sz w:val="20"/>
          <w:szCs w:val="20"/>
        </w:rPr>
        <w:t>s</w:t>
      </w:r>
    </w:p>
    <w:p w14:paraId="70ECA8F1" w14:textId="2FA45282" w:rsidR="00BE2DCB" w:rsidRDefault="0088147C" w:rsidP="0088147C">
      <w:pPr>
        <w:pStyle w:val="ListParagraph"/>
        <w:numPr>
          <w:ilvl w:val="0"/>
          <w:numId w:val="11"/>
        </w:numPr>
        <w:jc w:val="both"/>
        <w:rPr>
          <w:rFonts w:ascii="Roboto" w:hAnsi="Roboto" w:cs="Arial"/>
          <w:sz w:val="20"/>
          <w:szCs w:val="20"/>
        </w:rPr>
      </w:pPr>
      <w:r w:rsidRPr="0088147C">
        <w:rPr>
          <w:rFonts w:ascii="Roboto" w:hAnsi="Roboto" w:cs="Arial"/>
          <w:sz w:val="20"/>
          <w:szCs w:val="20"/>
        </w:rPr>
        <w:t>Design appropriate interventions to meet the identified needs, with specific data and processes</w:t>
      </w:r>
      <w:r w:rsidR="00BE2DCB">
        <w:rPr>
          <w:rFonts w:ascii="Roboto" w:hAnsi="Roboto" w:cs="Arial"/>
          <w:sz w:val="20"/>
          <w:szCs w:val="20"/>
        </w:rPr>
        <w:t xml:space="preserve"> in a gender responsive manner (what activity, where, when, who, how much).</w:t>
      </w:r>
    </w:p>
    <w:p w14:paraId="1D34FD8C" w14:textId="5A24874E" w:rsidR="0088147C" w:rsidRDefault="00BE2DCB" w:rsidP="0088147C">
      <w:pPr>
        <w:pStyle w:val="ListParagraph"/>
        <w:numPr>
          <w:ilvl w:val="0"/>
          <w:numId w:val="11"/>
        </w:numPr>
        <w:jc w:val="both"/>
        <w:rPr>
          <w:rFonts w:ascii="Roboto" w:hAnsi="Roboto" w:cs="Arial"/>
          <w:sz w:val="20"/>
          <w:szCs w:val="20"/>
        </w:rPr>
      </w:pPr>
      <w:r w:rsidRPr="00BE2DCB">
        <w:rPr>
          <w:rFonts w:ascii="Roboto" w:hAnsi="Roboto" w:cs="Arial"/>
          <w:sz w:val="20"/>
          <w:szCs w:val="20"/>
        </w:rPr>
        <w:t xml:space="preserve">Risk identification and </w:t>
      </w:r>
      <w:r>
        <w:rPr>
          <w:rFonts w:ascii="Roboto" w:hAnsi="Roboto" w:cs="Arial"/>
          <w:sz w:val="20"/>
          <w:szCs w:val="20"/>
        </w:rPr>
        <w:t xml:space="preserve">risk </w:t>
      </w:r>
      <w:r w:rsidRPr="00BE2DCB">
        <w:rPr>
          <w:rFonts w:ascii="Roboto" w:hAnsi="Roboto" w:cs="Arial"/>
          <w:sz w:val="20"/>
          <w:szCs w:val="20"/>
        </w:rPr>
        <w:t>mitigation measures</w:t>
      </w:r>
      <w:r w:rsidR="0088147C" w:rsidRPr="0088147C">
        <w:rPr>
          <w:rFonts w:ascii="Roboto" w:hAnsi="Roboto" w:cs="Arial"/>
          <w:sz w:val="20"/>
          <w:szCs w:val="20"/>
        </w:rPr>
        <w:t>.</w:t>
      </w:r>
    </w:p>
    <w:p w14:paraId="3E7987BB" w14:textId="6DC8DE2C" w:rsidR="007362D6" w:rsidRDefault="007362D6" w:rsidP="00EE60B0">
      <w:pPr>
        <w:autoSpaceDE w:val="0"/>
        <w:autoSpaceDN w:val="0"/>
        <w:adjustRightInd w:val="0"/>
        <w:spacing w:after="0"/>
        <w:jc w:val="both"/>
        <w:rPr>
          <w:rFonts w:ascii="Roboto" w:hAnsi="Roboto" w:cs="Arial"/>
          <w:sz w:val="20"/>
          <w:szCs w:val="20"/>
        </w:rPr>
      </w:pPr>
      <w:r w:rsidRPr="00F32E82">
        <w:rPr>
          <w:rFonts w:ascii="Roboto" w:hAnsi="Roboto" w:cs="Arial"/>
          <w:sz w:val="20"/>
          <w:szCs w:val="20"/>
        </w:rPr>
        <w:t>All information in the</w:t>
      </w:r>
      <w:r w:rsidR="00894DFA">
        <w:rPr>
          <w:rFonts w:ascii="Roboto" w:hAnsi="Roboto" w:cs="Arial"/>
          <w:sz w:val="20"/>
          <w:szCs w:val="20"/>
        </w:rPr>
        <w:t xml:space="preserve"> </w:t>
      </w:r>
      <w:r w:rsidR="0088147C">
        <w:rPr>
          <w:rFonts w:ascii="Roboto" w:hAnsi="Roboto" w:cs="Arial"/>
          <w:sz w:val="20"/>
          <w:szCs w:val="20"/>
        </w:rPr>
        <w:t>assessment report</w:t>
      </w:r>
      <w:r>
        <w:rPr>
          <w:rFonts w:ascii="Roboto" w:hAnsi="Roboto" w:cs="Arial"/>
          <w:sz w:val="20"/>
          <w:szCs w:val="20"/>
        </w:rPr>
        <w:t xml:space="preserve"> </w:t>
      </w:r>
      <w:r w:rsidRPr="00F32E82">
        <w:rPr>
          <w:rFonts w:ascii="Roboto" w:hAnsi="Roboto" w:cs="Arial"/>
          <w:sz w:val="20"/>
          <w:szCs w:val="20"/>
        </w:rPr>
        <w:t xml:space="preserve">needs to incorporate </w:t>
      </w:r>
      <w:r w:rsidR="00426D6B">
        <w:rPr>
          <w:rFonts w:ascii="Roboto" w:hAnsi="Roboto" w:cs="Arial"/>
          <w:sz w:val="20"/>
          <w:szCs w:val="20"/>
        </w:rPr>
        <w:t>consent</w:t>
      </w:r>
      <w:r w:rsidRPr="00F32E82">
        <w:rPr>
          <w:rFonts w:ascii="Roboto" w:hAnsi="Roboto" w:cs="Arial"/>
          <w:sz w:val="20"/>
          <w:szCs w:val="20"/>
        </w:rPr>
        <w:t xml:space="preserve">, cultural </w:t>
      </w:r>
      <w:r w:rsidR="00EE60B0">
        <w:rPr>
          <w:rFonts w:ascii="Roboto" w:hAnsi="Roboto" w:cs="Arial"/>
          <w:sz w:val="20"/>
          <w:szCs w:val="20"/>
        </w:rPr>
        <w:t>appropriate</w:t>
      </w:r>
      <w:r w:rsidR="0013427B">
        <w:rPr>
          <w:rFonts w:ascii="Roboto" w:hAnsi="Roboto" w:cs="Arial"/>
          <w:sz w:val="20"/>
          <w:szCs w:val="20"/>
        </w:rPr>
        <w:t>, and responsive to gender-specific needs</w:t>
      </w:r>
      <w:r w:rsidR="004F139A">
        <w:rPr>
          <w:rFonts w:ascii="Roboto" w:hAnsi="Roboto" w:cs="Arial"/>
          <w:sz w:val="20"/>
          <w:szCs w:val="20"/>
        </w:rPr>
        <w:t xml:space="preserve"> and disability inclusion</w:t>
      </w:r>
      <w:r w:rsidRPr="00F32E82">
        <w:rPr>
          <w:rFonts w:ascii="Roboto" w:hAnsi="Roboto" w:cs="Arial"/>
          <w:sz w:val="20"/>
          <w:szCs w:val="20"/>
        </w:rPr>
        <w:t xml:space="preserve">. Oxfam owns the copyright and has editorial control over the content, </w:t>
      </w:r>
      <w:r w:rsidR="0088147C">
        <w:rPr>
          <w:rFonts w:ascii="Roboto" w:hAnsi="Roboto" w:cs="Arial"/>
          <w:sz w:val="20"/>
          <w:szCs w:val="20"/>
        </w:rPr>
        <w:t>data, and report</w:t>
      </w:r>
      <w:r w:rsidRPr="00F32E82">
        <w:rPr>
          <w:rFonts w:ascii="Roboto" w:hAnsi="Roboto" w:cs="Arial"/>
          <w:sz w:val="20"/>
          <w:szCs w:val="20"/>
        </w:rPr>
        <w:t xml:space="preserve"> produced. </w:t>
      </w:r>
    </w:p>
    <w:p w14:paraId="1D66B54C" w14:textId="77777777" w:rsidR="0013427B" w:rsidRPr="00EE60B0" w:rsidRDefault="0013427B" w:rsidP="00EE60B0">
      <w:pPr>
        <w:autoSpaceDE w:val="0"/>
        <w:autoSpaceDN w:val="0"/>
        <w:adjustRightInd w:val="0"/>
        <w:spacing w:after="0"/>
        <w:jc w:val="both"/>
        <w:rPr>
          <w:rFonts w:ascii="Roboto" w:hAnsi="Roboto" w:cs="Arial"/>
          <w:sz w:val="20"/>
          <w:szCs w:val="20"/>
        </w:rPr>
      </w:pPr>
    </w:p>
    <w:p w14:paraId="5758EDFE" w14:textId="7D7B83DE" w:rsidR="007362D6" w:rsidRPr="00D97236" w:rsidRDefault="007362D6" w:rsidP="00EE60B0">
      <w:pPr>
        <w:pStyle w:val="ListParagraph"/>
        <w:numPr>
          <w:ilvl w:val="0"/>
          <w:numId w:val="2"/>
        </w:numPr>
        <w:rPr>
          <w:rFonts w:ascii="Roboto" w:hAnsi="Roboto" w:cs="Arial"/>
          <w:b/>
          <w:sz w:val="20"/>
          <w:szCs w:val="20"/>
          <w:lang w:val="en-US"/>
        </w:rPr>
      </w:pPr>
      <w:r w:rsidRPr="00D97236">
        <w:rPr>
          <w:rFonts w:ascii="Roboto" w:hAnsi="Roboto" w:cs="Arial"/>
          <w:b/>
          <w:sz w:val="20"/>
          <w:szCs w:val="20"/>
          <w:lang w:val="en-US"/>
        </w:rPr>
        <w:t>TIMELINE</w:t>
      </w:r>
    </w:p>
    <w:tbl>
      <w:tblPr>
        <w:tblStyle w:val="TableGrid"/>
        <w:tblW w:w="9175" w:type="dxa"/>
        <w:tblLook w:val="04A0" w:firstRow="1" w:lastRow="0" w:firstColumn="1" w:lastColumn="0" w:noHBand="0" w:noVBand="1"/>
      </w:tblPr>
      <w:tblGrid>
        <w:gridCol w:w="6205"/>
        <w:gridCol w:w="2970"/>
      </w:tblGrid>
      <w:tr w:rsidR="007362D6" w:rsidRPr="00D97236" w14:paraId="5957FA2F" w14:textId="77777777" w:rsidTr="00123EE5">
        <w:tc>
          <w:tcPr>
            <w:tcW w:w="6205" w:type="dxa"/>
          </w:tcPr>
          <w:p w14:paraId="09AF1A0B" w14:textId="77777777" w:rsidR="007362D6" w:rsidRPr="00D97236" w:rsidRDefault="007362D6" w:rsidP="00A25B22">
            <w:pPr>
              <w:jc w:val="center"/>
              <w:rPr>
                <w:rFonts w:ascii="Roboto" w:hAnsi="Roboto" w:cs="Arial"/>
                <w:b/>
                <w:sz w:val="20"/>
                <w:szCs w:val="20"/>
                <w:lang w:val="en-US"/>
              </w:rPr>
            </w:pPr>
            <w:r w:rsidRPr="00D97236">
              <w:rPr>
                <w:rFonts w:ascii="Roboto" w:hAnsi="Roboto" w:cs="Arial"/>
                <w:b/>
                <w:sz w:val="20"/>
                <w:szCs w:val="20"/>
                <w:lang w:val="en-US"/>
              </w:rPr>
              <w:t>TASK</w:t>
            </w:r>
          </w:p>
        </w:tc>
        <w:tc>
          <w:tcPr>
            <w:tcW w:w="2970" w:type="dxa"/>
          </w:tcPr>
          <w:p w14:paraId="1D86D9A3" w14:textId="77777777" w:rsidR="007362D6" w:rsidRPr="00D97236" w:rsidRDefault="00F22758" w:rsidP="00A25B22">
            <w:pPr>
              <w:jc w:val="center"/>
              <w:rPr>
                <w:rFonts w:ascii="Roboto" w:hAnsi="Roboto" w:cs="Arial"/>
                <w:b/>
                <w:sz w:val="20"/>
                <w:szCs w:val="20"/>
                <w:lang w:val="en-US"/>
              </w:rPr>
            </w:pPr>
            <w:r>
              <w:rPr>
                <w:rFonts w:ascii="Roboto" w:hAnsi="Roboto" w:cs="Arial"/>
                <w:b/>
                <w:sz w:val="20"/>
                <w:szCs w:val="20"/>
                <w:lang w:val="en-US"/>
              </w:rPr>
              <w:t>TIME</w:t>
            </w:r>
          </w:p>
        </w:tc>
      </w:tr>
      <w:tr w:rsidR="00F22758" w:rsidRPr="00D97236" w14:paraId="5F9D1C39" w14:textId="77777777" w:rsidTr="00123EE5">
        <w:tc>
          <w:tcPr>
            <w:tcW w:w="6205" w:type="dxa"/>
          </w:tcPr>
          <w:p w14:paraId="1F25D137" w14:textId="71EAEBC4" w:rsidR="00F22758" w:rsidRPr="00D97236" w:rsidRDefault="005C51D2" w:rsidP="00A25B22">
            <w:pPr>
              <w:rPr>
                <w:rFonts w:ascii="Roboto" w:hAnsi="Roboto" w:cs="Arial"/>
                <w:bCs/>
                <w:sz w:val="20"/>
                <w:szCs w:val="20"/>
                <w:lang w:val="en-US"/>
              </w:rPr>
            </w:pPr>
            <w:r>
              <w:rPr>
                <w:rFonts w:ascii="Roboto" w:hAnsi="Roboto" w:cs="Arial"/>
                <w:bCs/>
                <w:sz w:val="20"/>
                <w:szCs w:val="20"/>
                <w:lang w:val="en-US"/>
              </w:rPr>
              <w:t>Work with Oxfam’s teams</w:t>
            </w:r>
          </w:p>
        </w:tc>
        <w:tc>
          <w:tcPr>
            <w:tcW w:w="2970" w:type="dxa"/>
          </w:tcPr>
          <w:p w14:paraId="08D7F34A" w14:textId="2FDA14C6" w:rsidR="00F22758" w:rsidRPr="00D97236" w:rsidRDefault="005C51D2" w:rsidP="00A25B22">
            <w:pPr>
              <w:rPr>
                <w:rFonts w:ascii="Roboto" w:hAnsi="Roboto" w:cs="Arial"/>
                <w:bCs/>
                <w:sz w:val="20"/>
                <w:szCs w:val="20"/>
                <w:lang w:val="en-US"/>
              </w:rPr>
            </w:pPr>
            <w:r>
              <w:rPr>
                <w:rFonts w:ascii="Roboto" w:hAnsi="Roboto" w:cs="Arial"/>
                <w:bCs/>
                <w:sz w:val="20"/>
                <w:szCs w:val="20"/>
                <w:lang w:val="en-US"/>
              </w:rPr>
              <w:t>W</w:t>
            </w:r>
            <w:r w:rsidR="0088147C">
              <w:rPr>
                <w:rFonts w:ascii="Roboto" w:hAnsi="Roboto" w:cs="Arial"/>
                <w:bCs/>
                <w:sz w:val="20"/>
                <w:szCs w:val="20"/>
                <w:lang w:val="en-US"/>
              </w:rPr>
              <w:t>4</w:t>
            </w:r>
            <w:r>
              <w:rPr>
                <w:rFonts w:ascii="Roboto" w:hAnsi="Roboto" w:cs="Arial"/>
                <w:bCs/>
                <w:sz w:val="20"/>
                <w:szCs w:val="20"/>
                <w:lang w:val="en-US"/>
              </w:rPr>
              <w:t xml:space="preserve"> </w:t>
            </w:r>
            <w:r w:rsidR="00DB2624">
              <w:rPr>
                <w:rFonts w:ascii="Roboto" w:hAnsi="Roboto" w:cs="Arial"/>
                <w:bCs/>
                <w:sz w:val="20"/>
                <w:szCs w:val="20"/>
                <w:lang w:val="en-US"/>
              </w:rPr>
              <w:t>Jan</w:t>
            </w:r>
            <w:r>
              <w:rPr>
                <w:rFonts w:ascii="Roboto" w:hAnsi="Roboto" w:cs="Arial"/>
                <w:bCs/>
                <w:sz w:val="20"/>
                <w:szCs w:val="20"/>
                <w:lang w:val="en-US"/>
              </w:rPr>
              <w:t xml:space="preserve">, </w:t>
            </w:r>
            <w:r w:rsidR="00DB2624">
              <w:rPr>
                <w:rFonts w:ascii="Roboto" w:hAnsi="Roboto" w:cs="Arial"/>
                <w:bCs/>
                <w:sz w:val="20"/>
                <w:szCs w:val="20"/>
                <w:lang w:val="en-US"/>
              </w:rPr>
              <w:t>2026</w:t>
            </w:r>
          </w:p>
        </w:tc>
      </w:tr>
      <w:tr w:rsidR="00F22758" w:rsidRPr="00D97236" w14:paraId="66DBDFCC" w14:textId="77777777" w:rsidTr="00123EE5">
        <w:tc>
          <w:tcPr>
            <w:tcW w:w="6205" w:type="dxa"/>
          </w:tcPr>
          <w:p w14:paraId="29509558" w14:textId="2E9C6BF9" w:rsidR="00F22758" w:rsidRPr="003C6794" w:rsidRDefault="005C51D2" w:rsidP="00A25B22">
            <w:pPr>
              <w:rPr>
                <w:rFonts w:ascii="Roboto" w:hAnsi="Roboto" w:cs="Arial"/>
                <w:sz w:val="20"/>
                <w:szCs w:val="20"/>
              </w:rPr>
            </w:pPr>
            <w:r w:rsidRPr="003C6794">
              <w:rPr>
                <w:rFonts w:ascii="Roboto" w:hAnsi="Roboto" w:cs="Arial"/>
                <w:sz w:val="20"/>
                <w:szCs w:val="20"/>
              </w:rPr>
              <w:t>Develop a</w:t>
            </w:r>
            <w:r w:rsidR="00AA2DEF">
              <w:rPr>
                <w:rFonts w:ascii="Roboto" w:hAnsi="Roboto" w:cs="Arial"/>
                <w:sz w:val="20"/>
                <w:szCs w:val="20"/>
              </w:rPr>
              <w:t xml:space="preserve"> workplan, and a</w:t>
            </w:r>
            <w:r w:rsidRPr="003C6794">
              <w:rPr>
                <w:rFonts w:ascii="Roboto" w:hAnsi="Roboto" w:cs="Arial"/>
                <w:sz w:val="20"/>
                <w:szCs w:val="20"/>
              </w:rPr>
              <w:t xml:space="preserve"> </w:t>
            </w:r>
            <w:r w:rsidR="0063439C">
              <w:rPr>
                <w:rFonts w:ascii="Roboto" w:hAnsi="Roboto" w:cs="Arial"/>
                <w:sz w:val="20"/>
                <w:szCs w:val="20"/>
              </w:rPr>
              <w:t>detailed</w:t>
            </w:r>
            <w:r w:rsidR="00F064A7" w:rsidRPr="003C6794">
              <w:rPr>
                <w:rFonts w:ascii="Roboto" w:hAnsi="Roboto" w:cs="Arial"/>
                <w:sz w:val="20"/>
                <w:szCs w:val="20"/>
              </w:rPr>
              <w:t xml:space="preserve"> field </w:t>
            </w:r>
            <w:r w:rsidR="00894DFA">
              <w:rPr>
                <w:rFonts w:ascii="Roboto" w:hAnsi="Roboto" w:cs="Arial"/>
                <w:sz w:val="20"/>
                <w:szCs w:val="20"/>
              </w:rPr>
              <w:t>WASH</w:t>
            </w:r>
            <w:r w:rsidR="00F064A7" w:rsidRPr="003C6794">
              <w:rPr>
                <w:rFonts w:ascii="Roboto" w:hAnsi="Roboto" w:cs="Arial"/>
                <w:sz w:val="20"/>
                <w:szCs w:val="20"/>
              </w:rPr>
              <w:t xml:space="preserve"> assessment</w:t>
            </w:r>
            <w:r w:rsidRPr="003C6794">
              <w:rPr>
                <w:rFonts w:ascii="Roboto" w:hAnsi="Roboto" w:cs="Arial"/>
                <w:sz w:val="20"/>
                <w:szCs w:val="20"/>
              </w:rPr>
              <w:t xml:space="preserve"> plan</w:t>
            </w:r>
          </w:p>
        </w:tc>
        <w:tc>
          <w:tcPr>
            <w:tcW w:w="2970" w:type="dxa"/>
          </w:tcPr>
          <w:p w14:paraId="137E1442" w14:textId="5DF7552F" w:rsidR="00F22758" w:rsidRPr="003C6794" w:rsidRDefault="005C51D2" w:rsidP="00A25B22">
            <w:pPr>
              <w:rPr>
                <w:rFonts w:ascii="Roboto" w:hAnsi="Roboto" w:cs="Arial"/>
                <w:sz w:val="20"/>
                <w:szCs w:val="20"/>
              </w:rPr>
            </w:pPr>
            <w:r w:rsidRPr="003C6794">
              <w:rPr>
                <w:rFonts w:ascii="Roboto" w:hAnsi="Roboto" w:cs="Arial"/>
                <w:sz w:val="20"/>
                <w:szCs w:val="20"/>
              </w:rPr>
              <w:t xml:space="preserve">W4 </w:t>
            </w:r>
            <w:r w:rsidR="00DB2624">
              <w:rPr>
                <w:rFonts w:ascii="Roboto" w:hAnsi="Roboto" w:cs="Arial"/>
                <w:sz w:val="20"/>
                <w:szCs w:val="20"/>
              </w:rPr>
              <w:t>Jan</w:t>
            </w:r>
            <w:r w:rsidRPr="003C6794">
              <w:rPr>
                <w:rFonts w:ascii="Roboto" w:hAnsi="Roboto" w:cs="Arial"/>
                <w:sz w:val="20"/>
                <w:szCs w:val="20"/>
              </w:rPr>
              <w:t xml:space="preserve">, </w:t>
            </w:r>
            <w:r w:rsidR="00DB2624">
              <w:rPr>
                <w:rFonts w:ascii="Roboto" w:hAnsi="Roboto" w:cs="Arial"/>
                <w:sz w:val="20"/>
                <w:szCs w:val="20"/>
              </w:rPr>
              <w:t>2026</w:t>
            </w:r>
          </w:p>
        </w:tc>
      </w:tr>
      <w:tr w:rsidR="00F22758" w:rsidRPr="00D97236" w14:paraId="2BD150A1" w14:textId="77777777" w:rsidTr="00123EE5">
        <w:tc>
          <w:tcPr>
            <w:tcW w:w="6205" w:type="dxa"/>
          </w:tcPr>
          <w:p w14:paraId="1C257B50" w14:textId="5949EC6B" w:rsidR="00F22758" w:rsidRPr="003C6794" w:rsidRDefault="00285AAE" w:rsidP="00A25B22">
            <w:pPr>
              <w:rPr>
                <w:rFonts w:ascii="Roboto" w:hAnsi="Roboto" w:cs="Arial"/>
                <w:sz w:val="20"/>
                <w:szCs w:val="20"/>
              </w:rPr>
            </w:pPr>
            <w:r w:rsidRPr="003C6794">
              <w:rPr>
                <w:rFonts w:ascii="Roboto" w:hAnsi="Roboto" w:cs="Arial"/>
                <w:sz w:val="20"/>
                <w:szCs w:val="20"/>
              </w:rPr>
              <w:t>Conducting assessment at the grassroots level (</w:t>
            </w:r>
            <w:r w:rsidR="00DB2624">
              <w:rPr>
                <w:rFonts w:ascii="Roboto" w:hAnsi="Roboto" w:cs="Arial"/>
                <w:sz w:val="20"/>
                <w:szCs w:val="20"/>
              </w:rPr>
              <w:t>8</w:t>
            </w:r>
            <w:r w:rsidRPr="003C6794">
              <w:rPr>
                <w:rFonts w:ascii="Roboto" w:hAnsi="Roboto" w:cs="Arial"/>
                <w:sz w:val="20"/>
                <w:szCs w:val="20"/>
              </w:rPr>
              <w:t xml:space="preserve"> communes in </w:t>
            </w:r>
            <w:r w:rsidR="00B85A3E">
              <w:rPr>
                <w:rFonts w:ascii="Roboto" w:hAnsi="Roboto" w:cs="Arial"/>
                <w:sz w:val="20"/>
                <w:szCs w:val="20"/>
              </w:rPr>
              <w:t>Thai Nguyen province and 3 commune</w:t>
            </w:r>
            <w:r w:rsidR="005E404D">
              <w:rPr>
                <w:rFonts w:ascii="Roboto" w:hAnsi="Roboto" w:cs="Arial"/>
                <w:sz w:val="20"/>
                <w:szCs w:val="20"/>
              </w:rPr>
              <w:t>s</w:t>
            </w:r>
            <w:r w:rsidR="00B85A3E">
              <w:rPr>
                <w:rFonts w:ascii="Roboto" w:hAnsi="Roboto" w:cs="Arial"/>
                <w:sz w:val="20"/>
                <w:szCs w:val="20"/>
              </w:rPr>
              <w:t xml:space="preserve"> in Da Nang city</w:t>
            </w:r>
            <w:r w:rsidRPr="003C6794">
              <w:rPr>
                <w:rFonts w:ascii="Roboto" w:hAnsi="Roboto" w:cs="Arial"/>
                <w:sz w:val="20"/>
                <w:szCs w:val="20"/>
              </w:rPr>
              <w:t xml:space="preserve">), meeting </w:t>
            </w:r>
            <w:r w:rsidR="00D72E9C">
              <w:rPr>
                <w:rFonts w:ascii="Roboto" w:hAnsi="Roboto" w:cs="Arial"/>
                <w:sz w:val="20"/>
                <w:szCs w:val="20"/>
              </w:rPr>
              <w:t xml:space="preserve">local </w:t>
            </w:r>
            <w:r w:rsidR="00EE60B0">
              <w:rPr>
                <w:rFonts w:ascii="Roboto" w:hAnsi="Roboto" w:cs="Arial"/>
                <w:sz w:val="20"/>
                <w:szCs w:val="20"/>
              </w:rPr>
              <w:t>stakeholders</w:t>
            </w:r>
            <w:r w:rsidR="00D72E9C">
              <w:rPr>
                <w:rFonts w:ascii="Roboto" w:hAnsi="Roboto" w:cs="Arial"/>
                <w:sz w:val="20"/>
                <w:szCs w:val="20"/>
              </w:rPr>
              <w:t>, and</w:t>
            </w:r>
            <w:r w:rsidR="00DB2624">
              <w:rPr>
                <w:rFonts w:ascii="Roboto" w:hAnsi="Roboto" w:cs="Arial"/>
                <w:sz w:val="20"/>
                <w:szCs w:val="20"/>
              </w:rPr>
              <w:t xml:space="preserve"> WASH-affected,</w:t>
            </w:r>
            <w:r w:rsidR="00D72E9C">
              <w:rPr>
                <w:rFonts w:ascii="Roboto" w:hAnsi="Roboto" w:cs="Arial"/>
                <w:sz w:val="20"/>
                <w:szCs w:val="20"/>
              </w:rPr>
              <w:t xml:space="preserve"> </w:t>
            </w:r>
            <w:r w:rsidR="00DB2624">
              <w:rPr>
                <w:rFonts w:ascii="Roboto" w:hAnsi="Roboto" w:cs="Arial"/>
                <w:sz w:val="20"/>
                <w:szCs w:val="20"/>
              </w:rPr>
              <w:t xml:space="preserve">vulnerable </w:t>
            </w:r>
            <w:r w:rsidR="00D72E9C">
              <w:rPr>
                <w:rFonts w:ascii="Roboto" w:hAnsi="Roboto" w:cs="Arial"/>
                <w:sz w:val="20"/>
                <w:szCs w:val="20"/>
              </w:rPr>
              <w:t>communities.</w:t>
            </w:r>
          </w:p>
        </w:tc>
        <w:tc>
          <w:tcPr>
            <w:tcW w:w="2970" w:type="dxa"/>
          </w:tcPr>
          <w:p w14:paraId="64F87C9C" w14:textId="3526854D" w:rsidR="00F22758" w:rsidRPr="003C6794" w:rsidRDefault="00DB2624" w:rsidP="00A25B22">
            <w:pPr>
              <w:rPr>
                <w:rFonts w:ascii="Roboto" w:hAnsi="Roboto" w:cs="Arial"/>
                <w:sz w:val="20"/>
                <w:szCs w:val="20"/>
              </w:rPr>
            </w:pPr>
            <w:r>
              <w:rPr>
                <w:rFonts w:ascii="Roboto" w:hAnsi="Roboto" w:cs="Arial"/>
                <w:sz w:val="20"/>
                <w:szCs w:val="20"/>
              </w:rPr>
              <w:t>Feb</w:t>
            </w:r>
            <w:r w:rsidR="005C51D2" w:rsidRPr="003C6794">
              <w:rPr>
                <w:rFonts w:ascii="Roboto" w:hAnsi="Roboto" w:cs="Arial"/>
                <w:sz w:val="20"/>
                <w:szCs w:val="20"/>
              </w:rPr>
              <w:t xml:space="preserve">, </w:t>
            </w:r>
            <w:r>
              <w:rPr>
                <w:rFonts w:ascii="Roboto" w:hAnsi="Roboto" w:cs="Arial"/>
                <w:sz w:val="20"/>
                <w:szCs w:val="20"/>
              </w:rPr>
              <w:t>2026</w:t>
            </w:r>
          </w:p>
        </w:tc>
      </w:tr>
      <w:tr w:rsidR="00285AAE" w:rsidRPr="00D97236" w14:paraId="2F913F89" w14:textId="77777777" w:rsidTr="00123EE5">
        <w:tc>
          <w:tcPr>
            <w:tcW w:w="6205" w:type="dxa"/>
          </w:tcPr>
          <w:p w14:paraId="180EEFCE" w14:textId="232E5D2E" w:rsidR="00285AAE" w:rsidRPr="003C6794" w:rsidRDefault="00285AAE" w:rsidP="00285AAE">
            <w:pPr>
              <w:rPr>
                <w:rFonts w:ascii="Roboto" w:hAnsi="Roboto" w:cs="Arial"/>
                <w:sz w:val="20"/>
                <w:szCs w:val="20"/>
              </w:rPr>
            </w:pPr>
            <w:r w:rsidRPr="003C6794">
              <w:rPr>
                <w:rFonts w:ascii="Roboto" w:hAnsi="Roboto" w:cs="Arial"/>
                <w:sz w:val="20"/>
                <w:szCs w:val="20"/>
              </w:rPr>
              <w:t>Compilation</w:t>
            </w:r>
            <w:r w:rsidR="00EE60B0">
              <w:rPr>
                <w:rFonts w:ascii="Roboto" w:hAnsi="Roboto" w:cs="Arial"/>
                <w:sz w:val="20"/>
                <w:szCs w:val="20"/>
              </w:rPr>
              <w:t xml:space="preserve"> of</w:t>
            </w:r>
            <w:r w:rsidRPr="003C6794">
              <w:rPr>
                <w:rFonts w:ascii="Roboto" w:hAnsi="Roboto" w:cs="Arial"/>
                <w:sz w:val="20"/>
                <w:szCs w:val="20"/>
              </w:rPr>
              <w:t xml:space="preserve"> field information</w:t>
            </w:r>
            <w:r w:rsidR="00EE60B0">
              <w:rPr>
                <w:rFonts w:ascii="Roboto" w:hAnsi="Roboto" w:cs="Arial"/>
                <w:sz w:val="20"/>
                <w:szCs w:val="20"/>
              </w:rPr>
              <w:t xml:space="preserve"> and report writing</w:t>
            </w:r>
          </w:p>
        </w:tc>
        <w:tc>
          <w:tcPr>
            <w:tcW w:w="2970" w:type="dxa"/>
          </w:tcPr>
          <w:p w14:paraId="101277F9" w14:textId="2E8F7FFD" w:rsidR="00285AAE" w:rsidRPr="003C6794" w:rsidRDefault="00C1607B" w:rsidP="00285AAE">
            <w:pPr>
              <w:rPr>
                <w:rFonts w:ascii="Roboto" w:hAnsi="Roboto" w:cs="Arial"/>
                <w:sz w:val="20"/>
                <w:szCs w:val="20"/>
              </w:rPr>
            </w:pPr>
            <w:r w:rsidRPr="003C6794">
              <w:rPr>
                <w:rFonts w:ascii="Roboto" w:hAnsi="Roboto" w:cs="Arial"/>
                <w:sz w:val="20"/>
                <w:szCs w:val="20"/>
              </w:rPr>
              <w:t xml:space="preserve">March </w:t>
            </w:r>
            <w:r w:rsidR="00DB2624">
              <w:rPr>
                <w:rFonts w:ascii="Roboto" w:hAnsi="Roboto" w:cs="Arial"/>
                <w:sz w:val="20"/>
                <w:szCs w:val="20"/>
              </w:rPr>
              <w:t>2026</w:t>
            </w:r>
          </w:p>
        </w:tc>
      </w:tr>
      <w:tr w:rsidR="00285AAE" w:rsidRPr="00D97236" w14:paraId="6A8DAFF7" w14:textId="77777777" w:rsidTr="00881F94">
        <w:trPr>
          <w:trHeight w:val="513"/>
        </w:trPr>
        <w:tc>
          <w:tcPr>
            <w:tcW w:w="6205" w:type="dxa"/>
          </w:tcPr>
          <w:p w14:paraId="723F2775" w14:textId="2A681854" w:rsidR="00285AAE" w:rsidRPr="003C6794" w:rsidRDefault="00EE60B0" w:rsidP="00285AAE">
            <w:pPr>
              <w:rPr>
                <w:rFonts w:ascii="Roboto" w:hAnsi="Roboto" w:cs="Arial"/>
                <w:sz w:val="20"/>
                <w:szCs w:val="20"/>
              </w:rPr>
            </w:pPr>
            <w:r>
              <w:rPr>
                <w:rFonts w:ascii="Roboto" w:hAnsi="Roboto" w:cs="Arial"/>
                <w:sz w:val="20"/>
                <w:szCs w:val="20"/>
              </w:rPr>
              <w:t>S</w:t>
            </w:r>
            <w:r w:rsidR="00C1607B" w:rsidRPr="003C6794">
              <w:rPr>
                <w:rFonts w:ascii="Roboto" w:hAnsi="Roboto" w:cs="Arial"/>
                <w:sz w:val="20"/>
                <w:szCs w:val="20"/>
              </w:rPr>
              <w:t>ubmission</w:t>
            </w:r>
            <w:r>
              <w:rPr>
                <w:rFonts w:ascii="Roboto" w:hAnsi="Roboto" w:cs="Arial"/>
                <w:sz w:val="20"/>
                <w:szCs w:val="20"/>
              </w:rPr>
              <w:t xml:space="preserve"> of final reports in English and in Vietnamese</w:t>
            </w:r>
            <w:r w:rsidR="005E404D">
              <w:rPr>
                <w:rFonts w:ascii="Roboto" w:hAnsi="Roboto" w:cs="Arial"/>
                <w:sz w:val="20"/>
                <w:szCs w:val="20"/>
              </w:rPr>
              <w:t xml:space="preserve"> (one report for </w:t>
            </w:r>
            <w:r w:rsidR="00B85A3E">
              <w:rPr>
                <w:rFonts w:ascii="Roboto" w:hAnsi="Roboto" w:cs="Arial"/>
                <w:sz w:val="20"/>
                <w:szCs w:val="20"/>
              </w:rPr>
              <w:t>Thai Nguyen province</w:t>
            </w:r>
            <w:r w:rsidR="005E404D">
              <w:rPr>
                <w:rFonts w:ascii="Roboto" w:hAnsi="Roboto" w:cs="Arial"/>
                <w:sz w:val="20"/>
                <w:szCs w:val="20"/>
              </w:rPr>
              <w:t xml:space="preserve">, one </w:t>
            </w:r>
            <w:r w:rsidR="00B85A3E">
              <w:rPr>
                <w:rFonts w:ascii="Roboto" w:hAnsi="Roboto" w:cs="Arial"/>
                <w:sz w:val="20"/>
                <w:szCs w:val="20"/>
              </w:rPr>
              <w:t xml:space="preserve">report </w:t>
            </w:r>
            <w:r w:rsidR="005E404D">
              <w:rPr>
                <w:rFonts w:ascii="Roboto" w:hAnsi="Roboto" w:cs="Arial"/>
                <w:sz w:val="20"/>
                <w:szCs w:val="20"/>
              </w:rPr>
              <w:t xml:space="preserve">for </w:t>
            </w:r>
            <w:r w:rsidR="00B85A3E">
              <w:rPr>
                <w:rFonts w:ascii="Roboto" w:hAnsi="Roboto" w:cs="Arial"/>
                <w:sz w:val="20"/>
                <w:szCs w:val="20"/>
              </w:rPr>
              <w:t>Da Nang city</w:t>
            </w:r>
            <w:r w:rsidR="005E404D">
              <w:rPr>
                <w:rFonts w:ascii="Roboto" w:hAnsi="Roboto" w:cs="Arial"/>
                <w:sz w:val="20"/>
                <w:szCs w:val="20"/>
              </w:rPr>
              <w:t>)</w:t>
            </w:r>
          </w:p>
        </w:tc>
        <w:tc>
          <w:tcPr>
            <w:tcW w:w="2970" w:type="dxa"/>
          </w:tcPr>
          <w:p w14:paraId="7BD9B8A6" w14:textId="0B209C1F" w:rsidR="00285AAE" w:rsidRPr="003C6794" w:rsidRDefault="00BA4FD5" w:rsidP="00285AAE">
            <w:pPr>
              <w:rPr>
                <w:rFonts w:ascii="Roboto" w:hAnsi="Roboto" w:cs="Arial"/>
                <w:sz w:val="20"/>
                <w:szCs w:val="20"/>
              </w:rPr>
            </w:pPr>
            <w:r>
              <w:rPr>
                <w:rFonts w:ascii="Roboto" w:hAnsi="Roboto" w:cs="Arial"/>
                <w:sz w:val="20"/>
                <w:szCs w:val="20"/>
              </w:rPr>
              <w:t>W</w:t>
            </w:r>
            <w:r w:rsidR="00DB2624">
              <w:rPr>
                <w:rFonts w:ascii="Roboto" w:hAnsi="Roboto" w:cs="Arial"/>
                <w:sz w:val="20"/>
                <w:szCs w:val="20"/>
              </w:rPr>
              <w:t>4</w:t>
            </w:r>
            <w:r>
              <w:rPr>
                <w:rFonts w:ascii="Roboto" w:hAnsi="Roboto" w:cs="Arial"/>
                <w:sz w:val="20"/>
                <w:szCs w:val="20"/>
              </w:rPr>
              <w:t xml:space="preserve"> </w:t>
            </w:r>
            <w:r w:rsidR="00DB2624">
              <w:rPr>
                <w:rFonts w:ascii="Roboto" w:hAnsi="Roboto" w:cs="Arial"/>
                <w:sz w:val="20"/>
                <w:szCs w:val="20"/>
              </w:rPr>
              <w:t>March</w:t>
            </w:r>
            <w:r w:rsidR="00285AAE" w:rsidRPr="003C6794">
              <w:rPr>
                <w:rFonts w:ascii="Roboto" w:hAnsi="Roboto" w:cs="Arial"/>
                <w:sz w:val="20"/>
                <w:szCs w:val="20"/>
              </w:rPr>
              <w:t xml:space="preserve"> </w:t>
            </w:r>
            <w:r w:rsidR="00DB2624">
              <w:rPr>
                <w:rFonts w:ascii="Roboto" w:hAnsi="Roboto" w:cs="Arial"/>
                <w:sz w:val="20"/>
                <w:szCs w:val="20"/>
              </w:rPr>
              <w:t>2026</w:t>
            </w:r>
          </w:p>
        </w:tc>
      </w:tr>
    </w:tbl>
    <w:p w14:paraId="3430A6F8" w14:textId="77777777" w:rsidR="007362D6" w:rsidRPr="00D97236" w:rsidRDefault="007362D6" w:rsidP="00A25B22">
      <w:pPr>
        <w:rPr>
          <w:rFonts w:ascii="Roboto" w:hAnsi="Roboto" w:cs="Arial"/>
          <w:b/>
          <w:sz w:val="20"/>
          <w:szCs w:val="20"/>
          <w:lang w:val="en-US"/>
        </w:rPr>
      </w:pPr>
    </w:p>
    <w:p w14:paraId="49824964" w14:textId="77777777" w:rsidR="007362D6" w:rsidRPr="00D97236" w:rsidRDefault="007362D6" w:rsidP="00EE60B0">
      <w:pPr>
        <w:pStyle w:val="ListParagraph"/>
        <w:numPr>
          <w:ilvl w:val="0"/>
          <w:numId w:val="2"/>
        </w:numPr>
        <w:ind w:left="0" w:firstLine="0"/>
        <w:rPr>
          <w:rFonts w:ascii="Roboto" w:hAnsi="Roboto" w:cs="Arial"/>
          <w:b/>
          <w:sz w:val="20"/>
          <w:szCs w:val="20"/>
          <w:lang w:val="en-US"/>
        </w:rPr>
      </w:pPr>
      <w:r w:rsidRPr="00D97236">
        <w:rPr>
          <w:rFonts w:ascii="Roboto" w:hAnsi="Roboto" w:cs="Arial"/>
          <w:b/>
          <w:sz w:val="20"/>
          <w:szCs w:val="20"/>
          <w:lang w:val="en-US"/>
        </w:rPr>
        <w:t>CONSULTANT QUALIFICATION REQUIREMENT</w:t>
      </w:r>
    </w:p>
    <w:p w14:paraId="26465E3E" w14:textId="3C73B379" w:rsidR="007362D6" w:rsidRDefault="007362D6" w:rsidP="005B0D08">
      <w:pPr>
        <w:pStyle w:val="ListParagraph"/>
        <w:numPr>
          <w:ilvl w:val="0"/>
          <w:numId w:val="1"/>
        </w:numPr>
        <w:jc w:val="both"/>
        <w:rPr>
          <w:rFonts w:ascii="Roboto" w:hAnsi="Roboto" w:cs="Arial"/>
          <w:bCs/>
          <w:sz w:val="20"/>
          <w:szCs w:val="20"/>
          <w:lang w:val="en-US"/>
        </w:rPr>
      </w:pPr>
      <w:r>
        <w:rPr>
          <w:rFonts w:ascii="Roboto" w:hAnsi="Roboto" w:cs="Arial"/>
          <w:bCs/>
          <w:sz w:val="20"/>
          <w:szCs w:val="20"/>
          <w:lang w:val="en-US"/>
        </w:rPr>
        <w:t>P</w:t>
      </w:r>
      <w:r w:rsidRPr="00F27348">
        <w:rPr>
          <w:rFonts w:ascii="Roboto" w:hAnsi="Roboto" w:cs="Arial"/>
          <w:bCs/>
          <w:sz w:val="20"/>
          <w:szCs w:val="20"/>
          <w:lang w:val="en-US"/>
        </w:rPr>
        <w:t xml:space="preserve">roven track record in </w:t>
      </w:r>
      <w:r w:rsidR="0088147C">
        <w:rPr>
          <w:rFonts w:ascii="Roboto" w:hAnsi="Roboto" w:cs="Arial"/>
          <w:bCs/>
          <w:sz w:val="20"/>
          <w:szCs w:val="20"/>
          <w:lang w:val="en-US"/>
        </w:rPr>
        <w:t>agriculture</w:t>
      </w:r>
      <w:r w:rsidR="009B06F1">
        <w:rPr>
          <w:rFonts w:ascii="Roboto" w:hAnsi="Roboto" w:cs="Arial"/>
          <w:bCs/>
          <w:sz w:val="20"/>
          <w:szCs w:val="20"/>
          <w:lang w:val="en-US"/>
        </w:rPr>
        <w:t xml:space="preserve">, natural resources management, particularly in </w:t>
      </w:r>
      <w:r w:rsidR="0088147C">
        <w:rPr>
          <w:rFonts w:ascii="Roboto" w:hAnsi="Roboto" w:cs="Arial"/>
          <w:bCs/>
          <w:sz w:val="20"/>
          <w:szCs w:val="20"/>
          <w:lang w:val="en-US"/>
        </w:rPr>
        <w:t>conducting</w:t>
      </w:r>
      <w:r w:rsidR="009B06F1">
        <w:rPr>
          <w:rFonts w:ascii="Roboto" w:hAnsi="Roboto" w:cs="Arial"/>
          <w:bCs/>
          <w:sz w:val="20"/>
          <w:szCs w:val="20"/>
          <w:lang w:val="en-US"/>
        </w:rPr>
        <w:t xml:space="preserve"> </w:t>
      </w:r>
      <w:r w:rsidR="00743E0A">
        <w:rPr>
          <w:rFonts w:ascii="Roboto" w:hAnsi="Roboto" w:cs="Arial"/>
          <w:bCs/>
          <w:sz w:val="20"/>
          <w:szCs w:val="20"/>
          <w:lang w:val="en-US"/>
        </w:rPr>
        <w:t>water quality</w:t>
      </w:r>
      <w:r w:rsidR="009B06F1">
        <w:rPr>
          <w:rFonts w:ascii="Roboto" w:hAnsi="Roboto" w:cs="Arial"/>
          <w:bCs/>
          <w:sz w:val="20"/>
          <w:szCs w:val="20"/>
          <w:lang w:val="en-US"/>
        </w:rPr>
        <w:t xml:space="preserve"> </w:t>
      </w:r>
      <w:r w:rsidR="00743E0A">
        <w:rPr>
          <w:rFonts w:ascii="Roboto" w:hAnsi="Roboto" w:cs="Arial"/>
          <w:bCs/>
          <w:sz w:val="20"/>
          <w:szCs w:val="20"/>
          <w:lang w:val="en-US"/>
        </w:rPr>
        <w:t>testing and WASH needs assessment</w:t>
      </w:r>
      <w:r w:rsidR="009B06F1">
        <w:rPr>
          <w:rFonts w:ascii="Roboto" w:hAnsi="Roboto" w:cs="Arial"/>
          <w:bCs/>
          <w:sz w:val="20"/>
          <w:szCs w:val="20"/>
          <w:lang w:val="en-US"/>
        </w:rPr>
        <w:t xml:space="preserve"> in the aftermath of natural disasters.</w:t>
      </w:r>
    </w:p>
    <w:p w14:paraId="749A2CFD" w14:textId="40887512" w:rsidR="007362D6" w:rsidRPr="00D97236" w:rsidRDefault="00856936" w:rsidP="005B0D08">
      <w:pPr>
        <w:pStyle w:val="ListParagraph"/>
        <w:numPr>
          <w:ilvl w:val="0"/>
          <w:numId w:val="1"/>
        </w:numPr>
        <w:jc w:val="both"/>
        <w:rPr>
          <w:rFonts w:ascii="Roboto" w:hAnsi="Roboto" w:cs="Arial"/>
          <w:bCs/>
          <w:sz w:val="20"/>
          <w:szCs w:val="20"/>
          <w:lang w:val="en-US"/>
        </w:rPr>
      </w:pPr>
      <w:r>
        <w:rPr>
          <w:rFonts w:ascii="Roboto" w:hAnsi="Roboto" w:cs="Arial"/>
          <w:bCs/>
          <w:sz w:val="20"/>
          <w:szCs w:val="20"/>
          <w:lang w:val="en-US"/>
        </w:rPr>
        <w:t>Demonstrated a</w:t>
      </w:r>
      <w:r w:rsidR="007362D6" w:rsidRPr="000A390F">
        <w:rPr>
          <w:rFonts w:ascii="Roboto" w:hAnsi="Roboto" w:cs="Arial"/>
          <w:bCs/>
          <w:sz w:val="20"/>
          <w:szCs w:val="20"/>
          <w:lang w:val="en-US"/>
        </w:rPr>
        <w:t>bility to</w:t>
      </w:r>
      <w:r>
        <w:rPr>
          <w:rFonts w:ascii="Roboto" w:hAnsi="Roboto" w:cs="Arial"/>
          <w:bCs/>
          <w:sz w:val="20"/>
          <w:szCs w:val="20"/>
          <w:lang w:val="en-US"/>
        </w:rPr>
        <w:t xml:space="preserve"> apply </w:t>
      </w:r>
      <w:r w:rsidR="00EE60B0">
        <w:rPr>
          <w:rFonts w:ascii="Roboto" w:hAnsi="Roboto" w:cs="Arial"/>
          <w:bCs/>
          <w:sz w:val="20"/>
          <w:szCs w:val="20"/>
          <w:lang w:val="en-US"/>
        </w:rPr>
        <w:t>participatory approaches to</w:t>
      </w:r>
      <w:r w:rsidR="009B06F1">
        <w:rPr>
          <w:rFonts w:ascii="Roboto" w:hAnsi="Roboto" w:cs="Arial"/>
          <w:bCs/>
          <w:sz w:val="20"/>
          <w:szCs w:val="20"/>
          <w:lang w:val="en-US"/>
        </w:rPr>
        <w:t xml:space="preserve"> analyze</w:t>
      </w:r>
      <w:r w:rsidR="009B06F1" w:rsidRPr="009B06F1">
        <w:rPr>
          <w:rFonts w:ascii="Roboto" w:hAnsi="Roboto" w:cs="Arial"/>
          <w:bCs/>
          <w:sz w:val="20"/>
          <w:szCs w:val="20"/>
          <w:lang w:val="en-US"/>
        </w:rPr>
        <w:t xml:space="preserve"> </w:t>
      </w:r>
      <w:r w:rsidR="00743E0A">
        <w:rPr>
          <w:rFonts w:ascii="Roboto" w:hAnsi="Roboto" w:cs="Arial"/>
          <w:bCs/>
          <w:sz w:val="20"/>
          <w:szCs w:val="20"/>
          <w:lang w:val="en-US"/>
        </w:rPr>
        <w:t>WASH</w:t>
      </w:r>
      <w:r w:rsidR="00EE60B0">
        <w:rPr>
          <w:rFonts w:ascii="Roboto" w:hAnsi="Roboto" w:cs="Arial"/>
          <w:bCs/>
          <w:sz w:val="20"/>
          <w:szCs w:val="20"/>
          <w:lang w:val="en-US"/>
        </w:rPr>
        <w:t xml:space="preserve"> recovery needs and gaps, </w:t>
      </w:r>
      <w:r w:rsidR="009B06F1" w:rsidRPr="009B06F1">
        <w:rPr>
          <w:rFonts w:ascii="Roboto" w:hAnsi="Roboto" w:cs="Arial"/>
          <w:bCs/>
          <w:sz w:val="20"/>
          <w:szCs w:val="20"/>
          <w:lang w:val="en-US"/>
        </w:rPr>
        <w:t>coping strategies to mitigate the impact of</w:t>
      </w:r>
      <w:r w:rsidR="009B06F1">
        <w:rPr>
          <w:rFonts w:ascii="Roboto" w:hAnsi="Roboto" w:cs="Arial"/>
          <w:bCs/>
          <w:sz w:val="20"/>
          <w:szCs w:val="20"/>
          <w:lang w:val="en-US"/>
        </w:rPr>
        <w:t xml:space="preserve"> disasters and</w:t>
      </w:r>
      <w:r w:rsidR="009B06F1" w:rsidRPr="009B06F1">
        <w:rPr>
          <w:rFonts w:ascii="Roboto" w:hAnsi="Roboto" w:cs="Arial"/>
          <w:bCs/>
          <w:sz w:val="20"/>
          <w:szCs w:val="20"/>
          <w:lang w:val="en-US"/>
        </w:rPr>
        <w:t xml:space="preserve"> shock, to </w:t>
      </w:r>
      <w:r w:rsidR="00743E0A">
        <w:rPr>
          <w:rFonts w:ascii="Roboto" w:hAnsi="Roboto" w:cs="Arial"/>
          <w:bCs/>
          <w:sz w:val="20"/>
          <w:szCs w:val="20"/>
          <w:lang w:val="en-US"/>
        </w:rPr>
        <w:t>enhance</w:t>
      </w:r>
      <w:r w:rsidR="009B06F1" w:rsidRPr="009B06F1">
        <w:rPr>
          <w:rFonts w:ascii="Roboto" w:hAnsi="Roboto" w:cs="Arial"/>
          <w:bCs/>
          <w:sz w:val="20"/>
          <w:szCs w:val="20"/>
          <w:lang w:val="en-US"/>
        </w:rPr>
        <w:t xml:space="preserve"> their</w:t>
      </w:r>
      <w:r w:rsidR="00743E0A">
        <w:rPr>
          <w:rFonts w:ascii="Roboto" w:hAnsi="Roboto" w:cs="Arial"/>
          <w:bCs/>
          <w:sz w:val="20"/>
          <w:szCs w:val="20"/>
          <w:lang w:val="en-US"/>
        </w:rPr>
        <w:t xml:space="preserve"> access </w:t>
      </w:r>
      <w:r w:rsidR="00743E0A">
        <w:rPr>
          <w:rFonts w:ascii="Roboto" w:hAnsi="Roboto" w:cs="Arial"/>
          <w:bCs/>
          <w:sz w:val="20"/>
          <w:szCs w:val="20"/>
          <w:lang w:val="en-US"/>
        </w:rPr>
        <w:lastRenderedPageBreak/>
        <w:t xml:space="preserve">to safe drinking water, low-cost household water treatment measures, safe sanitation and hygiene practices </w:t>
      </w:r>
      <w:r w:rsidR="009B06F1" w:rsidRPr="009B06F1">
        <w:rPr>
          <w:rFonts w:ascii="Roboto" w:hAnsi="Roboto" w:cs="Arial"/>
          <w:bCs/>
          <w:sz w:val="20"/>
          <w:szCs w:val="20"/>
          <w:lang w:val="en-US"/>
        </w:rPr>
        <w:t xml:space="preserve">or to restore their access to </w:t>
      </w:r>
      <w:r w:rsidR="00743E0A">
        <w:rPr>
          <w:rFonts w:ascii="Roboto" w:hAnsi="Roboto" w:cs="Arial"/>
          <w:bCs/>
          <w:sz w:val="20"/>
          <w:szCs w:val="20"/>
          <w:lang w:val="en-US"/>
        </w:rPr>
        <w:t xml:space="preserve">WASH </w:t>
      </w:r>
      <w:r w:rsidR="009B06F1" w:rsidRPr="009B06F1">
        <w:rPr>
          <w:rFonts w:ascii="Roboto" w:hAnsi="Roboto" w:cs="Arial"/>
          <w:bCs/>
          <w:sz w:val="20"/>
          <w:szCs w:val="20"/>
          <w:lang w:val="en-US"/>
        </w:rPr>
        <w:t>essential assets</w:t>
      </w:r>
      <w:r w:rsidR="00EE60B0">
        <w:rPr>
          <w:rFonts w:ascii="Roboto" w:hAnsi="Roboto" w:cs="Arial"/>
          <w:bCs/>
          <w:sz w:val="20"/>
          <w:szCs w:val="20"/>
          <w:lang w:val="en-US"/>
        </w:rPr>
        <w:t>.</w:t>
      </w:r>
    </w:p>
    <w:p w14:paraId="3C7073E7" w14:textId="77777777" w:rsidR="007362D6" w:rsidRPr="000A390F" w:rsidRDefault="007362D6" w:rsidP="005B0D08">
      <w:pPr>
        <w:pStyle w:val="ListParagraph"/>
        <w:numPr>
          <w:ilvl w:val="0"/>
          <w:numId w:val="1"/>
        </w:numPr>
        <w:jc w:val="both"/>
        <w:rPr>
          <w:rFonts w:ascii="Roboto" w:hAnsi="Roboto" w:cs="Arial"/>
          <w:bCs/>
          <w:sz w:val="20"/>
          <w:szCs w:val="20"/>
          <w:lang w:val="en-US"/>
        </w:rPr>
      </w:pPr>
      <w:r w:rsidRPr="000A390F">
        <w:rPr>
          <w:rFonts w:ascii="Roboto" w:hAnsi="Roboto" w:cs="Arial"/>
          <w:bCs/>
          <w:sz w:val="20"/>
          <w:szCs w:val="20"/>
          <w:lang w:val="en-US"/>
        </w:rPr>
        <w:t>Proven ability to collaborate effectively with diverse stakeholders.</w:t>
      </w:r>
    </w:p>
    <w:p w14:paraId="411B47AC" w14:textId="49FE82BB" w:rsidR="007362D6" w:rsidRPr="000A390F" w:rsidRDefault="007362D6" w:rsidP="005B0D08">
      <w:pPr>
        <w:pStyle w:val="ListParagraph"/>
        <w:numPr>
          <w:ilvl w:val="0"/>
          <w:numId w:val="1"/>
        </w:numPr>
        <w:jc w:val="both"/>
        <w:rPr>
          <w:rFonts w:ascii="Roboto" w:hAnsi="Roboto" w:cs="Arial"/>
          <w:bCs/>
          <w:sz w:val="20"/>
          <w:szCs w:val="20"/>
          <w:lang w:val="en-US"/>
        </w:rPr>
      </w:pPr>
      <w:r w:rsidRPr="000A390F">
        <w:rPr>
          <w:rFonts w:ascii="Roboto" w:hAnsi="Roboto" w:cs="Arial"/>
          <w:bCs/>
          <w:sz w:val="20"/>
          <w:szCs w:val="20"/>
          <w:lang w:val="en-US"/>
        </w:rPr>
        <w:t xml:space="preserve">Capacity to establish rapport within community contexts and work </w:t>
      </w:r>
      <w:r w:rsidR="004B25C8">
        <w:rPr>
          <w:rFonts w:ascii="Roboto" w:hAnsi="Roboto" w:cs="Arial"/>
          <w:bCs/>
          <w:sz w:val="20"/>
          <w:szCs w:val="20"/>
          <w:lang w:val="en-US"/>
        </w:rPr>
        <w:t>collaborative</w:t>
      </w:r>
      <w:r w:rsidR="00EE60B0">
        <w:rPr>
          <w:rFonts w:ascii="Roboto" w:hAnsi="Roboto" w:cs="Arial"/>
          <w:bCs/>
          <w:sz w:val="20"/>
          <w:szCs w:val="20"/>
          <w:lang w:val="en-US"/>
        </w:rPr>
        <w:t>l</w:t>
      </w:r>
      <w:r w:rsidRPr="000A390F">
        <w:rPr>
          <w:rFonts w:ascii="Roboto" w:hAnsi="Roboto" w:cs="Arial"/>
          <w:bCs/>
          <w:sz w:val="20"/>
          <w:szCs w:val="20"/>
          <w:lang w:val="en-US"/>
        </w:rPr>
        <w:t>y with project leaders</w:t>
      </w:r>
      <w:r w:rsidR="00C95EC5">
        <w:rPr>
          <w:rFonts w:ascii="Roboto" w:hAnsi="Roboto" w:cs="Arial"/>
          <w:bCs/>
          <w:sz w:val="20"/>
          <w:szCs w:val="20"/>
          <w:lang w:val="en-US"/>
        </w:rPr>
        <w:t>,</w:t>
      </w:r>
      <w:r w:rsidRPr="000A390F">
        <w:rPr>
          <w:rFonts w:ascii="Roboto" w:hAnsi="Roboto" w:cs="Arial"/>
          <w:bCs/>
          <w:sz w:val="20"/>
          <w:szCs w:val="20"/>
          <w:lang w:val="en-US"/>
        </w:rPr>
        <w:t xml:space="preserve"> beneficiaries</w:t>
      </w:r>
      <w:r w:rsidR="00C95EC5">
        <w:rPr>
          <w:rFonts w:ascii="Roboto" w:hAnsi="Roboto" w:cs="Arial"/>
          <w:bCs/>
          <w:sz w:val="20"/>
          <w:szCs w:val="20"/>
          <w:lang w:val="en-US"/>
        </w:rPr>
        <w:t>, and related stakeholders</w:t>
      </w:r>
      <w:r w:rsidRPr="000A390F">
        <w:rPr>
          <w:rFonts w:ascii="Roboto" w:hAnsi="Roboto" w:cs="Arial"/>
          <w:bCs/>
          <w:sz w:val="20"/>
          <w:szCs w:val="20"/>
          <w:lang w:val="en-US"/>
        </w:rPr>
        <w:t>.</w:t>
      </w:r>
    </w:p>
    <w:p w14:paraId="4E997AC2" w14:textId="77777777" w:rsidR="007362D6" w:rsidRPr="000A390F" w:rsidRDefault="007362D6" w:rsidP="005B0D08">
      <w:pPr>
        <w:pStyle w:val="ListParagraph"/>
        <w:numPr>
          <w:ilvl w:val="0"/>
          <w:numId w:val="1"/>
        </w:numPr>
        <w:autoSpaceDE w:val="0"/>
        <w:autoSpaceDN w:val="0"/>
        <w:adjustRightInd w:val="0"/>
        <w:spacing w:after="0" w:line="240" w:lineRule="auto"/>
        <w:jc w:val="both"/>
        <w:rPr>
          <w:rFonts w:ascii="Roboto" w:hAnsi="Roboto"/>
          <w:color w:val="000000"/>
          <w:sz w:val="20"/>
          <w:szCs w:val="20"/>
          <w:lang w:val="en-US"/>
        </w:rPr>
      </w:pPr>
      <w:r w:rsidRPr="000A390F">
        <w:rPr>
          <w:rFonts w:ascii="Roboto" w:hAnsi="Roboto" w:cs="Arial"/>
          <w:bCs/>
          <w:sz w:val="20"/>
          <w:szCs w:val="20"/>
          <w:lang w:val="en-US"/>
        </w:rPr>
        <w:t xml:space="preserve">Consultants must follow Oxfam’s Safeguarding policy and other policies required for them. </w:t>
      </w:r>
    </w:p>
    <w:p w14:paraId="7107462E" w14:textId="77777777" w:rsidR="007362D6" w:rsidRDefault="007362D6" w:rsidP="005B0D08">
      <w:pPr>
        <w:autoSpaceDE w:val="0"/>
        <w:autoSpaceDN w:val="0"/>
        <w:adjustRightInd w:val="0"/>
        <w:spacing w:after="0" w:line="240" w:lineRule="auto"/>
        <w:jc w:val="both"/>
        <w:rPr>
          <w:rFonts w:ascii="Roboto" w:hAnsi="Roboto"/>
          <w:color w:val="000000"/>
          <w:sz w:val="20"/>
          <w:szCs w:val="20"/>
          <w:lang w:val="en-US"/>
        </w:rPr>
      </w:pPr>
    </w:p>
    <w:p w14:paraId="3F1C4D85" w14:textId="6192552D" w:rsidR="007362D6" w:rsidRPr="00EF5C0A" w:rsidRDefault="007362D6" w:rsidP="005B0D08">
      <w:pPr>
        <w:pStyle w:val="Default"/>
        <w:jc w:val="both"/>
        <w:rPr>
          <w:rFonts w:ascii="Roboto" w:hAnsi="Roboto" w:cstheme="minorHAnsi"/>
          <w:color w:val="0563C1" w:themeColor="hyperlink"/>
          <w:sz w:val="20"/>
          <w:szCs w:val="20"/>
          <w:u w:val="single"/>
        </w:rPr>
      </w:pPr>
      <w:r w:rsidRPr="00EF5C0A">
        <w:rPr>
          <w:rFonts w:ascii="Roboto" w:hAnsi="Roboto" w:cstheme="minorHAnsi"/>
          <w:b/>
          <w:bCs/>
          <w:color w:val="000000" w:themeColor="text1"/>
          <w:sz w:val="20"/>
          <w:szCs w:val="20"/>
        </w:rPr>
        <w:t>How to Apply:</w:t>
      </w:r>
      <w:r w:rsidRPr="00EF5C0A">
        <w:rPr>
          <w:rFonts w:ascii="Roboto" w:hAnsi="Roboto" w:cstheme="minorHAnsi"/>
          <w:bCs/>
          <w:color w:val="000000" w:themeColor="text1"/>
          <w:sz w:val="20"/>
          <w:szCs w:val="20"/>
        </w:rPr>
        <w:t xml:space="preserve"> </w:t>
      </w:r>
      <w:r w:rsidRPr="00EF5C0A">
        <w:rPr>
          <w:rFonts w:ascii="Roboto" w:hAnsi="Roboto" w:cstheme="minorHAnsi"/>
          <w:sz w:val="20"/>
          <w:szCs w:val="20"/>
        </w:rPr>
        <w:t xml:space="preserve">The Proposal and documents </w:t>
      </w:r>
      <w:r w:rsidRPr="00EF5C0A">
        <w:rPr>
          <w:rStyle w:val="Hyperlink"/>
          <w:rFonts w:ascii="Roboto" w:hAnsi="Roboto" w:cstheme="minorHAnsi"/>
          <w:sz w:val="20"/>
          <w:szCs w:val="20"/>
        </w:rPr>
        <w:t>could be written in English or Vietnamese</w:t>
      </w:r>
      <w:r w:rsidRPr="00EF5C0A">
        <w:rPr>
          <w:rFonts w:ascii="Roboto" w:hAnsi="Roboto" w:cstheme="minorHAnsi"/>
          <w:sz w:val="20"/>
          <w:szCs w:val="20"/>
        </w:rPr>
        <w:t xml:space="preserve"> and should submit by email </w:t>
      </w:r>
      <w:r w:rsidRPr="00EF5C0A">
        <w:rPr>
          <w:rFonts w:ascii="Roboto" w:hAnsi="Roboto" w:cstheme="minorHAnsi"/>
          <w:color w:val="000000" w:themeColor="text1"/>
          <w:sz w:val="20"/>
          <w:szCs w:val="20"/>
        </w:rPr>
        <w:t xml:space="preserve">to </w:t>
      </w:r>
      <w:hyperlink r:id="rId9" w:history="1">
        <w:r w:rsidRPr="00EF5C0A">
          <w:rPr>
            <w:rStyle w:val="Hyperlink"/>
            <w:rFonts w:ascii="Roboto" w:hAnsi="Roboto" w:cstheme="minorHAnsi"/>
            <w:sz w:val="20"/>
            <w:szCs w:val="20"/>
          </w:rPr>
          <w:t>HR.Vietnam@oxfam.org</w:t>
        </w:r>
      </w:hyperlink>
      <w:r w:rsidRPr="00EF5C0A">
        <w:rPr>
          <w:rFonts w:ascii="Roboto" w:hAnsi="Roboto" w:cstheme="minorHAnsi"/>
          <w:sz w:val="20"/>
          <w:szCs w:val="20"/>
        </w:rPr>
        <w:t xml:space="preserve"> with the subject </w:t>
      </w:r>
      <w:r>
        <w:rPr>
          <w:rFonts w:ascii="Roboto" w:hAnsi="Roboto" w:cstheme="minorHAnsi"/>
          <w:color w:val="000000" w:themeColor="text1"/>
          <w:sz w:val="20"/>
          <w:szCs w:val="20"/>
        </w:rPr>
        <w:t>entitled</w:t>
      </w:r>
      <w:r w:rsidRPr="00EF5C0A">
        <w:rPr>
          <w:rFonts w:ascii="Roboto" w:hAnsi="Roboto" w:cstheme="minorHAnsi"/>
          <w:color w:val="000000" w:themeColor="text1"/>
          <w:sz w:val="20"/>
          <w:szCs w:val="20"/>
        </w:rPr>
        <w:t xml:space="preserve">: </w:t>
      </w:r>
      <w:r w:rsidRPr="00881F94">
        <w:rPr>
          <w:rFonts w:ascii="Roboto" w:hAnsi="Roboto" w:cstheme="minorHAnsi"/>
          <w:b/>
          <w:color w:val="000000" w:themeColor="text1"/>
          <w:sz w:val="20"/>
          <w:szCs w:val="20"/>
          <w:highlight w:val="yellow"/>
        </w:rPr>
        <w:t>“</w:t>
      </w:r>
      <w:r w:rsidR="00743E0A">
        <w:rPr>
          <w:rFonts w:ascii="Roboto" w:hAnsi="Roboto" w:cstheme="minorHAnsi"/>
          <w:b/>
          <w:color w:val="000000" w:themeColor="text1"/>
          <w:sz w:val="20"/>
          <w:szCs w:val="20"/>
          <w:highlight w:val="yellow"/>
        </w:rPr>
        <w:t xml:space="preserve">WASH </w:t>
      </w:r>
      <w:proofErr w:type="spellStart"/>
      <w:r w:rsidR="009B06F1">
        <w:rPr>
          <w:rFonts w:ascii="Roboto" w:hAnsi="Roboto" w:cstheme="minorHAnsi"/>
          <w:b/>
          <w:color w:val="000000" w:themeColor="text1"/>
          <w:sz w:val="20"/>
          <w:szCs w:val="20"/>
          <w:highlight w:val="yellow"/>
        </w:rPr>
        <w:t>Assessment</w:t>
      </w:r>
      <w:r w:rsidRPr="00881F94">
        <w:rPr>
          <w:rFonts w:ascii="Roboto" w:hAnsi="Roboto" w:cstheme="minorHAnsi"/>
          <w:b/>
          <w:color w:val="000000" w:themeColor="text1"/>
          <w:sz w:val="20"/>
          <w:szCs w:val="20"/>
          <w:highlight w:val="yellow"/>
        </w:rPr>
        <w:t>_NAME</w:t>
      </w:r>
      <w:proofErr w:type="spellEnd"/>
      <w:r w:rsidRPr="00881F94">
        <w:rPr>
          <w:rFonts w:ascii="Roboto" w:hAnsi="Roboto" w:cstheme="minorHAnsi"/>
          <w:b/>
          <w:color w:val="000000" w:themeColor="text1"/>
          <w:sz w:val="20"/>
          <w:szCs w:val="20"/>
          <w:highlight w:val="yellow"/>
        </w:rPr>
        <w:t>”</w:t>
      </w:r>
      <w:r w:rsidRPr="00EF5C0A">
        <w:rPr>
          <w:rFonts w:ascii="Roboto" w:hAnsi="Roboto" w:cstheme="minorHAnsi"/>
          <w:color w:val="000000" w:themeColor="text1"/>
          <w:sz w:val="20"/>
          <w:szCs w:val="20"/>
        </w:rPr>
        <w:t xml:space="preserve"> </w:t>
      </w:r>
    </w:p>
    <w:p w14:paraId="3BD6B611" w14:textId="1458270D" w:rsidR="007362D6" w:rsidRPr="00EF5C0A" w:rsidRDefault="007362D6" w:rsidP="00A25B22">
      <w:pPr>
        <w:tabs>
          <w:tab w:val="left" w:pos="-720"/>
          <w:tab w:val="left" w:pos="0"/>
        </w:tabs>
        <w:suppressAutoHyphens/>
        <w:spacing w:before="100" w:beforeAutospacing="1" w:after="100" w:afterAutospacing="1" w:line="240" w:lineRule="auto"/>
        <w:rPr>
          <w:rFonts w:ascii="Roboto" w:hAnsi="Roboto" w:cs="Arial"/>
          <w:b/>
          <w:color w:val="FF0000"/>
          <w:sz w:val="20"/>
          <w:szCs w:val="20"/>
        </w:rPr>
      </w:pPr>
      <w:r w:rsidRPr="00881F94">
        <w:rPr>
          <w:rFonts w:ascii="Roboto" w:hAnsi="Roboto" w:cs="Arial"/>
          <w:b/>
          <w:bCs/>
          <w:color w:val="000000" w:themeColor="text1"/>
          <w:sz w:val="20"/>
          <w:szCs w:val="20"/>
          <w:highlight w:val="yellow"/>
        </w:rPr>
        <w:t>The closing date for application</w:t>
      </w:r>
      <w:r w:rsidRPr="00881F94">
        <w:rPr>
          <w:rFonts w:ascii="Roboto" w:hAnsi="Roboto" w:cs="Arial"/>
          <w:color w:val="FF0000"/>
          <w:sz w:val="20"/>
          <w:szCs w:val="20"/>
          <w:highlight w:val="yellow"/>
        </w:rPr>
        <w:t xml:space="preserve">: </w:t>
      </w:r>
      <w:r w:rsidR="00641554">
        <w:rPr>
          <w:rFonts w:ascii="Roboto" w:hAnsi="Roboto" w:cs="Arial"/>
          <w:b/>
          <w:color w:val="0000FF"/>
          <w:sz w:val="20"/>
          <w:szCs w:val="20"/>
          <w:highlight w:val="yellow"/>
        </w:rPr>
        <w:t>5</w:t>
      </w:r>
      <w:r w:rsidR="005C51D2" w:rsidRPr="005C51D2">
        <w:rPr>
          <w:rFonts w:ascii="Roboto" w:hAnsi="Roboto" w:cs="Arial"/>
          <w:b/>
          <w:color w:val="0000FF"/>
          <w:sz w:val="20"/>
          <w:szCs w:val="20"/>
          <w:highlight w:val="yellow"/>
        </w:rPr>
        <w:t xml:space="preserve"> </w:t>
      </w:r>
      <w:proofErr w:type="gramStart"/>
      <w:r w:rsidR="009B06F1">
        <w:rPr>
          <w:rFonts w:ascii="Roboto" w:hAnsi="Roboto" w:cs="Arial"/>
          <w:b/>
          <w:color w:val="0000FF"/>
          <w:sz w:val="20"/>
          <w:szCs w:val="20"/>
          <w:highlight w:val="yellow"/>
        </w:rPr>
        <w:t>Feb</w:t>
      </w:r>
      <w:r w:rsidR="005C51D2" w:rsidRPr="005C51D2">
        <w:rPr>
          <w:rFonts w:ascii="Roboto" w:hAnsi="Roboto" w:cs="Arial"/>
          <w:b/>
          <w:color w:val="0000FF"/>
          <w:sz w:val="20"/>
          <w:szCs w:val="20"/>
          <w:highlight w:val="yellow"/>
        </w:rPr>
        <w:t>,</w:t>
      </w:r>
      <w:proofErr w:type="gramEnd"/>
      <w:r w:rsidR="005C51D2" w:rsidRPr="005C51D2">
        <w:rPr>
          <w:rFonts w:ascii="Roboto" w:hAnsi="Roboto" w:cs="Arial"/>
          <w:b/>
          <w:color w:val="0000FF"/>
          <w:sz w:val="20"/>
          <w:szCs w:val="20"/>
          <w:highlight w:val="yellow"/>
        </w:rPr>
        <w:t xml:space="preserve"> </w:t>
      </w:r>
      <w:r w:rsidRPr="00881F94">
        <w:rPr>
          <w:rFonts w:ascii="Roboto" w:hAnsi="Roboto" w:cs="Arial"/>
          <w:b/>
          <w:color w:val="0000FF"/>
          <w:sz w:val="20"/>
          <w:szCs w:val="20"/>
          <w:highlight w:val="yellow"/>
        </w:rPr>
        <w:t>202</w:t>
      </w:r>
      <w:r w:rsidR="00641554">
        <w:rPr>
          <w:rFonts w:ascii="Roboto" w:hAnsi="Roboto" w:cs="Arial"/>
          <w:b/>
          <w:color w:val="0000FF"/>
          <w:sz w:val="20"/>
          <w:szCs w:val="20"/>
        </w:rPr>
        <w:t>6</w:t>
      </w:r>
    </w:p>
    <w:p w14:paraId="37138058" w14:textId="77777777" w:rsidR="007362D6" w:rsidRPr="00EF5C0A" w:rsidRDefault="007362D6" w:rsidP="00A25B22">
      <w:pPr>
        <w:autoSpaceDE w:val="0"/>
        <w:autoSpaceDN w:val="0"/>
        <w:adjustRightInd w:val="0"/>
        <w:spacing w:after="0"/>
        <w:jc w:val="center"/>
        <w:rPr>
          <w:rFonts w:ascii="Roboto" w:hAnsi="Roboto" w:cs="Arial"/>
          <w:color w:val="000000"/>
          <w:sz w:val="20"/>
          <w:szCs w:val="20"/>
        </w:rPr>
      </w:pPr>
      <w:r w:rsidRPr="00EF5C0A">
        <w:rPr>
          <w:rFonts w:ascii="Roboto" w:hAnsi="Roboto" w:cs="Arial"/>
          <w:b/>
          <w:i/>
          <w:color w:val="000000" w:themeColor="text1"/>
          <w:sz w:val="20"/>
          <w:szCs w:val="20"/>
          <w:u w:val="single"/>
        </w:rPr>
        <w:t>We regret that only those candidates selected for an interview will be contacted.</w:t>
      </w:r>
    </w:p>
    <w:p w14:paraId="022F8577" w14:textId="77777777" w:rsidR="00E00B15" w:rsidRPr="007362D6" w:rsidRDefault="007362D6" w:rsidP="00A25B22">
      <w:pPr>
        <w:spacing w:before="240"/>
        <w:jc w:val="center"/>
        <w:rPr>
          <w:rFonts w:ascii="Roboto" w:hAnsi="Roboto" w:cs="Arial"/>
          <w:sz w:val="20"/>
          <w:szCs w:val="20"/>
        </w:rPr>
      </w:pPr>
      <w:r w:rsidRPr="00F32E82">
        <w:rPr>
          <w:rFonts w:ascii="Roboto" w:hAnsi="Roboto" w:cstheme="minorHAnsi"/>
          <w:i/>
          <w:iCs/>
          <w:sz w:val="20"/>
          <w:szCs w:val="20"/>
        </w:rPr>
        <w:t xml:space="preserve">Oxfam is committed to preventing any type of unwanted </w:t>
      </w:r>
      <w:proofErr w:type="spellStart"/>
      <w:r w:rsidRPr="00F32E82">
        <w:rPr>
          <w:rFonts w:ascii="Roboto" w:hAnsi="Roboto" w:cstheme="minorHAnsi"/>
          <w:i/>
          <w:iCs/>
          <w:sz w:val="20"/>
          <w:szCs w:val="20"/>
        </w:rPr>
        <w:t>behavior</w:t>
      </w:r>
      <w:proofErr w:type="spellEnd"/>
      <w:r w:rsidRPr="00F32E82">
        <w:rPr>
          <w:rFonts w:ascii="Roboto" w:hAnsi="Roboto" w:cstheme="minorHAnsi"/>
          <w:i/>
          <w:iCs/>
          <w:sz w:val="20"/>
          <w:szCs w:val="20"/>
        </w:rPr>
        <w:t xml:space="preserve"> at work including sexual harassment, exploitation and abuse, lack of integrity and financial misconduct; and </w:t>
      </w:r>
      <w:r w:rsidR="00957CEF">
        <w:rPr>
          <w:rFonts w:ascii="Roboto" w:hAnsi="Roboto" w:cstheme="minorHAnsi"/>
          <w:i/>
          <w:iCs/>
          <w:sz w:val="20"/>
          <w:szCs w:val="20"/>
        </w:rPr>
        <w:t xml:space="preserve">is </w:t>
      </w:r>
      <w:r w:rsidRPr="00F32E82">
        <w:rPr>
          <w:rFonts w:ascii="Roboto" w:hAnsi="Roboto" w:cstheme="minorHAnsi"/>
          <w:i/>
          <w:iCs/>
          <w:sz w:val="20"/>
          <w:szCs w:val="20"/>
        </w:rPr>
        <w:t xml:space="preserve">committed to promoting the welfare of children, young people and adults. Oxfam expects all staff and volunteers to share this commitment through our code of conduct. We place a high priority </w:t>
      </w:r>
      <w:r w:rsidRPr="00F32E82">
        <w:rPr>
          <w:rFonts w:ascii="Roboto" w:hAnsi="Roboto" w:cs="Arial"/>
          <w:i/>
          <w:iCs/>
          <w:sz w:val="20"/>
          <w:szCs w:val="20"/>
        </w:rPr>
        <w:t>on ensuring that only those who share and demonstrate our values are recruited to work for us.</w:t>
      </w:r>
    </w:p>
    <w:sectPr w:rsidR="00E00B15" w:rsidRPr="007362D6" w:rsidSect="00023BA4">
      <w:headerReference w:type="default" r:id="rId10"/>
      <w:footerReference w:type="default" r:id="rId11"/>
      <w:pgSz w:w="11906" w:h="16838"/>
      <w:pgMar w:top="90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A68B" w14:textId="77777777" w:rsidR="0028007F" w:rsidRDefault="0028007F" w:rsidP="007362D6">
      <w:pPr>
        <w:spacing w:after="0" w:line="240" w:lineRule="auto"/>
      </w:pPr>
      <w:r>
        <w:separator/>
      </w:r>
    </w:p>
  </w:endnote>
  <w:endnote w:type="continuationSeparator" w:id="0">
    <w:p w14:paraId="488695CF" w14:textId="77777777" w:rsidR="0028007F" w:rsidRDefault="0028007F" w:rsidP="0073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245281"/>
      <w:docPartObj>
        <w:docPartGallery w:val="Page Numbers (Bottom of Page)"/>
        <w:docPartUnique/>
      </w:docPartObj>
    </w:sdtPr>
    <w:sdtEndPr>
      <w:rPr>
        <w:noProof/>
      </w:rPr>
    </w:sdtEndPr>
    <w:sdtContent>
      <w:p w14:paraId="3D967607" w14:textId="77777777" w:rsidR="000F7CBE" w:rsidRDefault="00F4527E">
        <w:pPr>
          <w:pStyle w:val="Footer"/>
          <w:jc w:val="right"/>
        </w:pPr>
        <w:r>
          <w:fldChar w:fldCharType="begin"/>
        </w:r>
        <w:r>
          <w:instrText xml:space="preserve"> PAGE   \* MERGEFORMAT </w:instrText>
        </w:r>
        <w:r>
          <w:fldChar w:fldCharType="separate"/>
        </w:r>
        <w:r w:rsidR="00A25B22">
          <w:rPr>
            <w:noProof/>
          </w:rPr>
          <w:t>3</w:t>
        </w:r>
        <w:r>
          <w:rPr>
            <w:noProof/>
          </w:rPr>
          <w:fldChar w:fldCharType="end"/>
        </w:r>
      </w:p>
    </w:sdtContent>
  </w:sdt>
  <w:p w14:paraId="503AB120" w14:textId="77777777" w:rsidR="000F7CBE" w:rsidRDefault="000F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B5FF" w14:textId="77777777" w:rsidR="0028007F" w:rsidRDefault="0028007F" w:rsidP="007362D6">
      <w:pPr>
        <w:spacing w:after="0" w:line="240" w:lineRule="auto"/>
      </w:pPr>
      <w:r>
        <w:separator/>
      </w:r>
    </w:p>
  </w:footnote>
  <w:footnote w:type="continuationSeparator" w:id="0">
    <w:p w14:paraId="6CBD6A82" w14:textId="77777777" w:rsidR="0028007F" w:rsidRDefault="0028007F" w:rsidP="007362D6">
      <w:pPr>
        <w:spacing w:after="0" w:line="240" w:lineRule="auto"/>
      </w:pPr>
      <w:r>
        <w:continuationSeparator/>
      </w:r>
    </w:p>
  </w:footnote>
  <w:footnote w:id="1">
    <w:p w14:paraId="1B348DD4" w14:textId="32505A06" w:rsidR="008F5BF2" w:rsidRPr="008F5BF2" w:rsidRDefault="008F5BF2">
      <w:pPr>
        <w:pStyle w:val="FootnoteText"/>
        <w:rPr>
          <w:lang w:val="en-US"/>
        </w:rPr>
      </w:pPr>
      <w:r>
        <w:rPr>
          <w:rStyle w:val="FootnoteReference"/>
        </w:rPr>
        <w:footnoteRef/>
      </w:r>
      <w:r>
        <w:t xml:space="preserve"> </w:t>
      </w:r>
      <w:r>
        <w:rPr>
          <w:lang w:val="en-US"/>
        </w:rPr>
        <w:t>Water, Sanitation and Hygiene (WASH)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D963" w14:textId="77777777" w:rsidR="007362D6" w:rsidRDefault="0073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6095"/>
    <w:multiLevelType w:val="hybridMultilevel"/>
    <w:tmpl w:val="1596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E0005"/>
    <w:multiLevelType w:val="hybridMultilevel"/>
    <w:tmpl w:val="F0D0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40C4"/>
    <w:multiLevelType w:val="multilevel"/>
    <w:tmpl w:val="54EA1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74D3A"/>
    <w:multiLevelType w:val="multilevel"/>
    <w:tmpl w:val="DC0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60854"/>
    <w:multiLevelType w:val="hybridMultilevel"/>
    <w:tmpl w:val="39CC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74155"/>
    <w:multiLevelType w:val="multilevel"/>
    <w:tmpl w:val="5BA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45131"/>
    <w:multiLevelType w:val="hybridMultilevel"/>
    <w:tmpl w:val="FADC9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E632F"/>
    <w:multiLevelType w:val="hybridMultilevel"/>
    <w:tmpl w:val="C8A05414"/>
    <w:lvl w:ilvl="0" w:tplc="CE9EFBC8">
      <w:start w:val="1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024F4"/>
    <w:multiLevelType w:val="hybridMultilevel"/>
    <w:tmpl w:val="04E625B4"/>
    <w:lvl w:ilvl="0" w:tplc="55807ED8">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E78F5"/>
    <w:multiLevelType w:val="hybridMultilevel"/>
    <w:tmpl w:val="45400802"/>
    <w:lvl w:ilvl="0" w:tplc="04090019">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329C5625"/>
    <w:multiLevelType w:val="hybridMultilevel"/>
    <w:tmpl w:val="5EC40B46"/>
    <w:lvl w:ilvl="0" w:tplc="967C7D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156B5"/>
    <w:multiLevelType w:val="hybridMultilevel"/>
    <w:tmpl w:val="C6D678B2"/>
    <w:lvl w:ilvl="0" w:tplc="04090001">
      <w:start w:val="1"/>
      <w:numFmt w:val="bullet"/>
      <w:lvlText w:val=""/>
      <w:lvlJc w:val="left"/>
      <w:pPr>
        <w:ind w:left="306" w:hanging="360"/>
      </w:pPr>
      <w:rPr>
        <w:rFonts w:ascii="Symbol" w:hAnsi="Symbol" w:hint="default"/>
      </w:rPr>
    </w:lvl>
    <w:lvl w:ilvl="1" w:tplc="FFFFFFFF" w:tentative="1">
      <w:start w:val="1"/>
      <w:numFmt w:val="bullet"/>
      <w:lvlText w:val="o"/>
      <w:lvlJc w:val="left"/>
      <w:pPr>
        <w:ind w:left="1026" w:hanging="360"/>
      </w:pPr>
      <w:rPr>
        <w:rFonts w:ascii="Courier New" w:hAnsi="Courier New" w:cs="Courier New" w:hint="default"/>
      </w:rPr>
    </w:lvl>
    <w:lvl w:ilvl="2" w:tplc="FFFFFFFF" w:tentative="1">
      <w:start w:val="1"/>
      <w:numFmt w:val="bullet"/>
      <w:lvlText w:val=""/>
      <w:lvlJc w:val="left"/>
      <w:pPr>
        <w:ind w:left="1746" w:hanging="360"/>
      </w:pPr>
      <w:rPr>
        <w:rFonts w:ascii="Wingdings" w:hAnsi="Wingdings" w:hint="default"/>
      </w:rPr>
    </w:lvl>
    <w:lvl w:ilvl="3" w:tplc="FFFFFFFF" w:tentative="1">
      <w:start w:val="1"/>
      <w:numFmt w:val="bullet"/>
      <w:lvlText w:val=""/>
      <w:lvlJc w:val="left"/>
      <w:pPr>
        <w:ind w:left="2466" w:hanging="360"/>
      </w:pPr>
      <w:rPr>
        <w:rFonts w:ascii="Symbol" w:hAnsi="Symbol" w:hint="default"/>
      </w:rPr>
    </w:lvl>
    <w:lvl w:ilvl="4" w:tplc="FFFFFFFF" w:tentative="1">
      <w:start w:val="1"/>
      <w:numFmt w:val="bullet"/>
      <w:lvlText w:val="o"/>
      <w:lvlJc w:val="left"/>
      <w:pPr>
        <w:ind w:left="3186" w:hanging="360"/>
      </w:pPr>
      <w:rPr>
        <w:rFonts w:ascii="Courier New" w:hAnsi="Courier New" w:cs="Courier New" w:hint="default"/>
      </w:rPr>
    </w:lvl>
    <w:lvl w:ilvl="5" w:tplc="FFFFFFFF" w:tentative="1">
      <w:start w:val="1"/>
      <w:numFmt w:val="bullet"/>
      <w:lvlText w:val=""/>
      <w:lvlJc w:val="left"/>
      <w:pPr>
        <w:ind w:left="3906" w:hanging="360"/>
      </w:pPr>
      <w:rPr>
        <w:rFonts w:ascii="Wingdings" w:hAnsi="Wingdings" w:hint="default"/>
      </w:rPr>
    </w:lvl>
    <w:lvl w:ilvl="6" w:tplc="FFFFFFFF" w:tentative="1">
      <w:start w:val="1"/>
      <w:numFmt w:val="bullet"/>
      <w:lvlText w:val=""/>
      <w:lvlJc w:val="left"/>
      <w:pPr>
        <w:ind w:left="4626" w:hanging="360"/>
      </w:pPr>
      <w:rPr>
        <w:rFonts w:ascii="Symbol" w:hAnsi="Symbol" w:hint="default"/>
      </w:rPr>
    </w:lvl>
    <w:lvl w:ilvl="7" w:tplc="FFFFFFFF" w:tentative="1">
      <w:start w:val="1"/>
      <w:numFmt w:val="bullet"/>
      <w:lvlText w:val="o"/>
      <w:lvlJc w:val="left"/>
      <w:pPr>
        <w:ind w:left="5346" w:hanging="360"/>
      </w:pPr>
      <w:rPr>
        <w:rFonts w:ascii="Courier New" w:hAnsi="Courier New" w:cs="Courier New" w:hint="default"/>
      </w:rPr>
    </w:lvl>
    <w:lvl w:ilvl="8" w:tplc="FFFFFFFF" w:tentative="1">
      <w:start w:val="1"/>
      <w:numFmt w:val="bullet"/>
      <w:lvlText w:val=""/>
      <w:lvlJc w:val="left"/>
      <w:pPr>
        <w:ind w:left="6066" w:hanging="360"/>
      </w:pPr>
      <w:rPr>
        <w:rFonts w:ascii="Wingdings" w:hAnsi="Wingdings" w:hint="default"/>
      </w:rPr>
    </w:lvl>
  </w:abstractNum>
  <w:abstractNum w:abstractNumId="12" w15:restartNumberingAfterBreak="0">
    <w:nsid w:val="48215C68"/>
    <w:multiLevelType w:val="multilevel"/>
    <w:tmpl w:val="5866B1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07870"/>
    <w:multiLevelType w:val="hybridMultilevel"/>
    <w:tmpl w:val="73C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344A6"/>
    <w:multiLevelType w:val="hybridMultilevel"/>
    <w:tmpl w:val="26E8E9B2"/>
    <w:lvl w:ilvl="0" w:tplc="6C2ADE5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9161DD"/>
    <w:multiLevelType w:val="multilevel"/>
    <w:tmpl w:val="2F1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F3209"/>
    <w:multiLevelType w:val="hybridMultilevel"/>
    <w:tmpl w:val="E0B4D5B8"/>
    <w:lvl w:ilvl="0" w:tplc="8F0A119C">
      <w:start w:val="1"/>
      <w:numFmt w:val="lowerLetter"/>
      <w:lvlText w:val="%1."/>
      <w:lvlJc w:val="left"/>
      <w:pPr>
        <w:ind w:left="306" w:hanging="360"/>
      </w:pPr>
      <w:rPr>
        <w:rFonts w:ascii="Roboto" w:eastAsia="Calibri" w:hAnsi="Roboto" w:cs="Arial"/>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7" w15:restartNumberingAfterBreak="0">
    <w:nsid w:val="683C23C3"/>
    <w:multiLevelType w:val="hybridMultilevel"/>
    <w:tmpl w:val="65F0355A"/>
    <w:lvl w:ilvl="0" w:tplc="28EAE634">
      <w:start w:val="1"/>
      <w:numFmt w:val="bullet"/>
      <w:lvlText w:val="•"/>
      <w:lvlJc w:val="left"/>
      <w:pPr>
        <w:tabs>
          <w:tab w:val="num" w:pos="720"/>
        </w:tabs>
        <w:ind w:left="720" w:hanging="360"/>
      </w:pPr>
      <w:rPr>
        <w:rFonts w:ascii="Arial" w:hAnsi="Arial" w:hint="default"/>
      </w:rPr>
    </w:lvl>
    <w:lvl w:ilvl="1" w:tplc="05FC18D0">
      <w:start w:val="1"/>
      <w:numFmt w:val="bullet"/>
      <w:lvlText w:val="•"/>
      <w:lvlJc w:val="left"/>
      <w:pPr>
        <w:tabs>
          <w:tab w:val="num" w:pos="1440"/>
        </w:tabs>
        <w:ind w:left="1440" w:hanging="360"/>
      </w:pPr>
      <w:rPr>
        <w:rFonts w:ascii="Arial" w:hAnsi="Arial" w:hint="default"/>
      </w:rPr>
    </w:lvl>
    <w:lvl w:ilvl="2" w:tplc="3DBA88F6" w:tentative="1">
      <w:start w:val="1"/>
      <w:numFmt w:val="bullet"/>
      <w:lvlText w:val="•"/>
      <w:lvlJc w:val="left"/>
      <w:pPr>
        <w:tabs>
          <w:tab w:val="num" w:pos="2160"/>
        </w:tabs>
        <w:ind w:left="2160" w:hanging="360"/>
      </w:pPr>
      <w:rPr>
        <w:rFonts w:ascii="Arial" w:hAnsi="Arial" w:hint="default"/>
      </w:rPr>
    </w:lvl>
    <w:lvl w:ilvl="3" w:tplc="D8724D68" w:tentative="1">
      <w:start w:val="1"/>
      <w:numFmt w:val="bullet"/>
      <w:lvlText w:val="•"/>
      <w:lvlJc w:val="left"/>
      <w:pPr>
        <w:tabs>
          <w:tab w:val="num" w:pos="2880"/>
        </w:tabs>
        <w:ind w:left="2880" w:hanging="360"/>
      </w:pPr>
      <w:rPr>
        <w:rFonts w:ascii="Arial" w:hAnsi="Arial" w:hint="default"/>
      </w:rPr>
    </w:lvl>
    <w:lvl w:ilvl="4" w:tplc="F50EB6C8" w:tentative="1">
      <w:start w:val="1"/>
      <w:numFmt w:val="bullet"/>
      <w:lvlText w:val="•"/>
      <w:lvlJc w:val="left"/>
      <w:pPr>
        <w:tabs>
          <w:tab w:val="num" w:pos="3600"/>
        </w:tabs>
        <w:ind w:left="3600" w:hanging="360"/>
      </w:pPr>
      <w:rPr>
        <w:rFonts w:ascii="Arial" w:hAnsi="Arial" w:hint="default"/>
      </w:rPr>
    </w:lvl>
    <w:lvl w:ilvl="5" w:tplc="B1D86384" w:tentative="1">
      <w:start w:val="1"/>
      <w:numFmt w:val="bullet"/>
      <w:lvlText w:val="•"/>
      <w:lvlJc w:val="left"/>
      <w:pPr>
        <w:tabs>
          <w:tab w:val="num" w:pos="4320"/>
        </w:tabs>
        <w:ind w:left="4320" w:hanging="360"/>
      </w:pPr>
      <w:rPr>
        <w:rFonts w:ascii="Arial" w:hAnsi="Arial" w:hint="default"/>
      </w:rPr>
    </w:lvl>
    <w:lvl w:ilvl="6" w:tplc="448C2F56" w:tentative="1">
      <w:start w:val="1"/>
      <w:numFmt w:val="bullet"/>
      <w:lvlText w:val="•"/>
      <w:lvlJc w:val="left"/>
      <w:pPr>
        <w:tabs>
          <w:tab w:val="num" w:pos="5040"/>
        </w:tabs>
        <w:ind w:left="5040" w:hanging="360"/>
      </w:pPr>
      <w:rPr>
        <w:rFonts w:ascii="Arial" w:hAnsi="Arial" w:hint="default"/>
      </w:rPr>
    </w:lvl>
    <w:lvl w:ilvl="7" w:tplc="61128B62" w:tentative="1">
      <w:start w:val="1"/>
      <w:numFmt w:val="bullet"/>
      <w:lvlText w:val="•"/>
      <w:lvlJc w:val="left"/>
      <w:pPr>
        <w:tabs>
          <w:tab w:val="num" w:pos="5760"/>
        </w:tabs>
        <w:ind w:left="5760" w:hanging="360"/>
      </w:pPr>
      <w:rPr>
        <w:rFonts w:ascii="Arial" w:hAnsi="Arial" w:hint="default"/>
      </w:rPr>
    </w:lvl>
    <w:lvl w:ilvl="8" w:tplc="B7AE22F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28183C"/>
    <w:multiLevelType w:val="hybridMultilevel"/>
    <w:tmpl w:val="BFD8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50A09"/>
    <w:multiLevelType w:val="hybridMultilevel"/>
    <w:tmpl w:val="95C0518C"/>
    <w:lvl w:ilvl="0" w:tplc="1A1E5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35179">
    <w:abstractNumId w:val="7"/>
  </w:num>
  <w:num w:numId="2" w16cid:durableId="1012143668">
    <w:abstractNumId w:val="2"/>
  </w:num>
  <w:num w:numId="3" w16cid:durableId="211772323">
    <w:abstractNumId w:val="9"/>
  </w:num>
  <w:num w:numId="4" w16cid:durableId="1199465110">
    <w:abstractNumId w:val="0"/>
  </w:num>
  <w:num w:numId="5" w16cid:durableId="47071446">
    <w:abstractNumId w:val="4"/>
  </w:num>
  <w:num w:numId="6" w16cid:durableId="1400446594">
    <w:abstractNumId w:val="18"/>
  </w:num>
  <w:num w:numId="7" w16cid:durableId="568077463">
    <w:abstractNumId w:val="16"/>
  </w:num>
  <w:num w:numId="8" w16cid:durableId="2017420344">
    <w:abstractNumId w:val="11"/>
  </w:num>
  <w:num w:numId="9" w16cid:durableId="760948459">
    <w:abstractNumId w:val="3"/>
  </w:num>
  <w:num w:numId="10" w16cid:durableId="140468849">
    <w:abstractNumId w:val="6"/>
  </w:num>
  <w:num w:numId="11" w16cid:durableId="1863393407">
    <w:abstractNumId w:val="13"/>
  </w:num>
  <w:num w:numId="12" w16cid:durableId="1357541754">
    <w:abstractNumId w:val="15"/>
  </w:num>
  <w:num w:numId="13" w16cid:durableId="789130347">
    <w:abstractNumId w:val="5"/>
  </w:num>
  <w:num w:numId="14" w16cid:durableId="158615232">
    <w:abstractNumId w:val="12"/>
  </w:num>
  <w:num w:numId="15" w16cid:durableId="1633050151">
    <w:abstractNumId w:val="8"/>
  </w:num>
  <w:num w:numId="16" w16cid:durableId="1200163447">
    <w:abstractNumId w:val="10"/>
  </w:num>
  <w:num w:numId="17" w16cid:durableId="1596358494">
    <w:abstractNumId w:val="14"/>
  </w:num>
  <w:num w:numId="18" w16cid:durableId="1095789585">
    <w:abstractNumId w:val="1"/>
  </w:num>
  <w:num w:numId="19" w16cid:durableId="1897273105">
    <w:abstractNumId w:val="19"/>
  </w:num>
  <w:num w:numId="20" w16cid:durableId="1948078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D6"/>
    <w:rsid w:val="000278B1"/>
    <w:rsid w:val="00030D9C"/>
    <w:rsid w:val="00042A8E"/>
    <w:rsid w:val="00081DC8"/>
    <w:rsid w:val="000A35DE"/>
    <w:rsid w:val="000C2572"/>
    <w:rsid w:val="000D1EC5"/>
    <w:rsid w:val="000D2BEC"/>
    <w:rsid w:val="000D6F08"/>
    <w:rsid w:val="000D7A90"/>
    <w:rsid w:val="000E3853"/>
    <w:rsid w:val="000F7CBE"/>
    <w:rsid w:val="0013427B"/>
    <w:rsid w:val="001367C6"/>
    <w:rsid w:val="001A2F4F"/>
    <w:rsid w:val="001A4AF9"/>
    <w:rsid w:val="001B3A9F"/>
    <w:rsid w:val="001C7353"/>
    <w:rsid w:val="002202DB"/>
    <w:rsid w:val="00230930"/>
    <w:rsid w:val="00252781"/>
    <w:rsid w:val="00261626"/>
    <w:rsid w:val="00273819"/>
    <w:rsid w:val="0028007F"/>
    <w:rsid w:val="0028066E"/>
    <w:rsid w:val="00285AAE"/>
    <w:rsid w:val="002A070C"/>
    <w:rsid w:val="002C0A7A"/>
    <w:rsid w:val="002C378A"/>
    <w:rsid w:val="0030369A"/>
    <w:rsid w:val="003261B4"/>
    <w:rsid w:val="00357DBC"/>
    <w:rsid w:val="00393608"/>
    <w:rsid w:val="003B05B3"/>
    <w:rsid w:val="003B0813"/>
    <w:rsid w:val="003C588A"/>
    <w:rsid w:val="003C6794"/>
    <w:rsid w:val="003C743D"/>
    <w:rsid w:val="003D477F"/>
    <w:rsid w:val="00420E1C"/>
    <w:rsid w:val="00426D6B"/>
    <w:rsid w:val="00455DC1"/>
    <w:rsid w:val="00457097"/>
    <w:rsid w:val="0046557A"/>
    <w:rsid w:val="004734C3"/>
    <w:rsid w:val="004B25C8"/>
    <w:rsid w:val="004B6C6D"/>
    <w:rsid w:val="004D10CE"/>
    <w:rsid w:val="004F139A"/>
    <w:rsid w:val="00504EFD"/>
    <w:rsid w:val="0056599E"/>
    <w:rsid w:val="005702B7"/>
    <w:rsid w:val="00572165"/>
    <w:rsid w:val="00573F50"/>
    <w:rsid w:val="00591FCE"/>
    <w:rsid w:val="005A48F8"/>
    <w:rsid w:val="005A7643"/>
    <w:rsid w:val="005B0D08"/>
    <w:rsid w:val="005B65E9"/>
    <w:rsid w:val="005C51D2"/>
    <w:rsid w:val="005E404D"/>
    <w:rsid w:val="00613013"/>
    <w:rsid w:val="006341B1"/>
    <w:rsid w:val="0063439C"/>
    <w:rsid w:val="00641554"/>
    <w:rsid w:val="006439B7"/>
    <w:rsid w:val="0065184B"/>
    <w:rsid w:val="006A4300"/>
    <w:rsid w:val="006B00E1"/>
    <w:rsid w:val="006E2DA1"/>
    <w:rsid w:val="006F5CB3"/>
    <w:rsid w:val="006F6C01"/>
    <w:rsid w:val="007362D6"/>
    <w:rsid w:val="00743E0A"/>
    <w:rsid w:val="00745176"/>
    <w:rsid w:val="0079421C"/>
    <w:rsid w:val="00794573"/>
    <w:rsid w:val="007A0585"/>
    <w:rsid w:val="007C0EE0"/>
    <w:rsid w:val="007D3337"/>
    <w:rsid w:val="007E3744"/>
    <w:rsid w:val="00817742"/>
    <w:rsid w:val="008202FB"/>
    <w:rsid w:val="00845C38"/>
    <w:rsid w:val="00856936"/>
    <w:rsid w:val="0088147C"/>
    <w:rsid w:val="00881F94"/>
    <w:rsid w:val="00894DFA"/>
    <w:rsid w:val="008D35C8"/>
    <w:rsid w:val="008F5BF2"/>
    <w:rsid w:val="00957CEF"/>
    <w:rsid w:val="009869EE"/>
    <w:rsid w:val="009A5914"/>
    <w:rsid w:val="009B06F1"/>
    <w:rsid w:val="009B0D23"/>
    <w:rsid w:val="009B5FF0"/>
    <w:rsid w:val="00A16FBB"/>
    <w:rsid w:val="00A25B22"/>
    <w:rsid w:val="00A81D45"/>
    <w:rsid w:val="00A95597"/>
    <w:rsid w:val="00AA2DEF"/>
    <w:rsid w:val="00AF2A55"/>
    <w:rsid w:val="00B45B29"/>
    <w:rsid w:val="00B85A3E"/>
    <w:rsid w:val="00BA4FD5"/>
    <w:rsid w:val="00BB13E7"/>
    <w:rsid w:val="00BE2DCB"/>
    <w:rsid w:val="00C063EA"/>
    <w:rsid w:val="00C1607B"/>
    <w:rsid w:val="00C5272F"/>
    <w:rsid w:val="00C52744"/>
    <w:rsid w:val="00C67927"/>
    <w:rsid w:val="00C717C3"/>
    <w:rsid w:val="00C95EBC"/>
    <w:rsid w:val="00C95EC5"/>
    <w:rsid w:val="00CA7DE1"/>
    <w:rsid w:val="00CC7564"/>
    <w:rsid w:val="00CD6E3B"/>
    <w:rsid w:val="00D00E35"/>
    <w:rsid w:val="00D1590D"/>
    <w:rsid w:val="00D22FE9"/>
    <w:rsid w:val="00D72E9C"/>
    <w:rsid w:val="00D7567D"/>
    <w:rsid w:val="00DB2624"/>
    <w:rsid w:val="00DF54B5"/>
    <w:rsid w:val="00E00B15"/>
    <w:rsid w:val="00E016ED"/>
    <w:rsid w:val="00E66D50"/>
    <w:rsid w:val="00E738A1"/>
    <w:rsid w:val="00E75810"/>
    <w:rsid w:val="00E86C01"/>
    <w:rsid w:val="00EE3B91"/>
    <w:rsid w:val="00EE60B0"/>
    <w:rsid w:val="00EF5DEF"/>
    <w:rsid w:val="00F064A7"/>
    <w:rsid w:val="00F22758"/>
    <w:rsid w:val="00F35E73"/>
    <w:rsid w:val="00F403D0"/>
    <w:rsid w:val="00F445E6"/>
    <w:rsid w:val="00F4527E"/>
    <w:rsid w:val="00F6085F"/>
    <w:rsid w:val="00F75EC3"/>
    <w:rsid w:val="00FD57C7"/>
    <w:rsid w:val="00FD7BEA"/>
    <w:rsid w:val="00FF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9DAF4"/>
  <w15:chartTrackingRefBased/>
  <w15:docId w15:val="{8BAE77E0-0F34-42E8-91C3-C2C90A7C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2D6"/>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Recommendation,List Paragraph11,Dot pt,F5 List Paragraph,No Spacing1,List Paragraph Char Char Char,Indicator Text,Colorful List - Accent 11,Numbered Para 1,Bullet 1,Párrafo de lista,List Paragraph2,b,L,b1"/>
    <w:basedOn w:val="Normal"/>
    <w:link w:val="ListParagraphChar"/>
    <w:uiPriority w:val="34"/>
    <w:qFormat/>
    <w:rsid w:val="007362D6"/>
    <w:pPr>
      <w:ind w:left="720"/>
      <w:contextualSpacing/>
    </w:pPr>
  </w:style>
  <w:style w:type="paragraph" w:customStyle="1" w:styleId="Default">
    <w:name w:val="Default"/>
    <w:rsid w:val="007362D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yperlink">
    <w:name w:val="Hyperlink"/>
    <w:uiPriority w:val="99"/>
    <w:unhideWhenUsed/>
    <w:rsid w:val="007362D6"/>
    <w:rPr>
      <w:color w:val="0563C1"/>
      <w:u w:val="single"/>
    </w:rPr>
  </w:style>
  <w:style w:type="table" w:styleId="TableGrid">
    <w:name w:val="Table Grid"/>
    <w:basedOn w:val="TableNormal"/>
    <w:uiPriority w:val="39"/>
    <w:rsid w:val="007362D6"/>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D6"/>
    <w:rPr>
      <w:rFonts w:ascii="Calibri" w:eastAsia="Calibri" w:hAnsi="Calibri" w:cs="Times New Roman"/>
      <w:lang w:val="en-GB" w:eastAsia="en-US"/>
    </w:rPr>
  </w:style>
  <w:style w:type="character" w:customStyle="1" w:styleId="ListParagraphChar">
    <w:name w:val="List Paragraph Char"/>
    <w:aliases w:val="List Paragraph 1 Char,List Paragraph1 Char,Recommendation Char,List Paragraph11 Char,Dot pt Char,F5 List Paragraph Char,No Spacing1 Char,List Paragraph Char Char Char Char,Indicator Text Char,Colorful List - Accent 11 Char,b Char"/>
    <w:link w:val="ListParagraph"/>
    <w:uiPriority w:val="34"/>
    <w:qFormat/>
    <w:locked/>
    <w:rsid w:val="007362D6"/>
    <w:rPr>
      <w:rFonts w:ascii="Calibri" w:eastAsia="Calibri" w:hAnsi="Calibri" w:cs="Times New Roman"/>
      <w:lang w:val="en-GB" w:eastAsia="en-US"/>
    </w:rPr>
  </w:style>
  <w:style w:type="paragraph" w:styleId="Header">
    <w:name w:val="header"/>
    <w:basedOn w:val="Normal"/>
    <w:link w:val="HeaderChar"/>
    <w:uiPriority w:val="99"/>
    <w:unhideWhenUsed/>
    <w:rsid w:val="00736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2D6"/>
    <w:rPr>
      <w:rFonts w:ascii="Calibri" w:eastAsia="Calibri" w:hAnsi="Calibri" w:cs="Times New Roman"/>
      <w:lang w:val="en-GB" w:eastAsia="en-US"/>
    </w:rPr>
  </w:style>
  <w:style w:type="paragraph" w:styleId="FootnoteText">
    <w:name w:val="footnote text"/>
    <w:basedOn w:val="Normal"/>
    <w:link w:val="FootnoteTextChar"/>
    <w:uiPriority w:val="99"/>
    <w:semiHidden/>
    <w:unhideWhenUsed/>
    <w:rsid w:val="000D2BEC"/>
    <w:pPr>
      <w:spacing w:after="0" w:line="240" w:lineRule="auto"/>
    </w:pPr>
    <w:rPr>
      <w:rFonts w:ascii="Segoe UI Light" w:eastAsiaTheme="minorHAnsi" w:hAnsi="Segoe UI Light" w:cstheme="minorBidi"/>
      <w:sz w:val="20"/>
      <w:szCs w:val="20"/>
      <w:lang w:val="en-AU"/>
    </w:rPr>
  </w:style>
  <w:style w:type="character" w:customStyle="1" w:styleId="FootnoteTextChar">
    <w:name w:val="Footnote Text Char"/>
    <w:basedOn w:val="DefaultParagraphFont"/>
    <w:link w:val="FootnoteText"/>
    <w:uiPriority w:val="99"/>
    <w:semiHidden/>
    <w:rsid w:val="000D2BEC"/>
    <w:rPr>
      <w:rFonts w:ascii="Segoe UI Light" w:eastAsiaTheme="minorHAnsi" w:hAnsi="Segoe UI Light"/>
      <w:sz w:val="20"/>
      <w:szCs w:val="20"/>
      <w:lang w:val="en-AU" w:eastAsia="en-US"/>
    </w:rPr>
  </w:style>
  <w:style w:type="character" w:styleId="FootnoteReference">
    <w:name w:val="footnote reference"/>
    <w:basedOn w:val="DefaultParagraphFont"/>
    <w:uiPriority w:val="99"/>
    <w:semiHidden/>
    <w:unhideWhenUsed/>
    <w:rsid w:val="000D2BEC"/>
    <w:rPr>
      <w:vertAlign w:val="superscript"/>
    </w:rPr>
  </w:style>
  <w:style w:type="paragraph" w:styleId="NormalWeb">
    <w:name w:val="Normal (Web)"/>
    <w:basedOn w:val="Normal"/>
    <w:rsid w:val="00CC7564"/>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E738A1"/>
    <w:pPr>
      <w:spacing w:after="0" w:line="240" w:lineRule="auto"/>
      <w:jc w:val="both"/>
    </w:pPr>
    <w:rPr>
      <w:rFonts w:ascii="Times New Roman" w:eastAsia="Times New Roman" w:hAnsi="Times New Roman"/>
      <w:iCs/>
      <w:szCs w:val="24"/>
      <w:lang w:val="en-US"/>
    </w:rPr>
  </w:style>
  <w:style w:type="character" w:customStyle="1" w:styleId="BodyText2Char">
    <w:name w:val="Body Text 2 Char"/>
    <w:basedOn w:val="DefaultParagraphFont"/>
    <w:link w:val="BodyText2"/>
    <w:rsid w:val="00E738A1"/>
    <w:rPr>
      <w:rFonts w:ascii="Times New Roman" w:eastAsia="Times New Roman" w:hAnsi="Times New Roman" w:cs="Times New Roman"/>
      <w:i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876">
      <w:bodyDiv w:val="1"/>
      <w:marLeft w:val="0"/>
      <w:marRight w:val="0"/>
      <w:marTop w:val="0"/>
      <w:marBottom w:val="0"/>
      <w:divBdr>
        <w:top w:val="none" w:sz="0" w:space="0" w:color="auto"/>
        <w:left w:val="none" w:sz="0" w:space="0" w:color="auto"/>
        <w:bottom w:val="none" w:sz="0" w:space="0" w:color="auto"/>
        <w:right w:val="none" w:sz="0" w:space="0" w:color="auto"/>
      </w:divBdr>
    </w:div>
    <w:div w:id="122118123">
      <w:bodyDiv w:val="1"/>
      <w:marLeft w:val="0"/>
      <w:marRight w:val="0"/>
      <w:marTop w:val="0"/>
      <w:marBottom w:val="0"/>
      <w:divBdr>
        <w:top w:val="none" w:sz="0" w:space="0" w:color="auto"/>
        <w:left w:val="none" w:sz="0" w:space="0" w:color="auto"/>
        <w:bottom w:val="none" w:sz="0" w:space="0" w:color="auto"/>
        <w:right w:val="none" w:sz="0" w:space="0" w:color="auto"/>
      </w:divBdr>
    </w:div>
    <w:div w:id="309602512">
      <w:bodyDiv w:val="1"/>
      <w:marLeft w:val="0"/>
      <w:marRight w:val="0"/>
      <w:marTop w:val="0"/>
      <w:marBottom w:val="0"/>
      <w:divBdr>
        <w:top w:val="none" w:sz="0" w:space="0" w:color="auto"/>
        <w:left w:val="none" w:sz="0" w:space="0" w:color="auto"/>
        <w:bottom w:val="none" w:sz="0" w:space="0" w:color="auto"/>
        <w:right w:val="none" w:sz="0" w:space="0" w:color="auto"/>
      </w:divBdr>
    </w:div>
    <w:div w:id="929236921">
      <w:bodyDiv w:val="1"/>
      <w:marLeft w:val="0"/>
      <w:marRight w:val="0"/>
      <w:marTop w:val="0"/>
      <w:marBottom w:val="0"/>
      <w:divBdr>
        <w:top w:val="none" w:sz="0" w:space="0" w:color="auto"/>
        <w:left w:val="none" w:sz="0" w:space="0" w:color="auto"/>
        <w:bottom w:val="none" w:sz="0" w:space="0" w:color="auto"/>
        <w:right w:val="none" w:sz="0" w:space="0" w:color="auto"/>
      </w:divBdr>
    </w:div>
    <w:div w:id="1687444473">
      <w:bodyDiv w:val="1"/>
      <w:marLeft w:val="0"/>
      <w:marRight w:val="0"/>
      <w:marTop w:val="0"/>
      <w:marBottom w:val="0"/>
      <w:divBdr>
        <w:top w:val="none" w:sz="0" w:space="0" w:color="auto"/>
        <w:left w:val="none" w:sz="0" w:space="0" w:color="auto"/>
        <w:bottom w:val="none" w:sz="0" w:space="0" w:color="auto"/>
        <w:right w:val="none" w:sz="0" w:space="0" w:color="auto"/>
      </w:divBdr>
    </w:div>
    <w:div w:id="16880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Vietnam@oxf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87DF6-B1B4-4FA5-966D-259AFDA7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4</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Ha</dc:creator>
  <cp:keywords/>
  <dc:description/>
  <cp:lastModifiedBy>Tran Thanh Hang</cp:lastModifiedBy>
  <cp:revision>50</cp:revision>
  <dcterms:created xsi:type="dcterms:W3CDTF">2025-02-11T08:47:00Z</dcterms:created>
  <dcterms:modified xsi:type="dcterms:W3CDTF">2026-01-16T09:07:00Z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c0529aa1-6448-4007-b42b-fe925ccaedeb</vt:lpwstr>
  </property>
</Properties>
</file>