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27048B" w14:textId="368B8D03" w:rsidR="00D8381F" w:rsidRPr="007539FF" w:rsidRDefault="008604EA" w:rsidP="008604EA">
      <w:pPr>
        <w:jc w:val="center"/>
        <w:rPr>
          <w:rFonts w:ascii="Arial" w:hAnsi="Arial" w:cs="Arial"/>
          <w:b/>
          <w:bCs/>
          <w:szCs w:val="22"/>
        </w:rPr>
      </w:pPr>
      <w:r w:rsidRPr="00B17F46">
        <w:rPr>
          <w:rFonts w:ascii="Roboto" w:hAnsi="Roboto"/>
          <w:noProof/>
        </w:rPr>
        <w:drawing>
          <wp:inline distT="0" distB="0" distL="0" distR="0" wp14:anchorId="43ABD2DC" wp14:editId="32C807E1">
            <wp:extent cx="1828800" cy="683963"/>
            <wp:effectExtent l="0" t="0" r="0" b="1905"/>
            <wp:docPr id="7065805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28800" cy="683963"/>
                    </a:xfrm>
                    <a:prstGeom prst="rect">
                      <a:avLst/>
                    </a:prstGeom>
                    <a:noFill/>
                    <a:ln>
                      <a:noFill/>
                    </a:ln>
                  </pic:spPr>
                </pic:pic>
              </a:graphicData>
            </a:graphic>
          </wp:inline>
        </w:drawing>
      </w:r>
    </w:p>
    <w:p w14:paraId="31CC67F3" w14:textId="77777777" w:rsidR="00D8381F" w:rsidRPr="007539FF" w:rsidRDefault="00D8381F" w:rsidP="00B639BA">
      <w:pPr>
        <w:jc w:val="center"/>
        <w:rPr>
          <w:rFonts w:ascii="Arial" w:hAnsi="Arial" w:cs="Arial"/>
          <w:b/>
          <w:bCs/>
          <w:szCs w:val="22"/>
        </w:rPr>
      </w:pPr>
    </w:p>
    <w:p w14:paraId="3873673B" w14:textId="77777777" w:rsidR="008604EA" w:rsidRPr="00777D2F" w:rsidRDefault="008604EA" w:rsidP="008604EA">
      <w:pPr>
        <w:spacing w:before="120" w:after="120"/>
        <w:jc w:val="center"/>
        <w:rPr>
          <w:rFonts w:ascii="Roboto" w:hAnsi="Roboto"/>
          <w:b/>
          <w:sz w:val="24"/>
          <w:szCs w:val="22"/>
        </w:rPr>
      </w:pPr>
      <w:r w:rsidRPr="00777D2F">
        <w:rPr>
          <w:rFonts w:ascii="Roboto" w:hAnsi="Roboto"/>
          <w:b/>
          <w:sz w:val="24"/>
          <w:szCs w:val="22"/>
        </w:rPr>
        <w:t>TERMS OF REFERENCE (TOR)</w:t>
      </w:r>
    </w:p>
    <w:p w14:paraId="3147FF95" w14:textId="7725B292" w:rsidR="00061E25" w:rsidRPr="008604EA" w:rsidRDefault="00D1369B" w:rsidP="00B639BA">
      <w:pPr>
        <w:jc w:val="center"/>
        <w:rPr>
          <w:rFonts w:ascii="Roboto" w:hAnsi="Roboto" w:cs="Arial"/>
          <w:b/>
          <w:bCs/>
          <w:sz w:val="26"/>
          <w:szCs w:val="26"/>
        </w:rPr>
      </w:pPr>
      <w:r w:rsidRPr="008604EA">
        <w:rPr>
          <w:rFonts w:ascii="Roboto" w:hAnsi="Roboto" w:cs="Arial"/>
          <w:b/>
          <w:bCs/>
          <w:sz w:val="26"/>
          <w:szCs w:val="26"/>
          <w:lang w:val="en-US"/>
        </w:rPr>
        <w:t xml:space="preserve">Conduct research on gender and </w:t>
      </w:r>
      <w:r w:rsidR="00033E6B">
        <w:rPr>
          <w:rFonts w:ascii="Roboto" w:hAnsi="Roboto" w:cs="Arial"/>
          <w:b/>
          <w:bCs/>
          <w:sz w:val="26"/>
          <w:szCs w:val="26"/>
          <w:lang w:val="en-US"/>
        </w:rPr>
        <w:t>EM</w:t>
      </w:r>
      <w:r w:rsidR="008604EA">
        <w:rPr>
          <w:rFonts w:ascii="Roboto" w:hAnsi="Roboto" w:cs="Arial"/>
          <w:b/>
          <w:bCs/>
          <w:sz w:val="26"/>
          <w:szCs w:val="26"/>
          <w:lang w:val="en-US"/>
        </w:rPr>
        <w:t xml:space="preserve"> </w:t>
      </w:r>
      <w:r w:rsidRPr="008604EA">
        <w:rPr>
          <w:rFonts w:ascii="Roboto" w:hAnsi="Roboto" w:cs="Arial"/>
          <w:b/>
          <w:bCs/>
          <w:sz w:val="26"/>
          <w:szCs w:val="26"/>
          <w:lang w:val="en-US"/>
        </w:rPr>
        <w:t xml:space="preserve">situation </w:t>
      </w:r>
      <w:r w:rsidR="006D4CF9" w:rsidRPr="008604EA">
        <w:rPr>
          <w:rFonts w:ascii="Roboto" w:hAnsi="Roboto" w:cs="Arial"/>
          <w:b/>
          <w:bCs/>
          <w:sz w:val="26"/>
          <w:szCs w:val="26"/>
        </w:rPr>
        <w:t>for the project</w:t>
      </w:r>
      <w:r w:rsidR="006D4CF9" w:rsidRPr="008604EA">
        <w:rPr>
          <w:rFonts w:ascii="Roboto" w:hAnsi="Roboto" w:cs="Arial"/>
          <w:b/>
          <w:bCs/>
          <w:i/>
          <w:iCs/>
          <w:sz w:val="26"/>
          <w:szCs w:val="26"/>
        </w:rPr>
        <w:t xml:space="preserve"> “Greening </w:t>
      </w:r>
      <w:r w:rsidR="00F3785F" w:rsidRPr="008604EA">
        <w:rPr>
          <w:rFonts w:ascii="Roboto" w:hAnsi="Roboto" w:cs="Arial"/>
          <w:b/>
          <w:bCs/>
          <w:i/>
          <w:iCs/>
          <w:sz w:val="26"/>
          <w:szCs w:val="26"/>
        </w:rPr>
        <w:t>o</w:t>
      </w:r>
      <w:r w:rsidR="006D4CF9" w:rsidRPr="008604EA">
        <w:rPr>
          <w:rFonts w:ascii="Roboto" w:hAnsi="Roboto" w:cs="Arial"/>
          <w:b/>
          <w:bCs/>
          <w:i/>
          <w:iCs/>
          <w:sz w:val="26"/>
          <w:szCs w:val="26"/>
        </w:rPr>
        <w:t xml:space="preserve">ur Rice: Gender-Just, </w:t>
      </w:r>
      <w:r w:rsidR="00B66288" w:rsidRPr="008604EA">
        <w:rPr>
          <w:rFonts w:ascii="Roboto" w:hAnsi="Roboto" w:cs="Arial"/>
          <w:b/>
          <w:bCs/>
          <w:i/>
          <w:iCs/>
          <w:sz w:val="26"/>
          <w:szCs w:val="26"/>
        </w:rPr>
        <w:t>Low-Carbon, Rice Value Chains in Vietnam</w:t>
      </w:r>
      <w:r w:rsidR="00B66288" w:rsidRPr="008604EA" w:rsidDel="00B66288">
        <w:rPr>
          <w:rFonts w:ascii="Roboto" w:hAnsi="Roboto" w:cs="Arial"/>
          <w:b/>
          <w:bCs/>
          <w:i/>
          <w:iCs/>
          <w:sz w:val="26"/>
          <w:szCs w:val="26"/>
        </w:rPr>
        <w:t xml:space="preserve"> </w:t>
      </w:r>
      <w:r w:rsidR="006D4CF9" w:rsidRPr="008604EA">
        <w:rPr>
          <w:rFonts w:ascii="Roboto" w:hAnsi="Roboto" w:cs="Arial"/>
          <w:b/>
          <w:bCs/>
          <w:sz w:val="26"/>
          <w:szCs w:val="26"/>
        </w:rPr>
        <w:t>(GoRice)’’</w:t>
      </w:r>
    </w:p>
    <w:p w14:paraId="0423A3BA" w14:textId="77777777" w:rsidR="006D4CF9" w:rsidRPr="008604EA" w:rsidRDefault="006D4CF9" w:rsidP="00847547">
      <w:pPr>
        <w:jc w:val="both"/>
        <w:rPr>
          <w:rFonts w:ascii="Roboto" w:hAnsi="Roboto" w:cs="Arial"/>
          <w:b/>
          <w:bCs/>
          <w:szCs w:val="22"/>
        </w:rPr>
      </w:pPr>
    </w:p>
    <w:p w14:paraId="3224BF5C" w14:textId="5C6289E3" w:rsidR="00061E25" w:rsidRPr="008604EA" w:rsidRDefault="00061E25" w:rsidP="0096422C">
      <w:pPr>
        <w:pStyle w:val="ListParagraph"/>
        <w:numPr>
          <w:ilvl w:val="0"/>
          <w:numId w:val="5"/>
        </w:numPr>
        <w:spacing w:before="100" w:beforeAutospacing="1" w:after="120" w:line="240" w:lineRule="auto"/>
        <w:ind w:left="360"/>
        <w:contextualSpacing w:val="0"/>
        <w:rPr>
          <w:rFonts w:ascii="Roboto" w:hAnsi="Roboto" w:cs="Arial"/>
          <w:b/>
        </w:rPr>
      </w:pPr>
      <w:r w:rsidRPr="008604EA">
        <w:rPr>
          <w:rFonts w:ascii="Roboto" w:hAnsi="Roboto" w:cs="Arial"/>
          <w:b/>
        </w:rPr>
        <w:t>Pro</w:t>
      </w:r>
      <w:r w:rsidR="00017A76" w:rsidRPr="008604EA">
        <w:rPr>
          <w:rFonts w:ascii="Roboto" w:hAnsi="Roboto" w:cs="Arial"/>
          <w:b/>
        </w:rPr>
        <w:t>ject</w:t>
      </w:r>
      <w:r w:rsidRPr="008604EA">
        <w:rPr>
          <w:rFonts w:ascii="Roboto" w:hAnsi="Roboto" w:cs="Arial"/>
          <w:b/>
        </w:rPr>
        <w:t xml:space="preserve"> </w:t>
      </w:r>
      <w:r w:rsidR="00374AB6" w:rsidRPr="008604EA">
        <w:rPr>
          <w:rFonts w:ascii="Roboto" w:hAnsi="Roboto" w:cs="Arial"/>
          <w:b/>
        </w:rPr>
        <w:t>overview</w:t>
      </w:r>
    </w:p>
    <w:tbl>
      <w:tblPr>
        <w:tblStyle w:val="TableGrid"/>
        <w:tblW w:w="0" w:type="auto"/>
        <w:tblLook w:val="04A0" w:firstRow="1" w:lastRow="0" w:firstColumn="1" w:lastColumn="0" w:noHBand="0" w:noVBand="1"/>
      </w:tblPr>
      <w:tblGrid>
        <w:gridCol w:w="2155"/>
        <w:gridCol w:w="7421"/>
      </w:tblGrid>
      <w:tr w:rsidR="00374AB6" w:rsidRPr="008604EA" w14:paraId="25D0FD74" w14:textId="77777777" w:rsidTr="76F5BA03">
        <w:tc>
          <w:tcPr>
            <w:tcW w:w="2155" w:type="dxa"/>
          </w:tcPr>
          <w:p w14:paraId="69688349" w14:textId="2686FB71" w:rsidR="00374AB6" w:rsidRPr="008604EA" w:rsidRDefault="00374AB6" w:rsidP="0096422C">
            <w:pPr>
              <w:spacing w:before="60" w:after="60"/>
              <w:jc w:val="both"/>
              <w:rPr>
                <w:rFonts w:ascii="Roboto" w:hAnsi="Roboto" w:cs="Arial"/>
                <w:szCs w:val="22"/>
              </w:rPr>
            </w:pPr>
            <w:r w:rsidRPr="008604EA">
              <w:rPr>
                <w:rFonts w:ascii="Roboto" w:hAnsi="Roboto" w:cs="Arial"/>
                <w:szCs w:val="22"/>
              </w:rPr>
              <w:t>Project</w:t>
            </w:r>
          </w:p>
        </w:tc>
        <w:tc>
          <w:tcPr>
            <w:tcW w:w="7421" w:type="dxa"/>
          </w:tcPr>
          <w:p w14:paraId="698170CB" w14:textId="4B50A9D2" w:rsidR="00374AB6" w:rsidRPr="008604EA" w:rsidRDefault="00374AB6" w:rsidP="0096422C">
            <w:pPr>
              <w:spacing w:before="60" w:after="60"/>
              <w:jc w:val="both"/>
              <w:rPr>
                <w:rFonts w:ascii="Roboto" w:hAnsi="Roboto" w:cs="Arial"/>
                <w:szCs w:val="22"/>
              </w:rPr>
            </w:pPr>
            <w:r w:rsidRPr="008604EA">
              <w:rPr>
                <w:rFonts w:ascii="Roboto" w:hAnsi="Roboto" w:cs="Arial"/>
                <w:b/>
                <w:szCs w:val="22"/>
              </w:rPr>
              <w:t>Greening</w:t>
            </w:r>
            <w:r w:rsidRPr="008604EA">
              <w:rPr>
                <w:rFonts w:ascii="Roboto" w:hAnsi="Roboto" w:cs="Arial"/>
                <w:b/>
                <w:bCs/>
                <w:szCs w:val="22"/>
              </w:rPr>
              <w:t xml:space="preserve"> our Rice: Gender-Just, Low-Carbon, Rice Value Chains in Vietnam (Go-Rice)</w:t>
            </w:r>
          </w:p>
        </w:tc>
      </w:tr>
      <w:tr w:rsidR="00061E25" w:rsidRPr="008604EA" w14:paraId="200E1CD3" w14:textId="77777777" w:rsidTr="76F5BA03">
        <w:tc>
          <w:tcPr>
            <w:tcW w:w="2155" w:type="dxa"/>
          </w:tcPr>
          <w:p w14:paraId="5D981F95" w14:textId="2D5C62D1" w:rsidR="00061E25" w:rsidRPr="008604EA" w:rsidRDefault="00061E25" w:rsidP="0096422C">
            <w:pPr>
              <w:spacing w:before="60" w:after="60"/>
              <w:jc w:val="both"/>
              <w:rPr>
                <w:rFonts w:ascii="Roboto" w:hAnsi="Roboto" w:cs="Arial"/>
                <w:szCs w:val="22"/>
              </w:rPr>
            </w:pPr>
            <w:r w:rsidRPr="008604EA">
              <w:rPr>
                <w:rFonts w:ascii="Roboto" w:hAnsi="Roboto" w:cs="Arial"/>
                <w:szCs w:val="22"/>
              </w:rPr>
              <w:t>Pro</w:t>
            </w:r>
            <w:r w:rsidR="003056BC" w:rsidRPr="008604EA">
              <w:rPr>
                <w:rFonts w:ascii="Roboto" w:hAnsi="Roboto" w:cs="Arial"/>
                <w:szCs w:val="22"/>
              </w:rPr>
              <w:t xml:space="preserve">ject </w:t>
            </w:r>
            <w:r w:rsidRPr="008604EA">
              <w:rPr>
                <w:rFonts w:ascii="Roboto" w:hAnsi="Roboto" w:cs="Arial"/>
                <w:szCs w:val="22"/>
              </w:rPr>
              <w:t>Location</w:t>
            </w:r>
          </w:p>
        </w:tc>
        <w:tc>
          <w:tcPr>
            <w:tcW w:w="7421" w:type="dxa"/>
          </w:tcPr>
          <w:p w14:paraId="30008C2B" w14:textId="708FCDC1" w:rsidR="00061E25" w:rsidRPr="008604EA" w:rsidRDefault="0007139B" w:rsidP="0096422C">
            <w:pPr>
              <w:spacing w:before="60" w:after="60"/>
              <w:jc w:val="both"/>
              <w:rPr>
                <w:rFonts w:ascii="Roboto" w:hAnsi="Roboto" w:cs="Arial"/>
                <w:szCs w:val="22"/>
              </w:rPr>
            </w:pPr>
            <w:proofErr w:type="gramStart"/>
            <w:r w:rsidRPr="008604EA">
              <w:rPr>
                <w:rFonts w:ascii="Roboto" w:hAnsi="Roboto" w:cs="Arial"/>
                <w:szCs w:val="22"/>
              </w:rPr>
              <w:t>An</w:t>
            </w:r>
            <w:proofErr w:type="gramEnd"/>
            <w:r w:rsidRPr="008604EA">
              <w:rPr>
                <w:rFonts w:ascii="Roboto" w:hAnsi="Roboto" w:cs="Arial"/>
                <w:szCs w:val="22"/>
              </w:rPr>
              <w:t xml:space="preserve"> Giang, Tra Vinh</w:t>
            </w:r>
            <w:r w:rsidR="00A0733C" w:rsidRPr="008604EA">
              <w:rPr>
                <w:rFonts w:ascii="Roboto" w:hAnsi="Roboto" w:cs="Arial"/>
                <w:szCs w:val="22"/>
              </w:rPr>
              <w:t>, Soc Trang</w:t>
            </w:r>
            <w:r w:rsidR="32608A7B" w:rsidRPr="008604EA">
              <w:rPr>
                <w:rFonts w:ascii="Roboto" w:hAnsi="Roboto" w:cs="Arial"/>
                <w:szCs w:val="22"/>
              </w:rPr>
              <w:t xml:space="preserve"> </w:t>
            </w:r>
          </w:p>
        </w:tc>
      </w:tr>
      <w:tr w:rsidR="00061E25" w:rsidRPr="008604EA" w14:paraId="691C3DC8" w14:textId="77777777" w:rsidTr="76F5BA03">
        <w:tc>
          <w:tcPr>
            <w:tcW w:w="2155" w:type="dxa"/>
          </w:tcPr>
          <w:p w14:paraId="5794E901" w14:textId="598F0DDD" w:rsidR="00061E25" w:rsidRPr="008604EA" w:rsidRDefault="00017A76" w:rsidP="0096422C">
            <w:pPr>
              <w:spacing w:before="60" w:after="60"/>
              <w:jc w:val="both"/>
              <w:rPr>
                <w:rFonts w:ascii="Roboto" w:hAnsi="Roboto" w:cs="Arial"/>
                <w:szCs w:val="22"/>
              </w:rPr>
            </w:pPr>
            <w:r w:rsidRPr="008604EA">
              <w:rPr>
                <w:rFonts w:ascii="Roboto" w:hAnsi="Roboto" w:cs="Arial"/>
                <w:szCs w:val="22"/>
              </w:rPr>
              <w:t>Ultimate Outcome</w:t>
            </w:r>
          </w:p>
        </w:tc>
        <w:tc>
          <w:tcPr>
            <w:tcW w:w="7421" w:type="dxa"/>
          </w:tcPr>
          <w:p w14:paraId="06BBAE59" w14:textId="1146691E" w:rsidR="00061E25" w:rsidRPr="008604EA" w:rsidRDefault="00744EE0" w:rsidP="0096422C">
            <w:pPr>
              <w:spacing w:before="60" w:after="60"/>
              <w:jc w:val="both"/>
              <w:rPr>
                <w:rFonts w:ascii="Roboto" w:hAnsi="Roboto" w:cs="Arial"/>
                <w:szCs w:val="22"/>
              </w:rPr>
            </w:pPr>
            <w:r w:rsidRPr="008604EA">
              <w:rPr>
                <w:rFonts w:ascii="Roboto" w:hAnsi="Roboto" w:cs="Arial"/>
                <w:szCs w:val="22"/>
              </w:rPr>
              <w:t>E</w:t>
            </w:r>
            <w:r w:rsidR="00A0733C" w:rsidRPr="008604EA">
              <w:rPr>
                <w:rFonts w:ascii="Roboto" w:hAnsi="Roboto" w:cs="Arial"/>
                <w:szCs w:val="22"/>
              </w:rPr>
              <w:t>nhance</w:t>
            </w:r>
            <w:r w:rsidRPr="008604EA">
              <w:rPr>
                <w:rFonts w:ascii="Roboto" w:hAnsi="Roboto" w:cs="Arial"/>
                <w:szCs w:val="22"/>
              </w:rPr>
              <w:t>d</w:t>
            </w:r>
            <w:r w:rsidR="00A0733C" w:rsidRPr="008604EA">
              <w:rPr>
                <w:rFonts w:ascii="Roboto" w:hAnsi="Roboto" w:cs="Arial"/>
                <w:szCs w:val="22"/>
              </w:rPr>
              <w:t xml:space="preserve"> well-being of rice producers</w:t>
            </w:r>
            <w:r w:rsidRPr="008604EA">
              <w:rPr>
                <w:rFonts w:ascii="Roboto" w:hAnsi="Roboto" w:cs="Arial"/>
                <w:szCs w:val="22"/>
              </w:rPr>
              <w:t>, especially</w:t>
            </w:r>
            <w:r w:rsidR="00A0733C" w:rsidRPr="008604EA">
              <w:rPr>
                <w:rFonts w:ascii="Roboto" w:hAnsi="Roboto" w:cs="Arial"/>
                <w:szCs w:val="22"/>
              </w:rPr>
              <w:t xml:space="preserve"> women and </w:t>
            </w:r>
            <w:r w:rsidR="008513EB" w:rsidRPr="008604EA">
              <w:rPr>
                <w:rFonts w:ascii="Roboto" w:hAnsi="Roboto" w:cs="Arial"/>
                <w:bCs/>
                <w:szCs w:val="22"/>
              </w:rPr>
              <w:t>vulnerable groups through an inclusive and low carbon rice supply chain development in the Mekong Delta of Vietnam</w:t>
            </w:r>
          </w:p>
        </w:tc>
      </w:tr>
      <w:tr w:rsidR="00061E25" w:rsidRPr="008604EA" w14:paraId="0960CFB3" w14:textId="77777777" w:rsidTr="76F5BA03">
        <w:tc>
          <w:tcPr>
            <w:tcW w:w="2155" w:type="dxa"/>
          </w:tcPr>
          <w:p w14:paraId="647FB878" w14:textId="77777777" w:rsidR="00061E25" w:rsidRPr="008604EA" w:rsidRDefault="00061E25" w:rsidP="0096422C">
            <w:pPr>
              <w:spacing w:before="60" w:after="60"/>
              <w:jc w:val="both"/>
              <w:rPr>
                <w:rFonts w:ascii="Roboto" w:hAnsi="Roboto" w:cs="Arial"/>
                <w:szCs w:val="22"/>
              </w:rPr>
            </w:pPr>
            <w:r w:rsidRPr="008604EA">
              <w:rPr>
                <w:rFonts w:ascii="Roboto" w:hAnsi="Roboto" w:cs="Arial"/>
                <w:szCs w:val="22"/>
              </w:rPr>
              <w:t>Work Requested</w:t>
            </w:r>
          </w:p>
        </w:tc>
        <w:tc>
          <w:tcPr>
            <w:tcW w:w="7421" w:type="dxa"/>
          </w:tcPr>
          <w:p w14:paraId="12D4D0F4" w14:textId="51A0CD10" w:rsidR="00061E25" w:rsidRPr="008604EA" w:rsidRDefault="00D1369B" w:rsidP="0096422C">
            <w:pPr>
              <w:spacing w:before="60" w:after="60"/>
              <w:jc w:val="both"/>
              <w:rPr>
                <w:rFonts w:ascii="Roboto" w:hAnsi="Roboto" w:cs="Arial"/>
                <w:szCs w:val="22"/>
              </w:rPr>
            </w:pPr>
            <w:r w:rsidRPr="008604EA">
              <w:rPr>
                <w:rFonts w:ascii="Roboto" w:hAnsi="Roboto" w:cs="Arial"/>
                <w:szCs w:val="22"/>
                <w:lang w:val="en-US"/>
              </w:rPr>
              <w:t xml:space="preserve">Conduct research on gender and </w:t>
            </w:r>
            <w:r w:rsidR="008604EA" w:rsidRPr="00033E6B">
              <w:rPr>
                <w:rFonts w:ascii="Roboto" w:hAnsi="Roboto" w:cs="Arial"/>
                <w:szCs w:val="22"/>
                <w:lang w:val="en-US"/>
              </w:rPr>
              <w:t xml:space="preserve">ethnic minorities </w:t>
            </w:r>
            <w:r w:rsidR="00033E6B" w:rsidRPr="00033E6B">
              <w:rPr>
                <w:rFonts w:ascii="Roboto" w:hAnsi="Roboto" w:cs="Arial"/>
                <w:szCs w:val="22"/>
                <w:lang w:val="en-US"/>
              </w:rPr>
              <w:t>(</w:t>
            </w:r>
            <w:r w:rsidRPr="00033E6B">
              <w:rPr>
                <w:rFonts w:ascii="Roboto" w:hAnsi="Roboto" w:cs="Arial"/>
                <w:szCs w:val="22"/>
                <w:lang w:val="en-US"/>
              </w:rPr>
              <w:t>EM</w:t>
            </w:r>
            <w:r w:rsidR="00033E6B" w:rsidRPr="00033E6B">
              <w:rPr>
                <w:rFonts w:ascii="Roboto" w:hAnsi="Roboto" w:cs="Arial"/>
                <w:szCs w:val="22"/>
                <w:lang w:val="en-US"/>
              </w:rPr>
              <w:t>)</w:t>
            </w:r>
            <w:r w:rsidRPr="008604EA">
              <w:rPr>
                <w:rFonts w:ascii="Roboto" w:hAnsi="Roboto" w:cs="Arial"/>
                <w:szCs w:val="22"/>
                <w:lang w:val="en-US"/>
              </w:rPr>
              <w:t xml:space="preserve"> situation using Gender-Based Analysis Plus (GBA+)</w:t>
            </w:r>
          </w:p>
        </w:tc>
      </w:tr>
      <w:tr w:rsidR="00061E25" w:rsidRPr="008604EA" w14:paraId="24EC543A" w14:textId="77777777" w:rsidTr="76F5BA03">
        <w:tc>
          <w:tcPr>
            <w:tcW w:w="2155" w:type="dxa"/>
          </w:tcPr>
          <w:p w14:paraId="620CBC33" w14:textId="77777777" w:rsidR="00061E25" w:rsidRPr="008604EA" w:rsidRDefault="00061E25" w:rsidP="0096422C">
            <w:pPr>
              <w:spacing w:before="60" w:after="60"/>
              <w:jc w:val="both"/>
              <w:rPr>
                <w:rFonts w:ascii="Roboto" w:hAnsi="Roboto" w:cs="Arial"/>
                <w:szCs w:val="22"/>
              </w:rPr>
            </w:pPr>
            <w:r w:rsidRPr="008604EA">
              <w:rPr>
                <w:rFonts w:ascii="Roboto" w:hAnsi="Roboto" w:cs="Arial"/>
                <w:szCs w:val="22"/>
              </w:rPr>
              <w:t>Timeframe</w:t>
            </w:r>
          </w:p>
        </w:tc>
        <w:tc>
          <w:tcPr>
            <w:tcW w:w="7421" w:type="dxa"/>
          </w:tcPr>
          <w:p w14:paraId="1D9CD6E2" w14:textId="07718A00" w:rsidR="00061E25" w:rsidRPr="008604EA" w:rsidRDefault="00887AEF" w:rsidP="0096422C">
            <w:pPr>
              <w:spacing w:before="60" w:after="60"/>
              <w:jc w:val="both"/>
              <w:rPr>
                <w:rFonts w:ascii="Roboto" w:hAnsi="Roboto" w:cs="Arial"/>
                <w:szCs w:val="22"/>
              </w:rPr>
            </w:pPr>
            <w:r w:rsidRPr="008604EA">
              <w:rPr>
                <w:rFonts w:ascii="Roboto" w:hAnsi="Roboto" w:cs="Arial"/>
                <w:szCs w:val="22"/>
              </w:rPr>
              <w:t xml:space="preserve">May </w:t>
            </w:r>
            <w:r w:rsidR="00312C67" w:rsidRPr="008604EA">
              <w:rPr>
                <w:rFonts w:ascii="Roboto" w:hAnsi="Roboto" w:cs="Arial"/>
                <w:szCs w:val="22"/>
              </w:rPr>
              <w:t xml:space="preserve">– </w:t>
            </w:r>
            <w:r w:rsidR="000E6EE4" w:rsidRPr="008604EA">
              <w:rPr>
                <w:rFonts w:ascii="Roboto" w:hAnsi="Roboto" w:cs="Arial"/>
                <w:szCs w:val="22"/>
              </w:rPr>
              <w:t>July</w:t>
            </w:r>
            <w:r w:rsidR="00312C67" w:rsidRPr="008604EA">
              <w:rPr>
                <w:rFonts w:ascii="Roboto" w:hAnsi="Roboto" w:cs="Arial"/>
                <w:szCs w:val="22"/>
              </w:rPr>
              <w:t xml:space="preserve"> 2025</w:t>
            </w:r>
          </w:p>
        </w:tc>
      </w:tr>
    </w:tbl>
    <w:p w14:paraId="25FB461F" w14:textId="77777777" w:rsidR="00061E25" w:rsidRPr="008604EA" w:rsidRDefault="00061E25" w:rsidP="0096422C">
      <w:pPr>
        <w:pStyle w:val="ListParagraph"/>
        <w:numPr>
          <w:ilvl w:val="0"/>
          <w:numId w:val="5"/>
        </w:numPr>
        <w:spacing w:before="100" w:beforeAutospacing="1" w:after="120" w:line="240" w:lineRule="auto"/>
        <w:ind w:left="360"/>
        <w:contextualSpacing w:val="0"/>
        <w:rPr>
          <w:rFonts w:ascii="Roboto" w:hAnsi="Roboto" w:cs="Arial"/>
          <w:b/>
        </w:rPr>
      </w:pPr>
      <w:r w:rsidRPr="008604EA">
        <w:rPr>
          <w:rFonts w:ascii="Roboto" w:hAnsi="Roboto" w:cs="Arial"/>
          <w:b/>
        </w:rPr>
        <w:t xml:space="preserve">Background </w:t>
      </w:r>
    </w:p>
    <w:p w14:paraId="120D6E5A" w14:textId="77777777" w:rsidR="00033E6B" w:rsidRPr="00FE7302" w:rsidRDefault="00033E6B" w:rsidP="00033E6B">
      <w:pPr>
        <w:spacing w:after="120" w:line="264" w:lineRule="auto"/>
        <w:jc w:val="both"/>
        <w:rPr>
          <w:rFonts w:ascii="Roboto" w:eastAsiaTheme="minorEastAsia" w:hAnsi="Roboto"/>
        </w:rPr>
      </w:pPr>
      <w:r w:rsidRPr="00FE7302">
        <w:rPr>
          <w:rFonts w:ascii="Roboto" w:eastAsiaTheme="minorEastAsia" w:hAnsi="Roboto"/>
        </w:rPr>
        <w:t xml:space="preserve">Oxfam is a global movement of people who are fighting inequality to end poverty and injustice. Oxfam confederation currently has 21 member organizations working in 79 countries. We share a vision of a just and sustainable world. A world where people and the planet are at the </w:t>
      </w:r>
      <w:proofErr w:type="spellStart"/>
      <w:r w:rsidRPr="00FE7302">
        <w:rPr>
          <w:rFonts w:ascii="Roboto" w:eastAsiaTheme="minorEastAsia" w:hAnsi="Roboto"/>
        </w:rPr>
        <w:t>center</w:t>
      </w:r>
      <w:proofErr w:type="spellEnd"/>
      <w:r w:rsidRPr="00FE7302">
        <w:rPr>
          <w:rFonts w:ascii="Roboto" w:eastAsiaTheme="minorEastAsia" w:hAnsi="Roboto"/>
        </w:rPr>
        <w:t xml:space="preserve"> of our economy. Where women and girls live free from violence and discrimination. Where the climate crisis is contained. And where governance systems are inclusive and allow for those in power to be held to account. </w:t>
      </w:r>
    </w:p>
    <w:p w14:paraId="284F2A85" w14:textId="77777777" w:rsidR="00033E6B" w:rsidRPr="00FE7302" w:rsidRDefault="00033E6B" w:rsidP="00033E6B">
      <w:pPr>
        <w:spacing w:after="120" w:line="264" w:lineRule="auto"/>
        <w:jc w:val="both"/>
        <w:rPr>
          <w:rFonts w:ascii="Roboto" w:eastAsiaTheme="minorEastAsia" w:hAnsi="Roboto"/>
        </w:rPr>
      </w:pPr>
      <w:r w:rsidRPr="00FE7302">
        <w:rPr>
          <w:rFonts w:ascii="Roboto" w:eastAsiaTheme="minorEastAsia" w:hAnsi="Roboto"/>
        </w:rPr>
        <w:t xml:space="preserve">Oxfam in Vietnam believes that a reduction in poverty, injustice, and inequality will occur through the interaction between active citizens, accountable states and responsible private sector, and that it is fundamental to Vietnam’s development. Oxfam in Vietnam contributes to a shift from the current growth-based development model to a Human Economy that cares for People and the Planet. </w:t>
      </w:r>
    </w:p>
    <w:p w14:paraId="001EFE87" w14:textId="7C619C7E" w:rsidR="00033E6B" w:rsidRPr="00FE7302" w:rsidRDefault="00033E6B" w:rsidP="00033E6B">
      <w:pPr>
        <w:spacing w:after="120" w:line="264" w:lineRule="auto"/>
        <w:jc w:val="both"/>
        <w:rPr>
          <w:rFonts w:ascii="Roboto" w:eastAsiaTheme="minorEastAsia" w:hAnsi="Roboto"/>
        </w:rPr>
      </w:pPr>
      <w:r w:rsidRPr="00FE7302">
        <w:rPr>
          <w:rFonts w:ascii="Roboto" w:eastAsiaTheme="minorEastAsia" w:hAnsi="Roboto"/>
        </w:rPr>
        <w:t>Vietnam is the world’s third-largest rice exporter, producing 7.6 million tons in 2023 on 7 million hectares, ensuring food security for 90% of the population and employing 15-16 million farmers (GSO, 2024). However, rice farming is responsible for 49.5% of GHG emission in agriculture sector in Vietnam Small-scale farmers, particularly women and EM, face challenges due to limited resources and climate-smart agriculture (CSA) knowledge, further hindered by gender biases.</w:t>
      </w:r>
    </w:p>
    <w:p w14:paraId="40172E4D" w14:textId="7F93F5CE" w:rsidR="00033E6B" w:rsidRPr="00FE7302" w:rsidRDefault="00033E6B" w:rsidP="00033E6B">
      <w:pPr>
        <w:spacing w:after="120" w:line="264" w:lineRule="auto"/>
        <w:jc w:val="both"/>
        <w:rPr>
          <w:rFonts w:ascii="Roboto" w:eastAsiaTheme="minorEastAsia" w:hAnsi="Roboto"/>
        </w:rPr>
      </w:pPr>
      <w:r w:rsidRPr="00FE7302">
        <w:rPr>
          <w:rFonts w:ascii="Roboto" w:eastAsiaTheme="minorEastAsia" w:hAnsi="Roboto"/>
        </w:rPr>
        <w:t xml:space="preserve">At COP26, Vietnam committed to net-zero emissions by 2050 and a 27% reduction by 2030 under its Nationally Determined Contributions (NDCs). Contributing to this objective, the government launched the One Million Hectare of High Quality and Low Carbon Rice Program (2023-2030) (1M Hectare Rice Program), which requires roughly USD 2.7 billion in funding (MARD, 2024). This budget is expected to be mobilised from financial institutions, the public, private, and development sources. Therefore, transforming the rice sector for sustainability is crucial and requires collaboration between governments, the private sector, communities and international partners. </w:t>
      </w:r>
    </w:p>
    <w:p w14:paraId="4195B943" w14:textId="0B2DAC3A" w:rsidR="000E60DA" w:rsidRPr="00FE7302" w:rsidRDefault="00033E6B" w:rsidP="008604EA">
      <w:pPr>
        <w:spacing w:after="120" w:line="264" w:lineRule="auto"/>
        <w:jc w:val="both"/>
        <w:rPr>
          <w:rFonts w:ascii="Roboto" w:eastAsiaTheme="minorEastAsia" w:hAnsi="Roboto" w:cs="Arial"/>
          <w:szCs w:val="22"/>
        </w:rPr>
      </w:pPr>
      <w:r w:rsidRPr="00FE7302">
        <w:rPr>
          <w:rFonts w:ascii="Roboto" w:hAnsi="Roboto" w:cs="Arial"/>
          <w:kern w:val="1"/>
        </w:rPr>
        <w:t xml:space="preserve">In this context, </w:t>
      </w:r>
      <w:r w:rsidRPr="00FE7302">
        <w:rPr>
          <w:rFonts w:ascii="Roboto" w:hAnsi="Roboto"/>
        </w:rPr>
        <w:t>Oxfam</w:t>
      </w:r>
      <w:r w:rsidRPr="00FE7302">
        <w:rPr>
          <w:rFonts w:ascii="Roboto" w:hAnsi="Roboto" w:cs="Arial"/>
          <w:kern w:val="1"/>
        </w:rPr>
        <w:t xml:space="preserve"> in partnership with </w:t>
      </w:r>
      <w:r w:rsidRPr="00FE7302">
        <w:rPr>
          <w:rFonts w:ascii="Roboto" w:hAnsi="Roboto"/>
        </w:rPr>
        <w:t>five partners will implement</w:t>
      </w:r>
      <w:r w:rsidRPr="00FE7302">
        <w:rPr>
          <w:rFonts w:ascii="Roboto" w:hAnsi="Roboto"/>
          <w:b/>
          <w:bCs/>
        </w:rPr>
        <w:t xml:space="preserve"> </w:t>
      </w:r>
      <w:r w:rsidRPr="00FE7302">
        <w:rPr>
          <w:rFonts w:ascii="Roboto" w:hAnsi="Roboto"/>
          <w:b/>
        </w:rPr>
        <w:t>Greening</w:t>
      </w:r>
      <w:r w:rsidRPr="00FE7302">
        <w:rPr>
          <w:rFonts w:ascii="Roboto" w:hAnsi="Roboto"/>
          <w:b/>
          <w:bCs/>
        </w:rPr>
        <w:t xml:space="preserve"> our Rice: Gender-Just, Low-Carbon, Rice Value Chains in Vietnam (Go-Rice) </w:t>
      </w:r>
      <w:r w:rsidRPr="00FE7302">
        <w:rPr>
          <w:rFonts w:ascii="Roboto" w:hAnsi="Roboto" w:cs="Arial"/>
          <w:kern w:val="1"/>
        </w:rPr>
        <w:t xml:space="preserve">during the period of </w:t>
      </w:r>
      <w:r w:rsidRPr="00FE7302">
        <w:rPr>
          <w:rFonts w:ascii="Roboto" w:hAnsi="Roboto"/>
        </w:rPr>
        <w:t xml:space="preserve">2025-2030. The </w:t>
      </w:r>
      <w:r w:rsidRPr="00FE7302">
        <w:rPr>
          <w:rFonts w:ascii="Roboto" w:hAnsi="Roboto"/>
        </w:rPr>
        <w:lastRenderedPageBreak/>
        <w:t xml:space="preserve">project aims to improve the well-being of rice producers, particularly women and ethnic minorities (EM), through inclusive and climate smart rice production (CSRP) in the Mekong Delta, particularly Tra Vinh, </w:t>
      </w:r>
      <w:proofErr w:type="gramStart"/>
      <w:r w:rsidRPr="00FE7302">
        <w:rPr>
          <w:rFonts w:ascii="Roboto" w:hAnsi="Roboto"/>
        </w:rPr>
        <w:t>An</w:t>
      </w:r>
      <w:proofErr w:type="gramEnd"/>
      <w:r w:rsidRPr="00FE7302">
        <w:rPr>
          <w:rFonts w:ascii="Roboto" w:hAnsi="Roboto"/>
        </w:rPr>
        <w:t xml:space="preserve"> Giang, and Soc Trang provinces. The project partners will include the Institute of Agriculture and Environment (IAE), Vietnam Chamber of Commerce and Industry (VCCI), and the Departments of Agriculture and Environment (DAE) in the three project provinces. </w:t>
      </w:r>
      <w:r w:rsidRPr="00FE7302">
        <w:rPr>
          <w:rFonts w:ascii="Roboto" w:eastAsiaTheme="minorEastAsia" w:hAnsi="Roboto"/>
        </w:rPr>
        <w:t xml:space="preserve">The project aligns closely with Vietnam's national priorities, particularly the “1M Hectare Rice Program”, which is aimed at reducing carbon emission, protecting the environment, improving rice quality and maintaining Vietnam's competitiveness in the global rice market. </w:t>
      </w:r>
      <w:r w:rsidR="000E60DA" w:rsidRPr="00FE7302">
        <w:rPr>
          <w:rFonts w:ascii="Roboto" w:eastAsiaTheme="minorEastAsia" w:hAnsi="Roboto" w:cs="Arial"/>
          <w:szCs w:val="22"/>
        </w:rPr>
        <w:t>The project will focus on improving climate change adaptation and mitigation, increasing incomes, food security, gender equity and social inclusion. It aims to enhance decision-making power and access to resources and markets, particularly for women and EM, adopting a right based, feminist, and intersectional approach (including GBA+). This includes promoting the active participation of all stakeholders who are women and men rice producers, community leaders, traditional leaders, enterprises, private sector actors, financial institutions, government, investors, and consumers, with an estimated up to 48,200 people.  In particular, the project will reach 20,500 rice producers of which 50% will be women rice producers and 20% EM rice producers.</w:t>
      </w:r>
    </w:p>
    <w:p w14:paraId="1C032A0B" w14:textId="2910EF07" w:rsidR="00E927ED" w:rsidRPr="008604EA" w:rsidRDefault="009C3971" w:rsidP="008604EA">
      <w:pPr>
        <w:spacing w:after="120" w:line="264" w:lineRule="auto"/>
        <w:jc w:val="both"/>
        <w:rPr>
          <w:rFonts w:ascii="Roboto" w:hAnsi="Roboto" w:cs="Arial"/>
          <w:szCs w:val="22"/>
        </w:rPr>
      </w:pPr>
      <w:r>
        <w:rPr>
          <w:rFonts w:ascii="Roboto" w:hAnsi="Roboto" w:cs="Arial"/>
          <w:szCs w:val="22"/>
        </w:rPr>
        <w:t xml:space="preserve">The </w:t>
      </w:r>
      <w:r w:rsidR="00E927ED" w:rsidRPr="008604EA">
        <w:rPr>
          <w:rFonts w:ascii="Roboto" w:hAnsi="Roboto" w:cs="Arial"/>
          <w:szCs w:val="22"/>
        </w:rPr>
        <w:t>GoRice</w:t>
      </w:r>
      <w:r>
        <w:rPr>
          <w:rFonts w:ascii="Roboto" w:hAnsi="Roboto" w:cs="Arial"/>
          <w:szCs w:val="22"/>
        </w:rPr>
        <w:t xml:space="preserve"> project</w:t>
      </w:r>
      <w:r w:rsidR="00E927ED" w:rsidRPr="008604EA">
        <w:rPr>
          <w:rFonts w:ascii="Roboto" w:hAnsi="Roboto" w:cs="Arial"/>
          <w:szCs w:val="22"/>
        </w:rPr>
        <w:t xml:space="preserve"> applies gender-responsive outcomes using </w:t>
      </w:r>
      <w:r w:rsidR="00E5475A" w:rsidRPr="008604EA">
        <w:rPr>
          <w:rFonts w:ascii="Roboto" w:hAnsi="Roboto" w:cs="Arial"/>
          <w:szCs w:val="22"/>
        </w:rPr>
        <w:t>a Gender based analysis plus (GBA+</w:t>
      </w:r>
      <w:r w:rsidR="007539FF" w:rsidRPr="008604EA">
        <w:rPr>
          <w:rFonts w:ascii="Roboto" w:hAnsi="Roboto" w:cs="Arial"/>
          <w:szCs w:val="22"/>
        </w:rPr>
        <w:t>), feminist</w:t>
      </w:r>
      <w:r w:rsidR="00E927ED" w:rsidRPr="008604EA">
        <w:rPr>
          <w:rFonts w:ascii="Roboto" w:hAnsi="Roboto" w:cs="Arial"/>
          <w:szCs w:val="22"/>
        </w:rPr>
        <w:t xml:space="preserve"> approach</w:t>
      </w:r>
      <w:r w:rsidR="00E5475A" w:rsidRPr="008604EA">
        <w:rPr>
          <w:rFonts w:ascii="Roboto" w:hAnsi="Roboto" w:cs="Arial"/>
          <w:szCs w:val="22"/>
        </w:rPr>
        <w:t xml:space="preserve"> to </w:t>
      </w:r>
      <w:r w:rsidR="00E5475A" w:rsidRPr="00790532">
        <w:rPr>
          <w:rFonts w:ascii="Roboto" w:hAnsi="Roboto" w:cs="Arial"/>
          <w:kern w:val="1"/>
        </w:rPr>
        <w:t>enhance</w:t>
      </w:r>
      <w:r w:rsidR="00E5475A" w:rsidRPr="008604EA">
        <w:rPr>
          <w:rFonts w:ascii="Roboto" w:hAnsi="Roboto" w:cs="Arial"/>
          <w:szCs w:val="22"/>
        </w:rPr>
        <w:t xml:space="preserve"> decision-making power and access to resources and markets, particularly for women and EM. </w:t>
      </w:r>
      <w:r w:rsidR="007539FF" w:rsidRPr="008604EA">
        <w:rPr>
          <w:rFonts w:ascii="Roboto" w:hAnsi="Roboto" w:cs="Arial"/>
          <w:szCs w:val="22"/>
        </w:rPr>
        <w:t>Thus,</w:t>
      </w:r>
      <w:r w:rsidR="00E5475A" w:rsidRPr="008604EA">
        <w:rPr>
          <w:rFonts w:ascii="Roboto" w:hAnsi="Roboto" w:cs="Arial"/>
          <w:szCs w:val="22"/>
        </w:rPr>
        <w:t xml:space="preserve"> the </w:t>
      </w:r>
      <w:r w:rsidR="00E927ED" w:rsidRPr="008604EA">
        <w:rPr>
          <w:rFonts w:ascii="Roboto" w:hAnsi="Roboto" w:cs="Arial"/>
          <w:szCs w:val="22"/>
        </w:rPr>
        <w:t>intermediate outcomes</w:t>
      </w:r>
      <w:r w:rsidR="00E5475A" w:rsidRPr="008604EA">
        <w:rPr>
          <w:rFonts w:ascii="Roboto" w:hAnsi="Roboto" w:cs="Arial"/>
          <w:szCs w:val="22"/>
        </w:rPr>
        <w:t xml:space="preserve"> have interlinked</w:t>
      </w:r>
      <w:r w:rsidR="00E927ED" w:rsidRPr="008604EA">
        <w:rPr>
          <w:rFonts w:ascii="Roboto" w:hAnsi="Roboto" w:cs="Arial"/>
          <w:szCs w:val="22"/>
        </w:rPr>
        <w:t xml:space="preserve">: First, by increasing gender-responsive CSRP </w:t>
      </w:r>
      <w:r w:rsidR="00E927ED" w:rsidRPr="008604EA">
        <w:rPr>
          <w:rFonts w:ascii="Roboto" w:eastAsiaTheme="minorEastAsia" w:hAnsi="Roboto" w:cs="Arial"/>
          <w:szCs w:val="22"/>
        </w:rPr>
        <w:t>using</w:t>
      </w:r>
      <w:r w:rsidR="00E927ED" w:rsidRPr="008604EA">
        <w:rPr>
          <w:rFonts w:ascii="Roboto" w:hAnsi="Roboto" w:cs="Arial"/>
          <w:szCs w:val="22"/>
        </w:rPr>
        <w:t xml:space="preserve"> </w:t>
      </w:r>
      <w:r w:rsidR="00E5475A" w:rsidRPr="008604EA">
        <w:rPr>
          <w:rFonts w:ascii="Roboto" w:hAnsi="Roboto" w:cs="Arial"/>
          <w:szCs w:val="22"/>
        </w:rPr>
        <w:t xml:space="preserve">climate smart agriculture </w:t>
      </w:r>
      <w:r w:rsidR="00E927ED" w:rsidRPr="008604EA">
        <w:rPr>
          <w:rFonts w:ascii="Roboto" w:hAnsi="Roboto" w:cs="Arial"/>
          <w:szCs w:val="22"/>
        </w:rPr>
        <w:t xml:space="preserve">practices </w:t>
      </w:r>
      <w:r w:rsidR="00E5475A" w:rsidRPr="008604EA">
        <w:rPr>
          <w:rFonts w:ascii="Roboto" w:hAnsi="Roboto" w:cs="Arial"/>
          <w:szCs w:val="22"/>
        </w:rPr>
        <w:t>(CSA)</w:t>
      </w:r>
      <w:r w:rsidR="00E927ED" w:rsidRPr="008604EA">
        <w:rPr>
          <w:rFonts w:ascii="Roboto" w:hAnsi="Roboto" w:cs="Arial"/>
          <w:szCs w:val="22"/>
        </w:rPr>
        <w:t xml:space="preserve">, the project promotes sustainable farming, income, carbon emission reduction and resilience to climate impacts. Second, by increasing the leadership and decision-making power of women and EM in CSRP, </w:t>
      </w:r>
      <w:r w:rsidR="00790532">
        <w:rPr>
          <w:rFonts w:ascii="Roboto" w:hAnsi="Roboto" w:cs="Arial"/>
          <w:szCs w:val="22"/>
        </w:rPr>
        <w:t>the project</w:t>
      </w:r>
      <w:r w:rsidR="00E927ED" w:rsidRPr="008604EA">
        <w:rPr>
          <w:rFonts w:ascii="Roboto" w:hAnsi="Roboto" w:cs="Arial"/>
          <w:szCs w:val="22"/>
        </w:rPr>
        <w:t xml:space="preserve"> empowers vulnerable groups, ensuring their active participation in economic opportunities and resource management. Finally, strengthened collaboration and inclusive policy frameworks will drive systemic change, fostering long-term sustainability, mobilizing necessary resources with equitable access for CSRP, benefiting all stakeholders.</w:t>
      </w:r>
    </w:p>
    <w:p w14:paraId="5097D9B3" w14:textId="3981ECFC" w:rsidR="00066606" w:rsidRPr="008604EA" w:rsidRDefault="00E927ED" w:rsidP="008604EA">
      <w:pPr>
        <w:spacing w:after="120" w:line="264" w:lineRule="auto"/>
        <w:jc w:val="both"/>
        <w:rPr>
          <w:rFonts w:ascii="Roboto" w:hAnsi="Roboto" w:cs="Arial"/>
          <w:szCs w:val="22"/>
        </w:rPr>
      </w:pPr>
      <w:r w:rsidRPr="008604EA">
        <w:rPr>
          <w:rFonts w:ascii="Roboto" w:hAnsi="Roboto" w:cs="Arial"/>
          <w:szCs w:val="22"/>
        </w:rPr>
        <w:t xml:space="preserve">Key strategies include addressing negative gender </w:t>
      </w:r>
      <w:r w:rsidR="00D1369B" w:rsidRPr="008604EA">
        <w:rPr>
          <w:rFonts w:ascii="Roboto" w:hAnsi="Roboto" w:cs="Arial"/>
          <w:szCs w:val="22"/>
        </w:rPr>
        <w:t xml:space="preserve">and social </w:t>
      </w:r>
      <w:r w:rsidRPr="008604EA">
        <w:rPr>
          <w:rFonts w:ascii="Roboto" w:hAnsi="Roboto" w:cs="Arial"/>
          <w:szCs w:val="22"/>
        </w:rPr>
        <w:t xml:space="preserve">norms, building capacity, providing technical assistance to rice producers, facilitating equitable access to resources and markets, and fostering multi-stakeholder </w:t>
      </w:r>
      <w:r w:rsidRPr="008604EA">
        <w:rPr>
          <w:rFonts w:ascii="Roboto" w:eastAsiaTheme="minorEastAsia" w:hAnsi="Roboto" w:cs="Arial"/>
          <w:szCs w:val="22"/>
        </w:rPr>
        <w:t>engagement</w:t>
      </w:r>
      <w:r w:rsidRPr="008604EA">
        <w:rPr>
          <w:rFonts w:ascii="Roboto" w:hAnsi="Roboto" w:cs="Arial"/>
          <w:szCs w:val="22"/>
        </w:rPr>
        <w:t xml:space="preserve"> to influence policy.</w:t>
      </w:r>
      <w:r w:rsidR="008019F4" w:rsidRPr="008604EA">
        <w:rPr>
          <w:rFonts w:ascii="Roboto" w:hAnsi="Roboto" w:cs="Arial"/>
          <w:szCs w:val="22"/>
        </w:rPr>
        <w:t xml:space="preserve"> G</w:t>
      </w:r>
      <w:r w:rsidR="00066606" w:rsidRPr="008604EA">
        <w:rPr>
          <w:rFonts w:ascii="Roboto" w:hAnsi="Roboto" w:cs="Arial"/>
          <w:szCs w:val="22"/>
        </w:rPr>
        <w:t xml:space="preserve">ender and social issues linked to </w:t>
      </w:r>
      <w:proofErr w:type="gramStart"/>
      <w:r w:rsidR="00066606" w:rsidRPr="008604EA">
        <w:rPr>
          <w:rFonts w:ascii="Roboto" w:hAnsi="Roboto" w:cs="Arial"/>
          <w:szCs w:val="22"/>
        </w:rPr>
        <w:t>CSRP</w:t>
      </w:r>
      <w:proofErr w:type="gramEnd"/>
      <w:r w:rsidR="00066606" w:rsidRPr="008604EA">
        <w:rPr>
          <w:rFonts w:ascii="Roboto" w:hAnsi="Roboto" w:cs="Arial"/>
          <w:szCs w:val="22"/>
        </w:rPr>
        <w:t xml:space="preserve"> and circular economy practices will be identified and addressed throughout the project cycle. This includes conducting needs assessments, technical training, resource allocation, and influencing change across multiple levels (individual, household, community, and market). As a result, both women and men rice producers—particularly EM and those from poor households—will have a voice and </w:t>
      </w:r>
      <w:proofErr w:type="gramStart"/>
      <w:r w:rsidR="00066606" w:rsidRPr="008604EA">
        <w:rPr>
          <w:rFonts w:ascii="Roboto" w:hAnsi="Roboto" w:cs="Arial"/>
          <w:szCs w:val="22"/>
        </w:rPr>
        <w:t>take action</w:t>
      </w:r>
      <w:proofErr w:type="gramEnd"/>
      <w:r w:rsidR="00066606" w:rsidRPr="008604EA">
        <w:rPr>
          <w:rFonts w:ascii="Roboto" w:hAnsi="Roboto" w:cs="Arial"/>
          <w:szCs w:val="22"/>
        </w:rPr>
        <w:t xml:space="preserve"> on issues that affect them, with solutions tailored to their specific needs, competencies, resources, and cultural contexts.</w:t>
      </w:r>
    </w:p>
    <w:p w14:paraId="64A601D1" w14:textId="116A25AF" w:rsidR="001B0C80" w:rsidRPr="003E38A2" w:rsidRDefault="001B0C80" w:rsidP="008604EA">
      <w:pPr>
        <w:spacing w:after="120" w:line="264" w:lineRule="auto"/>
        <w:jc w:val="both"/>
        <w:rPr>
          <w:rFonts w:ascii="Roboto" w:hAnsi="Roboto" w:cs="Arial"/>
          <w:kern w:val="1"/>
          <w:szCs w:val="22"/>
        </w:rPr>
      </w:pPr>
      <w:r w:rsidRPr="003E38A2">
        <w:rPr>
          <w:rFonts w:ascii="Roboto" w:hAnsi="Roboto" w:cs="Arial"/>
          <w:kern w:val="1"/>
          <w:szCs w:val="22"/>
        </w:rPr>
        <w:t xml:space="preserve">At the initial phase of the implementation, </w:t>
      </w:r>
      <w:proofErr w:type="gramStart"/>
      <w:r w:rsidR="00C462E6" w:rsidRPr="003E38A2">
        <w:rPr>
          <w:rFonts w:ascii="Roboto" w:hAnsi="Roboto" w:cs="Arial"/>
          <w:kern w:val="1"/>
          <w:szCs w:val="22"/>
        </w:rPr>
        <w:t xml:space="preserve">a </w:t>
      </w:r>
      <w:r w:rsidR="00B639BA" w:rsidRPr="003E38A2">
        <w:rPr>
          <w:rFonts w:ascii="Roboto" w:hAnsi="Roboto" w:cs="Arial"/>
          <w:kern w:val="1"/>
          <w:szCs w:val="22"/>
        </w:rPr>
        <w:t>research</w:t>
      </w:r>
      <w:proofErr w:type="gramEnd"/>
      <w:r w:rsidRPr="003E38A2">
        <w:rPr>
          <w:rFonts w:ascii="Roboto" w:hAnsi="Roboto" w:cs="Arial"/>
          <w:szCs w:val="22"/>
          <w:lang w:val="en-US"/>
        </w:rPr>
        <w:t xml:space="preserve"> on gender and EM situation, including gender and social norms and public </w:t>
      </w:r>
      <w:r w:rsidRPr="003E38A2">
        <w:rPr>
          <w:rFonts w:ascii="Roboto" w:hAnsi="Roboto" w:cs="Arial"/>
          <w:szCs w:val="22"/>
        </w:rPr>
        <w:t>awareness</w:t>
      </w:r>
      <w:r w:rsidRPr="003E38A2">
        <w:rPr>
          <w:rFonts w:ascii="Roboto" w:hAnsi="Roboto" w:cs="Arial"/>
          <w:szCs w:val="22"/>
          <w:lang w:val="en-US"/>
        </w:rPr>
        <w:t xml:space="preserve"> on participation, contribution, and decision making of women and EM in rice production </w:t>
      </w:r>
      <w:r w:rsidRPr="00A14966">
        <w:rPr>
          <w:rFonts w:ascii="Roboto" w:hAnsi="Roboto" w:cs="Arial"/>
          <w:szCs w:val="22"/>
          <w:lang w:val="en-US"/>
        </w:rPr>
        <w:t xml:space="preserve">will be conducted in three project provinces (Soc Trang, </w:t>
      </w:r>
      <w:proofErr w:type="gramStart"/>
      <w:r w:rsidRPr="00A14966">
        <w:rPr>
          <w:rFonts w:ascii="Roboto" w:hAnsi="Roboto" w:cs="Arial"/>
          <w:szCs w:val="22"/>
          <w:lang w:val="en-US"/>
        </w:rPr>
        <w:t>An</w:t>
      </w:r>
      <w:proofErr w:type="gramEnd"/>
      <w:r w:rsidRPr="00A14966">
        <w:rPr>
          <w:rFonts w:ascii="Roboto" w:hAnsi="Roboto" w:cs="Arial"/>
          <w:szCs w:val="22"/>
          <w:lang w:val="en-US"/>
        </w:rPr>
        <w:t xml:space="preserve"> Giang and Tra Vinh) and other related regions/cities of the Mekong Delta of Vietnam (MKD). </w:t>
      </w:r>
      <w:r w:rsidR="003E38A2" w:rsidRPr="00A14966">
        <w:rPr>
          <w:rFonts w:ascii="Roboto" w:hAnsi="Roboto" w:cs="Arial"/>
          <w:szCs w:val="22"/>
          <w:lang w:val="en-US"/>
        </w:rPr>
        <w:t>This research is to serve the project design, particularly to better inform</w:t>
      </w:r>
      <w:r w:rsidR="003E38A2" w:rsidRPr="003E38A2">
        <w:rPr>
          <w:rFonts w:ascii="Roboto" w:hAnsi="Roboto" w:cs="Arial"/>
          <w:kern w:val="1"/>
          <w:szCs w:val="22"/>
        </w:rPr>
        <w:t xml:space="preserve"> project theories of changes and project implementation.</w:t>
      </w:r>
      <w:r w:rsidR="00C462E6" w:rsidRPr="003E38A2">
        <w:rPr>
          <w:rFonts w:ascii="Roboto" w:hAnsi="Roboto" w:cs="Arial"/>
          <w:kern w:val="1"/>
          <w:szCs w:val="22"/>
        </w:rPr>
        <w:t xml:space="preserve"> </w:t>
      </w:r>
      <w:r w:rsidRPr="003E38A2">
        <w:rPr>
          <w:rFonts w:ascii="Roboto" w:hAnsi="Roboto" w:cs="Arial"/>
          <w:kern w:val="1"/>
          <w:szCs w:val="22"/>
        </w:rPr>
        <w:t>Oxfam in Vietnam is seeking a (team of) consultant(s)/ consultancy firm to carry out this research.</w:t>
      </w:r>
    </w:p>
    <w:p w14:paraId="6A67BD29" w14:textId="46EF1599" w:rsidR="00DD67F7" w:rsidRPr="008604EA" w:rsidRDefault="009F71C4" w:rsidP="0096422C">
      <w:pPr>
        <w:pStyle w:val="ListParagraph"/>
        <w:numPr>
          <w:ilvl w:val="0"/>
          <w:numId w:val="5"/>
        </w:numPr>
        <w:spacing w:before="100" w:beforeAutospacing="1" w:after="120" w:line="240" w:lineRule="auto"/>
        <w:ind w:left="360"/>
        <w:contextualSpacing w:val="0"/>
        <w:rPr>
          <w:rFonts w:ascii="Roboto" w:hAnsi="Roboto" w:cs="Arial"/>
        </w:rPr>
      </w:pPr>
      <w:r w:rsidRPr="008604EA">
        <w:rPr>
          <w:rFonts w:ascii="Roboto" w:hAnsi="Roboto" w:cs="Arial"/>
          <w:b/>
        </w:rPr>
        <w:t xml:space="preserve">Purpose and Scope </w:t>
      </w:r>
    </w:p>
    <w:p w14:paraId="60922368" w14:textId="4D8ACCF0" w:rsidR="005145E2" w:rsidRPr="008604EA" w:rsidRDefault="005145E2" w:rsidP="008604EA">
      <w:pPr>
        <w:spacing w:after="120" w:line="264" w:lineRule="auto"/>
        <w:jc w:val="both"/>
        <w:rPr>
          <w:rFonts w:ascii="Roboto" w:hAnsi="Roboto" w:cs="Arial"/>
          <w:szCs w:val="22"/>
          <w:lang w:val="en-US"/>
        </w:rPr>
      </w:pPr>
      <w:r w:rsidRPr="008604EA">
        <w:rPr>
          <w:rFonts w:ascii="Roboto" w:hAnsi="Roboto" w:cs="Arial"/>
          <w:szCs w:val="22"/>
          <w:lang w:val="en-US"/>
        </w:rPr>
        <w:t xml:space="preserve">The </w:t>
      </w:r>
      <w:r w:rsidR="00DD16E7" w:rsidRPr="008604EA">
        <w:rPr>
          <w:rFonts w:ascii="Roboto" w:hAnsi="Roboto" w:cs="Arial"/>
          <w:szCs w:val="22"/>
          <w:lang w:val="en-US"/>
        </w:rPr>
        <w:t>research</w:t>
      </w:r>
      <w:r w:rsidRPr="008604EA">
        <w:rPr>
          <w:rFonts w:ascii="Roboto" w:hAnsi="Roboto" w:cs="Arial"/>
          <w:szCs w:val="22"/>
          <w:lang w:val="en-US"/>
        </w:rPr>
        <w:t xml:space="preserve"> will provide </w:t>
      </w:r>
      <w:r w:rsidR="00DD67F7" w:rsidRPr="008604EA">
        <w:rPr>
          <w:rFonts w:ascii="Roboto" w:hAnsi="Roboto" w:cs="Arial"/>
          <w:szCs w:val="22"/>
          <w:lang w:val="en-US"/>
        </w:rPr>
        <w:t xml:space="preserve">a comprehensive and </w:t>
      </w:r>
      <w:r w:rsidR="00DD16E7" w:rsidRPr="008604EA">
        <w:rPr>
          <w:rFonts w:ascii="Roboto" w:hAnsi="Roboto" w:cs="Arial"/>
          <w:szCs w:val="22"/>
          <w:lang w:val="en-US"/>
        </w:rPr>
        <w:t>specific information</w:t>
      </w:r>
      <w:r w:rsidR="00DD67F7" w:rsidRPr="008604EA">
        <w:rPr>
          <w:rFonts w:ascii="Roboto" w:hAnsi="Roboto" w:cs="Arial"/>
          <w:szCs w:val="22"/>
          <w:lang w:val="en-US"/>
        </w:rPr>
        <w:t xml:space="preserve"> on gender equality and social inclusion (GESI)</w:t>
      </w:r>
      <w:r w:rsidR="008F60AD" w:rsidRPr="008604EA">
        <w:rPr>
          <w:rFonts w:ascii="Roboto" w:hAnsi="Roboto" w:cs="Arial"/>
          <w:szCs w:val="22"/>
          <w:lang w:val="en-US"/>
        </w:rPr>
        <w:t xml:space="preserve"> in the rice sector</w:t>
      </w:r>
      <w:r w:rsidR="00B145E1" w:rsidRPr="008604EA">
        <w:rPr>
          <w:rFonts w:ascii="Roboto" w:hAnsi="Roboto" w:cs="Arial"/>
          <w:szCs w:val="22"/>
          <w:lang w:val="en-US"/>
        </w:rPr>
        <w:t xml:space="preserve"> in MKD</w:t>
      </w:r>
      <w:r w:rsidR="008F60AD" w:rsidRPr="008604EA">
        <w:rPr>
          <w:rFonts w:ascii="Roboto" w:hAnsi="Roboto" w:cs="Arial"/>
          <w:szCs w:val="22"/>
          <w:lang w:val="en-US"/>
        </w:rPr>
        <w:t xml:space="preserve">, with a focus to the </w:t>
      </w:r>
      <w:r w:rsidR="00B145E1" w:rsidRPr="008604EA">
        <w:rPr>
          <w:rFonts w:ascii="Roboto" w:hAnsi="Roboto" w:cs="Arial"/>
          <w:szCs w:val="22"/>
          <w:lang w:val="en-US"/>
        </w:rPr>
        <w:t>rice producers, particularly women and EM in the process of transition to/ participation in climate smart rice production (CSRP</w:t>
      </w:r>
      <w:r w:rsidR="000E6EE4" w:rsidRPr="008604EA">
        <w:rPr>
          <w:rFonts w:ascii="Roboto" w:hAnsi="Roboto" w:cs="Arial"/>
          <w:szCs w:val="22"/>
          <w:lang w:val="en-US"/>
        </w:rPr>
        <w:t>)</w:t>
      </w:r>
      <w:r w:rsidR="00B145E1" w:rsidRPr="008604EA">
        <w:rPr>
          <w:rFonts w:ascii="Roboto" w:hAnsi="Roboto" w:cs="Arial"/>
          <w:szCs w:val="22"/>
          <w:lang w:val="en-US"/>
        </w:rPr>
        <w:t xml:space="preserve"> for the project to re</w:t>
      </w:r>
      <w:r w:rsidR="000E6EE4" w:rsidRPr="008604EA">
        <w:rPr>
          <w:rFonts w:ascii="Roboto" w:hAnsi="Roboto" w:cs="Arial"/>
          <w:szCs w:val="22"/>
          <w:lang w:val="en-US"/>
        </w:rPr>
        <w:t>view and</w:t>
      </w:r>
      <w:r w:rsidR="00B145E1" w:rsidRPr="008604EA">
        <w:rPr>
          <w:rFonts w:ascii="Roboto" w:hAnsi="Roboto" w:cs="Arial"/>
          <w:szCs w:val="22"/>
          <w:lang w:val="en-US"/>
        </w:rPr>
        <w:t xml:space="preserve"> design</w:t>
      </w:r>
      <w:r w:rsidR="00582193" w:rsidRPr="008604EA">
        <w:rPr>
          <w:rFonts w:ascii="Roboto" w:hAnsi="Roboto" w:cs="Arial"/>
          <w:szCs w:val="22"/>
          <w:lang w:val="en-US"/>
        </w:rPr>
        <w:t xml:space="preserve"> its strategies and interventions toward gender responsive and social </w:t>
      </w:r>
      <w:r w:rsidR="00582193" w:rsidRPr="008604EA">
        <w:rPr>
          <w:rFonts w:ascii="Roboto" w:hAnsi="Roboto" w:cs="Arial"/>
          <w:szCs w:val="22"/>
          <w:lang w:val="en-US"/>
        </w:rPr>
        <w:lastRenderedPageBreak/>
        <w:t>inclusion</w:t>
      </w:r>
      <w:r w:rsidR="000E6EE4" w:rsidRPr="008604EA">
        <w:rPr>
          <w:rFonts w:ascii="Roboto" w:hAnsi="Roboto" w:cs="Arial"/>
          <w:szCs w:val="22"/>
          <w:lang w:val="en-US"/>
        </w:rPr>
        <w:t xml:space="preserve"> </w:t>
      </w:r>
      <w:r w:rsidR="00DD16E7" w:rsidRPr="008604EA">
        <w:rPr>
          <w:rFonts w:ascii="Roboto" w:hAnsi="Roboto" w:cs="Arial"/>
          <w:szCs w:val="22"/>
          <w:lang w:val="en-US"/>
        </w:rPr>
        <w:t>to develop project implementation plan (PIP)</w:t>
      </w:r>
      <w:r w:rsidR="00582193" w:rsidRPr="008604EA">
        <w:rPr>
          <w:rFonts w:ascii="Roboto" w:hAnsi="Roboto" w:cs="Arial"/>
          <w:szCs w:val="22"/>
          <w:lang w:val="en-US"/>
        </w:rPr>
        <w:t>. The study also</w:t>
      </w:r>
      <w:r w:rsidR="008C3EDF" w:rsidRPr="008604EA">
        <w:rPr>
          <w:rFonts w:ascii="Roboto" w:hAnsi="Roboto" w:cs="Arial"/>
          <w:szCs w:val="22"/>
          <w:lang w:val="en-US"/>
        </w:rPr>
        <w:t xml:space="preserve"> is a compl</w:t>
      </w:r>
      <w:r w:rsidR="00247AAE" w:rsidRPr="008604EA">
        <w:rPr>
          <w:rFonts w:ascii="Roboto" w:hAnsi="Roboto" w:cs="Arial"/>
          <w:szCs w:val="22"/>
          <w:lang w:val="en-US"/>
        </w:rPr>
        <w:t>e</w:t>
      </w:r>
      <w:r w:rsidR="008C3EDF" w:rsidRPr="008604EA">
        <w:rPr>
          <w:rFonts w:ascii="Roboto" w:hAnsi="Roboto" w:cs="Arial"/>
          <w:szCs w:val="22"/>
          <w:lang w:val="en-US"/>
        </w:rPr>
        <w:t xml:space="preserve">ment on gender and social aspects </w:t>
      </w:r>
      <w:r w:rsidR="00247AAE" w:rsidRPr="008604EA">
        <w:rPr>
          <w:rFonts w:ascii="Roboto" w:hAnsi="Roboto" w:cs="Arial"/>
          <w:szCs w:val="22"/>
          <w:lang w:val="en-US"/>
        </w:rPr>
        <w:t>of parallel technical</w:t>
      </w:r>
      <w:r w:rsidR="008C3EDF" w:rsidRPr="008604EA">
        <w:rPr>
          <w:rFonts w:ascii="Roboto" w:hAnsi="Roboto" w:cs="Arial"/>
          <w:szCs w:val="22"/>
          <w:lang w:val="en-US"/>
        </w:rPr>
        <w:t xml:space="preserve"> assessments</w:t>
      </w:r>
      <w:r w:rsidR="00247AAE" w:rsidRPr="008604EA">
        <w:rPr>
          <w:rFonts w:ascii="Roboto" w:hAnsi="Roboto" w:cs="Arial"/>
          <w:szCs w:val="22"/>
          <w:lang w:val="en-US"/>
        </w:rPr>
        <w:t xml:space="preserve"> on</w:t>
      </w:r>
      <w:r w:rsidR="00DD16E7" w:rsidRPr="008604EA">
        <w:rPr>
          <w:rFonts w:ascii="Roboto" w:hAnsi="Roboto" w:cs="Arial"/>
          <w:szCs w:val="22"/>
          <w:lang w:val="en-US"/>
        </w:rPr>
        <w:t xml:space="preserve"> Climate vulnerability analysis (CVA), Value chain analysis (VCA)</w:t>
      </w:r>
      <w:r w:rsidR="008C3EDF" w:rsidRPr="008604EA">
        <w:rPr>
          <w:rFonts w:ascii="Roboto" w:hAnsi="Roboto" w:cs="Arial"/>
          <w:szCs w:val="22"/>
          <w:lang w:val="en-US"/>
        </w:rPr>
        <w:t xml:space="preserve"> </w:t>
      </w:r>
      <w:r w:rsidR="00247AAE" w:rsidRPr="008604EA">
        <w:rPr>
          <w:rFonts w:ascii="Roboto" w:hAnsi="Roboto" w:cs="Arial"/>
          <w:szCs w:val="22"/>
          <w:lang w:val="en-US"/>
        </w:rPr>
        <w:t xml:space="preserve">and </w:t>
      </w:r>
      <w:r w:rsidR="00B639BA" w:rsidRPr="008604EA">
        <w:rPr>
          <w:rFonts w:ascii="Roboto" w:hAnsi="Roboto" w:cs="Arial"/>
          <w:szCs w:val="22"/>
          <w:lang w:val="en-US"/>
        </w:rPr>
        <w:t>contributes</w:t>
      </w:r>
      <w:r w:rsidR="00247AAE" w:rsidRPr="008604EA">
        <w:rPr>
          <w:rFonts w:ascii="Roboto" w:hAnsi="Roboto" w:cs="Arial"/>
          <w:szCs w:val="22"/>
          <w:lang w:val="en-US"/>
        </w:rPr>
        <w:t xml:space="preserve"> to mark baseline values for the project.</w:t>
      </w:r>
    </w:p>
    <w:p w14:paraId="228AD6C3" w14:textId="5BE9A610" w:rsidR="00842AE6" w:rsidRPr="008604EA" w:rsidRDefault="00A11F6D" w:rsidP="008604EA">
      <w:pPr>
        <w:spacing w:after="120" w:line="264" w:lineRule="auto"/>
        <w:jc w:val="both"/>
        <w:rPr>
          <w:rFonts w:ascii="Roboto" w:hAnsi="Roboto" w:cs="Arial"/>
          <w:szCs w:val="22"/>
        </w:rPr>
      </w:pPr>
      <w:r w:rsidRPr="008604EA">
        <w:rPr>
          <w:rFonts w:ascii="Roboto" w:hAnsi="Roboto" w:cs="Arial"/>
          <w:szCs w:val="22"/>
          <w:lang w:val="en-US"/>
        </w:rPr>
        <w:t xml:space="preserve">The </w:t>
      </w:r>
      <w:r w:rsidR="00033E6B" w:rsidRPr="008604EA">
        <w:rPr>
          <w:rFonts w:ascii="Roboto" w:hAnsi="Roboto" w:cs="Arial"/>
          <w:szCs w:val="22"/>
          <w:lang w:val="en-US"/>
        </w:rPr>
        <w:t>research</w:t>
      </w:r>
      <w:r w:rsidR="002A1111" w:rsidRPr="008604EA">
        <w:rPr>
          <w:rFonts w:ascii="Roboto" w:hAnsi="Roboto" w:cs="Arial"/>
          <w:szCs w:val="22"/>
          <w:lang w:val="en-US"/>
        </w:rPr>
        <w:t xml:space="preserve"> </w:t>
      </w:r>
      <w:r w:rsidRPr="008604EA">
        <w:rPr>
          <w:rFonts w:ascii="Roboto" w:hAnsi="Roboto" w:cs="Arial"/>
          <w:szCs w:val="22"/>
          <w:lang w:val="en-US"/>
        </w:rPr>
        <w:t>will employ Gender-Based Analysis Plus (GBA+) in research guidelines</w:t>
      </w:r>
      <w:r w:rsidRPr="008604EA">
        <w:rPr>
          <w:rStyle w:val="FootnoteReference"/>
          <w:rFonts w:ascii="Roboto" w:hAnsi="Roboto" w:cs="Arial"/>
          <w:szCs w:val="22"/>
          <w:lang w:val="en-US"/>
        </w:rPr>
        <w:footnoteReference w:id="1"/>
      </w:r>
      <w:r w:rsidRPr="008604EA">
        <w:rPr>
          <w:rFonts w:ascii="Roboto" w:hAnsi="Roboto" w:cs="Arial"/>
          <w:szCs w:val="22"/>
          <w:lang w:val="en-US"/>
        </w:rPr>
        <w:t xml:space="preserve">, and </w:t>
      </w:r>
      <w:r w:rsidR="00CE5E72" w:rsidRPr="008604EA">
        <w:rPr>
          <w:rFonts w:ascii="Roboto" w:hAnsi="Roboto" w:cs="Arial"/>
          <w:szCs w:val="22"/>
        </w:rPr>
        <w:t xml:space="preserve">will be conducted in the project provinces between </w:t>
      </w:r>
      <w:r w:rsidR="008604EA">
        <w:rPr>
          <w:rFonts w:ascii="Roboto" w:hAnsi="Roboto" w:cs="Arial"/>
          <w:szCs w:val="22"/>
        </w:rPr>
        <w:t>May -</w:t>
      </w:r>
      <w:r w:rsidR="00CE5E72" w:rsidRPr="008604EA">
        <w:rPr>
          <w:rFonts w:ascii="Roboto" w:hAnsi="Roboto" w:cs="Arial"/>
          <w:szCs w:val="22"/>
        </w:rPr>
        <w:t xml:space="preserve"> July 2025</w:t>
      </w:r>
      <w:r w:rsidR="008604EA">
        <w:rPr>
          <w:rFonts w:ascii="Roboto" w:hAnsi="Roboto" w:cs="Arial"/>
          <w:szCs w:val="22"/>
        </w:rPr>
        <w:t>.</w:t>
      </w:r>
    </w:p>
    <w:p w14:paraId="1CA0A0EE" w14:textId="086C3344" w:rsidR="00A11F6D" w:rsidRPr="008604EA" w:rsidRDefault="00A11F6D" w:rsidP="008604EA">
      <w:pPr>
        <w:spacing w:after="120" w:line="264" w:lineRule="auto"/>
        <w:contextualSpacing/>
        <w:jc w:val="both"/>
        <w:rPr>
          <w:rFonts w:ascii="Roboto" w:hAnsi="Roboto" w:cs="Arial"/>
          <w:szCs w:val="22"/>
          <w:lang w:val="en-US"/>
        </w:rPr>
      </w:pPr>
      <w:r w:rsidRPr="008604EA">
        <w:rPr>
          <w:rFonts w:ascii="Roboto" w:hAnsi="Roboto" w:cs="Arial"/>
          <w:b/>
          <w:bCs/>
          <w:szCs w:val="22"/>
          <w:lang w:val="en-US"/>
        </w:rPr>
        <w:t>Specific research objectives:</w:t>
      </w:r>
    </w:p>
    <w:p w14:paraId="6549E876" w14:textId="77777777" w:rsidR="004D340C" w:rsidRPr="008604EA" w:rsidRDefault="004D340C" w:rsidP="00790532">
      <w:pPr>
        <w:numPr>
          <w:ilvl w:val="0"/>
          <w:numId w:val="26"/>
        </w:numPr>
        <w:spacing w:after="120" w:line="264" w:lineRule="auto"/>
        <w:contextualSpacing/>
        <w:jc w:val="both"/>
        <w:rPr>
          <w:rFonts w:ascii="Roboto" w:hAnsi="Roboto" w:cs="Arial"/>
          <w:szCs w:val="22"/>
          <w:lang w:val="en-US"/>
        </w:rPr>
      </w:pPr>
      <w:r w:rsidRPr="008604EA">
        <w:rPr>
          <w:rFonts w:ascii="Roboto" w:hAnsi="Roboto" w:cs="Arial"/>
          <w:szCs w:val="22"/>
          <w:lang w:val="en-US"/>
        </w:rPr>
        <w:t>Analyze gender dynamics and intersectionality (including age, ethnicity, ability, socio-economic status, and migration status) that affect the participation of women and EMs in climate-smart rice production, leadership roles within cooperatives, and decision-making at household and community levels in the Mekong Delta context.</w:t>
      </w:r>
    </w:p>
    <w:p w14:paraId="5F67E28A" w14:textId="611127B9" w:rsidR="004D340C" w:rsidRPr="008604EA" w:rsidRDefault="004D340C" w:rsidP="00790532">
      <w:pPr>
        <w:numPr>
          <w:ilvl w:val="0"/>
          <w:numId w:val="26"/>
        </w:numPr>
        <w:spacing w:after="120" w:line="264" w:lineRule="auto"/>
        <w:contextualSpacing/>
        <w:jc w:val="both"/>
        <w:rPr>
          <w:rFonts w:ascii="Roboto" w:hAnsi="Roboto" w:cs="Arial"/>
          <w:szCs w:val="22"/>
          <w:lang w:val="en-US"/>
        </w:rPr>
      </w:pPr>
      <w:r w:rsidRPr="008604EA">
        <w:rPr>
          <w:rFonts w:ascii="Roboto" w:hAnsi="Roboto" w:cs="Arial"/>
          <w:szCs w:val="22"/>
          <w:lang w:val="en-US"/>
        </w:rPr>
        <w:t xml:space="preserve">Identify and analyze systemic and structural barriers—such as lack of training, access to land, financial services, technology, digital tools, and market information—that prevent equal access to and control over productive resources, for women and ethnic minority </w:t>
      </w:r>
      <w:r w:rsidR="00847547" w:rsidRPr="008604EA">
        <w:rPr>
          <w:rFonts w:ascii="Roboto" w:hAnsi="Roboto" w:cs="Arial"/>
          <w:szCs w:val="22"/>
          <w:lang w:val="en-US"/>
        </w:rPr>
        <w:t xml:space="preserve">people </w:t>
      </w:r>
      <w:r w:rsidRPr="008604EA">
        <w:rPr>
          <w:rFonts w:ascii="Roboto" w:hAnsi="Roboto" w:cs="Arial"/>
          <w:szCs w:val="22"/>
          <w:lang w:val="en-US"/>
        </w:rPr>
        <w:t>in rice-producing areas.</w:t>
      </w:r>
    </w:p>
    <w:p w14:paraId="2F6AA2A6" w14:textId="77777777" w:rsidR="004D340C" w:rsidRPr="008604EA" w:rsidRDefault="004D340C" w:rsidP="00790532">
      <w:pPr>
        <w:numPr>
          <w:ilvl w:val="0"/>
          <w:numId w:val="26"/>
        </w:numPr>
        <w:spacing w:after="120" w:line="264" w:lineRule="auto"/>
        <w:contextualSpacing/>
        <w:jc w:val="both"/>
        <w:rPr>
          <w:rFonts w:ascii="Roboto" w:hAnsi="Roboto" w:cs="Arial"/>
          <w:szCs w:val="22"/>
          <w:lang w:val="en-US"/>
        </w:rPr>
      </w:pPr>
      <w:r w:rsidRPr="008604EA">
        <w:rPr>
          <w:rFonts w:ascii="Roboto" w:hAnsi="Roboto" w:cs="Arial"/>
          <w:szCs w:val="22"/>
          <w:lang w:val="en-US"/>
        </w:rPr>
        <w:t>Assess intra-household and community-level power relations with an emphasis on how unpaid care work responsibilities, prevailing gender norms, and limited negotiation power impact women’s participation in CSRP decision-making and capacity development activities.</w:t>
      </w:r>
    </w:p>
    <w:p w14:paraId="28EE7DF7" w14:textId="06031CD1" w:rsidR="004D340C" w:rsidRPr="008604EA" w:rsidRDefault="004D340C" w:rsidP="00790532">
      <w:pPr>
        <w:numPr>
          <w:ilvl w:val="0"/>
          <w:numId w:val="26"/>
        </w:numPr>
        <w:spacing w:after="120" w:line="264" w:lineRule="auto"/>
        <w:contextualSpacing/>
        <w:jc w:val="both"/>
        <w:rPr>
          <w:rFonts w:ascii="Roboto" w:hAnsi="Roboto" w:cs="Arial"/>
          <w:szCs w:val="22"/>
          <w:lang w:val="en-US"/>
        </w:rPr>
      </w:pPr>
      <w:r w:rsidRPr="008604EA">
        <w:rPr>
          <w:rFonts w:ascii="Roboto" w:hAnsi="Roboto" w:cs="Arial"/>
          <w:szCs w:val="22"/>
          <w:lang w:val="en-US"/>
        </w:rPr>
        <w:t xml:space="preserve">Document harmful gender norms, social expectations, and discriminatory practices that reinforce gender inequality and social exclusion in rice production systems. </w:t>
      </w:r>
    </w:p>
    <w:p w14:paraId="60634764" w14:textId="761F2818" w:rsidR="004D340C" w:rsidRPr="008604EA" w:rsidRDefault="004D340C" w:rsidP="00790532">
      <w:pPr>
        <w:numPr>
          <w:ilvl w:val="0"/>
          <w:numId w:val="26"/>
        </w:numPr>
        <w:spacing w:after="120" w:line="264" w:lineRule="auto"/>
        <w:contextualSpacing/>
        <w:jc w:val="both"/>
        <w:rPr>
          <w:rFonts w:ascii="Roboto" w:hAnsi="Roboto" w:cs="Arial"/>
          <w:szCs w:val="22"/>
          <w:lang w:val="en-US"/>
        </w:rPr>
      </w:pPr>
      <w:r w:rsidRPr="008604EA">
        <w:rPr>
          <w:rFonts w:ascii="Roboto" w:hAnsi="Roboto" w:cs="Arial"/>
          <w:szCs w:val="22"/>
          <w:lang w:val="en-US"/>
        </w:rPr>
        <w:t>Evaluate the capacities and limitations of local service providers, cooperatives, and mass organizations in supporting gender-responsive approaches, and identify gaps and institutional practices that limit the leadership and economic empowerment of women and ethnic minorities in CSRP.</w:t>
      </w:r>
    </w:p>
    <w:p w14:paraId="22224291" w14:textId="77777777" w:rsidR="00A11F6D" w:rsidRPr="008604EA" w:rsidRDefault="00A11F6D" w:rsidP="00790532">
      <w:pPr>
        <w:numPr>
          <w:ilvl w:val="0"/>
          <w:numId w:val="26"/>
        </w:numPr>
        <w:spacing w:after="120" w:line="264" w:lineRule="auto"/>
        <w:contextualSpacing/>
        <w:jc w:val="both"/>
        <w:rPr>
          <w:rFonts w:ascii="Roboto" w:hAnsi="Roboto" w:cs="Arial"/>
          <w:szCs w:val="22"/>
          <w:lang w:val="en-US"/>
        </w:rPr>
      </w:pPr>
      <w:r w:rsidRPr="008604EA">
        <w:rPr>
          <w:rFonts w:ascii="Roboto" w:hAnsi="Roboto" w:cs="Arial"/>
          <w:szCs w:val="22"/>
          <w:lang w:val="en-US"/>
        </w:rPr>
        <w:t>Complement gender and social aspects of parallel technical assessments, specifically Climate Vulnerability Analysis (CVA) and Value Chain Analysis (VCA), contributing to baseline values for the project.</w:t>
      </w:r>
    </w:p>
    <w:p w14:paraId="7EF22040" w14:textId="7C8012E8" w:rsidR="00A60B47" w:rsidRPr="008604EA" w:rsidRDefault="004D340C" w:rsidP="00790532">
      <w:pPr>
        <w:pStyle w:val="ListParagraph"/>
        <w:numPr>
          <w:ilvl w:val="0"/>
          <w:numId w:val="26"/>
        </w:numPr>
        <w:spacing w:after="120" w:line="264" w:lineRule="auto"/>
        <w:jc w:val="both"/>
        <w:rPr>
          <w:rFonts w:ascii="Roboto" w:hAnsi="Roboto" w:cs="Arial"/>
        </w:rPr>
      </w:pPr>
      <w:r w:rsidRPr="008604EA">
        <w:rPr>
          <w:rFonts w:ascii="Roboto" w:eastAsia="Times New Roman" w:hAnsi="Roboto" w:cs="Arial"/>
        </w:rPr>
        <w:t>Provide practical and evidence-based recommendations for mainstreaming gender equality and social inclusion across GoRice’s implementation strategy, including in climate-smart agricultural training, cooperative governance, financial inclusion, and technology transfer.</w:t>
      </w:r>
    </w:p>
    <w:p w14:paraId="725C6474" w14:textId="3746D0E1" w:rsidR="00A60B47" w:rsidRDefault="004D340C" w:rsidP="008604EA">
      <w:pPr>
        <w:spacing w:after="120" w:line="264" w:lineRule="auto"/>
        <w:contextualSpacing/>
        <w:jc w:val="both"/>
        <w:rPr>
          <w:rFonts w:ascii="Roboto" w:hAnsi="Roboto" w:cs="Arial"/>
          <w:i/>
          <w:iCs/>
          <w:szCs w:val="22"/>
          <w:lang w:val="en-US"/>
        </w:rPr>
      </w:pPr>
      <w:r w:rsidRPr="008604EA">
        <w:rPr>
          <w:rFonts w:ascii="Roboto" w:hAnsi="Roboto" w:cs="Arial"/>
          <w:i/>
          <w:iCs/>
          <w:szCs w:val="22"/>
          <w:lang w:val="en-US"/>
        </w:rPr>
        <w:t xml:space="preserve">Note: </w:t>
      </w:r>
      <w:r w:rsidR="00A60B47" w:rsidRPr="008604EA">
        <w:rPr>
          <w:rFonts w:ascii="Roboto" w:hAnsi="Roboto" w:cs="Arial"/>
          <w:i/>
          <w:iCs/>
          <w:szCs w:val="22"/>
          <w:lang w:val="en-US"/>
        </w:rPr>
        <w:t xml:space="preserve">Consultants are required to work closely with the teams conducting baseline, </w:t>
      </w:r>
      <w:r w:rsidR="00905492" w:rsidRPr="0059060D">
        <w:rPr>
          <w:rFonts w:ascii="Roboto" w:hAnsi="Roboto" w:cs="Arial"/>
          <w:i/>
          <w:iCs/>
          <w:lang w:val="en-US"/>
        </w:rPr>
        <w:t>C</w:t>
      </w:r>
      <w:r w:rsidR="00905492">
        <w:rPr>
          <w:rFonts w:ascii="Roboto" w:hAnsi="Roboto" w:cs="Arial"/>
          <w:i/>
          <w:iCs/>
          <w:lang w:val="en-US"/>
        </w:rPr>
        <w:t xml:space="preserve">limate </w:t>
      </w:r>
      <w:r w:rsidR="00905492" w:rsidRPr="0059060D">
        <w:rPr>
          <w:rFonts w:ascii="Roboto" w:hAnsi="Roboto" w:cs="Arial"/>
          <w:i/>
          <w:iCs/>
          <w:lang w:val="en-US"/>
        </w:rPr>
        <w:t>V</w:t>
      </w:r>
      <w:r w:rsidR="00905492">
        <w:rPr>
          <w:rFonts w:ascii="Roboto" w:hAnsi="Roboto" w:cs="Arial"/>
          <w:i/>
          <w:iCs/>
          <w:lang w:val="en-US"/>
        </w:rPr>
        <w:t xml:space="preserve">ulnerability </w:t>
      </w:r>
      <w:r w:rsidR="00905492" w:rsidRPr="0059060D">
        <w:rPr>
          <w:rFonts w:ascii="Roboto" w:hAnsi="Roboto" w:cs="Arial"/>
          <w:i/>
          <w:iCs/>
          <w:lang w:val="en-US"/>
        </w:rPr>
        <w:t>A</w:t>
      </w:r>
      <w:r w:rsidR="00905492">
        <w:rPr>
          <w:rFonts w:ascii="Roboto" w:hAnsi="Roboto" w:cs="Arial"/>
          <w:i/>
          <w:iCs/>
          <w:lang w:val="en-US"/>
        </w:rPr>
        <w:t>ssessment</w:t>
      </w:r>
      <w:r w:rsidR="00905492" w:rsidRPr="0059060D">
        <w:rPr>
          <w:rFonts w:ascii="Roboto" w:hAnsi="Roboto" w:cs="Arial"/>
          <w:i/>
          <w:iCs/>
          <w:lang w:val="en-US"/>
        </w:rPr>
        <w:t>, and V</w:t>
      </w:r>
      <w:r w:rsidR="00905492">
        <w:rPr>
          <w:rFonts w:ascii="Roboto" w:hAnsi="Roboto" w:cs="Arial"/>
          <w:i/>
          <w:iCs/>
          <w:lang w:val="en-US"/>
        </w:rPr>
        <w:t xml:space="preserve">alue Chain Analysis </w:t>
      </w:r>
      <w:r w:rsidR="00A60B47" w:rsidRPr="008604EA">
        <w:rPr>
          <w:rFonts w:ascii="Roboto" w:hAnsi="Roboto" w:cs="Arial"/>
          <w:i/>
          <w:iCs/>
          <w:szCs w:val="22"/>
          <w:lang w:val="en-US"/>
        </w:rPr>
        <w:t>to ensure joint scheduling of fieldwork, alignment of research tools, and coordination of all related tasks.</w:t>
      </w:r>
    </w:p>
    <w:p w14:paraId="4812F5A2" w14:textId="77777777" w:rsidR="00A11F6D" w:rsidRPr="008604EA" w:rsidRDefault="00A11F6D" w:rsidP="008604EA">
      <w:pPr>
        <w:spacing w:after="120" w:line="264" w:lineRule="auto"/>
        <w:ind w:left="720"/>
        <w:contextualSpacing/>
        <w:jc w:val="both"/>
        <w:rPr>
          <w:rFonts w:ascii="Roboto" w:hAnsi="Roboto" w:cs="Arial"/>
          <w:szCs w:val="22"/>
          <w:lang w:val="en-US"/>
        </w:rPr>
      </w:pPr>
    </w:p>
    <w:p w14:paraId="36D15FE1" w14:textId="7D48DC52" w:rsidR="00A11F6D" w:rsidRPr="008604EA" w:rsidRDefault="00A11F6D" w:rsidP="008604EA">
      <w:pPr>
        <w:spacing w:after="120" w:line="264" w:lineRule="auto"/>
        <w:contextualSpacing/>
        <w:jc w:val="both"/>
        <w:rPr>
          <w:rFonts w:ascii="Roboto" w:hAnsi="Roboto" w:cs="Arial"/>
          <w:szCs w:val="22"/>
          <w:lang w:val="en-US"/>
        </w:rPr>
      </w:pPr>
      <w:r w:rsidRPr="008604EA">
        <w:rPr>
          <w:rFonts w:ascii="Roboto" w:hAnsi="Roboto" w:cs="Arial"/>
          <w:b/>
          <w:bCs/>
          <w:szCs w:val="22"/>
          <w:lang w:val="en-US"/>
        </w:rPr>
        <w:t>Cross-cutting issues</w:t>
      </w:r>
      <w:r w:rsidR="00847547" w:rsidRPr="008604EA">
        <w:rPr>
          <w:rFonts w:ascii="Roboto" w:hAnsi="Roboto" w:cs="Arial"/>
          <w:b/>
          <w:bCs/>
          <w:szCs w:val="22"/>
          <w:lang w:val="en-US"/>
        </w:rPr>
        <w:t xml:space="preserve">/ work cross </w:t>
      </w:r>
      <w:r w:rsidR="00AF69EF" w:rsidRPr="008604EA">
        <w:rPr>
          <w:rFonts w:ascii="Roboto" w:hAnsi="Roboto" w:cs="Arial"/>
          <w:b/>
          <w:bCs/>
          <w:szCs w:val="22"/>
          <w:lang w:val="en-US"/>
        </w:rPr>
        <w:t>assessment</w:t>
      </w:r>
      <w:r w:rsidR="00847547" w:rsidRPr="008604EA">
        <w:rPr>
          <w:rFonts w:ascii="Roboto" w:hAnsi="Roboto" w:cs="Arial"/>
          <w:b/>
          <w:bCs/>
          <w:szCs w:val="22"/>
          <w:lang w:val="en-US"/>
        </w:rPr>
        <w:t xml:space="preserve"> teams</w:t>
      </w:r>
      <w:r w:rsidRPr="008604EA">
        <w:rPr>
          <w:rFonts w:ascii="Roboto" w:hAnsi="Roboto" w:cs="Arial"/>
          <w:b/>
          <w:bCs/>
          <w:szCs w:val="22"/>
          <w:lang w:val="en-US"/>
        </w:rPr>
        <w:t>:</w:t>
      </w:r>
    </w:p>
    <w:p w14:paraId="1957FE67" w14:textId="77777777" w:rsidR="00A11F6D" w:rsidRPr="008604EA" w:rsidRDefault="00A11F6D" w:rsidP="008604EA">
      <w:pPr>
        <w:numPr>
          <w:ilvl w:val="0"/>
          <w:numId w:val="27"/>
        </w:numPr>
        <w:spacing w:after="120" w:line="264" w:lineRule="auto"/>
        <w:contextualSpacing/>
        <w:jc w:val="both"/>
        <w:rPr>
          <w:rFonts w:ascii="Roboto" w:hAnsi="Roboto" w:cs="Arial"/>
          <w:szCs w:val="22"/>
          <w:lang w:val="en-US"/>
        </w:rPr>
      </w:pPr>
      <w:r w:rsidRPr="008604EA">
        <w:rPr>
          <w:rFonts w:ascii="Roboto" w:hAnsi="Roboto" w:cs="Arial"/>
          <w:szCs w:val="22"/>
          <w:lang w:val="en-US"/>
        </w:rPr>
        <w:t>Specific vulnerabilities of EM women related to climate change.</w:t>
      </w:r>
    </w:p>
    <w:p w14:paraId="5FC769B7" w14:textId="77777777" w:rsidR="00A11F6D" w:rsidRPr="008604EA" w:rsidRDefault="00A11F6D" w:rsidP="008604EA">
      <w:pPr>
        <w:numPr>
          <w:ilvl w:val="0"/>
          <w:numId w:val="27"/>
        </w:numPr>
        <w:spacing w:after="120" w:line="264" w:lineRule="auto"/>
        <w:contextualSpacing/>
        <w:jc w:val="both"/>
        <w:rPr>
          <w:rFonts w:ascii="Roboto" w:hAnsi="Roboto" w:cs="Arial"/>
          <w:szCs w:val="22"/>
          <w:lang w:val="en-US"/>
        </w:rPr>
      </w:pPr>
      <w:r w:rsidRPr="008604EA">
        <w:rPr>
          <w:rFonts w:ascii="Roboto" w:hAnsi="Roboto" w:cs="Arial"/>
          <w:szCs w:val="22"/>
          <w:lang w:val="en-US"/>
        </w:rPr>
        <w:t>Roles of women and EMs in different stages of the rice value chain.</w:t>
      </w:r>
    </w:p>
    <w:p w14:paraId="002F8972" w14:textId="6F393936" w:rsidR="00A11F6D" w:rsidRDefault="00A11F6D" w:rsidP="008604EA">
      <w:pPr>
        <w:numPr>
          <w:ilvl w:val="0"/>
          <w:numId w:val="27"/>
        </w:numPr>
        <w:spacing w:after="120" w:line="264" w:lineRule="auto"/>
        <w:contextualSpacing/>
        <w:jc w:val="both"/>
        <w:rPr>
          <w:rFonts w:ascii="Roboto" w:hAnsi="Roboto" w:cs="Arial"/>
          <w:szCs w:val="22"/>
          <w:lang w:val="en-US"/>
        </w:rPr>
      </w:pPr>
      <w:r w:rsidRPr="008604EA">
        <w:rPr>
          <w:rFonts w:ascii="Roboto" w:hAnsi="Roboto" w:cs="Arial"/>
          <w:szCs w:val="22"/>
          <w:lang w:val="en-US"/>
        </w:rPr>
        <w:t xml:space="preserve">Constraints and opportunities for women and EMs in adopting </w:t>
      </w:r>
      <w:r w:rsidR="0039403C" w:rsidRPr="008604EA">
        <w:rPr>
          <w:rFonts w:ascii="Roboto" w:hAnsi="Roboto" w:cs="Arial"/>
          <w:szCs w:val="22"/>
        </w:rPr>
        <w:t xml:space="preserve">climate smart agriculture </w:t>
      </w:r>
      <w:r w:rsidRPr="008604EA">
        <w:rPr>
          <w:rFonts w:ascii="Roboto" w:hAnsi="Roboto" w:cs="Arial"/>
          <w:szCs w:val="22"/>
          <w:lang w:val="en-US"/>
        </w:rPr>
        <w:t>practices and digital technologies.</w:t>
      </w:r>
    </w:p>
    <w:p w14:paraId="755F6B8E" w14:textId="77777777" w:rsidR="00033E6B" w:rsidRPr="008604EA" w:rsidRDefault="00033E6B" w:rsidP="00033E6B">
      <w:pPr>
        <w:spacing w:after="120" w:line="264" w:lineRule="auto"/>
        <w:ind w:left="360"/>
        <w:contextualSpacing/>
        <w:jc w:val="both"/>
        <w:rPr>
          <w:rFonts w:ascii="Roboto" w:hAnsi="Roboto" w:cs="Arial"/>
          <w:szCs w:val="22"/>
          <w:lang w:val="en-US"/>
        </w:rPr>
      </w:pPr>
    </w:p>
    <w:p w14:paraId="7603084C" w14:textId="77777777" w:rsidR="00A11F6D" w:rsidRPr="008604EA" w:rsidRDefault="00A11F6D" w:rsidP="008604EA">
      <w:pPr>
        <w:spacing w:after="120" w:line="264" w:lineRule="auto"/>
        <w:contextualSpacing/>
        <w:jc w:val="both"/>
        <w:rPr>
          <w:rFonts w:ascii="Roboto" w:hAnsi="Roboto" w:cs="Arial"/>
          <w:b/>
          <w:bCs/>
          <w:szCs w:val="22"/>
          <w:lang w:val="en-US"/>
        </w:rPr>
      </w:pPr>
      <w:r w:rsidRPr="008604EA">
        <w:rPr>
          <w:rFonts w:ascii="Roboto" w:hAnsi="Roboto" w:cs="Arial"/>
          <w:b/>
          <w:bCs/>
          <w:szCs w:val="22"/>
          <w:lang w:val="en-US"/>
        </w:rPr>
        <w:t>Key GBA+ Themes to Explore</w:t>
      </w:r>
    </w:p>
    <w:p w14:paraId="6D623C13" w14:textId="77777777" w:rsidR="00A11F6D" w:rsidRPr="008604EA" w:rsidRDefault="00A11F6D" w:rsidP="008604EA">
      <w:pPr>
        <w:numPr>
          <w:ilvl w:val="0"/>
          <w:numId w:val="29"/>
        </w:numPr>
        <w:spacing w:after="120" w:line="264" w:lineRule="auto"/>
        <w:contextualSpacing/>
        <w:jc w:val="both"/>
        <w:rPr>
          <w:rFonts w:ascii="Roboto" w:hAnsi="Roboto" w:cs="Arial"/>
          <w:szCs w:val="22"/>
          <w:lang w:val="en-US"/>
        </w:rPr>
      </w:pPr>
      <w:r w:rsidRPr="008604EA">
        <w:rPr>
          <w:rFonts w:ascii="Roboto" w:hAnsi="Roboto" w:cs="Arial"/>
          <w:szCs w:val="22"/>
          <w:lang w:val="en-US"/>
        </w:rPr>
        <w:t>Gender roles, responsibilities, and decision-making dynamics.</w:t>
      </w:r>
    </w:p>
    <w:p w14:paraId="6CA79777" w14:textId="1DEE441D" w:rsidR="00A11F6D" w:rsidRPr="008604EA" w:rsidRDefault="00A11F6D" w:rsidP="008604EA">
      <w:pPr>
        <w:numPr>
          <w:ilvl w:val="0"/>
          <w:numId w:val="29"/>
        </w:numPr>
        <w:spacing w:after="120" w:line="264" w:lineRule="auto"/>
        <w:contextualSpacing/>
        <w:jc w:val="both"/>
        <w:rPr>
          <w:rFonts w:ascii="Roboto" w:hAnsi="Roboto" w:cs="Arial"/>
          <w:szCs w:val="22"/>
          <w:lang w:val="en-US"/>
        </w:rPr>
      </w:pPr>
      <w:r w:rsidRPr="008604EA">
        <w:rPr>
          <w:rFonts w:ascii="Roboto" w:hAnsi="Roboto" w:cs="Arial"/>
          <w:szCs w:val="22"/>
          <w:lang w:val="en-US"/>
        </w:rPr>
        <w:t xml:space="preserve">Intersectionality </w:t>
      </w:r>
      <w:r w:rsidR="007539FF" w:rsidRPr="008604EA">
        <w:rPr>
          <w:rFonts w:ascii="Roboto" w:hAnsi="Roboto" w:cs="Arial"/>
          <w:szCs w:val="22"/>
          <w:lang w:val="en-US"/>
        </w:rPr>
        <w:t>affects</w:t>
      </w:r>
      <w:r w:rsidRPr="008604EA">
        <w:rPr>
          <w:rFonts w:ascii="Roboto" w:hAnsi="Roboto" w:cs="Arial"/>
          <w:szCs w:val="22"/>
          <w:lang w:val="en-US"/>
        </w:rPr>
        <w:t xml:space="preserve"> access to resources, technologies, and finance.</w:t>
      </w:r>
    </w:p>
    <w:p w14:paraId="746AA617" w14:textId="77777777" w:rsidR="00A11F6D" w:rsidRPr="008604EA" w:rsidRDefault="00A11F6D" w:rsidP="008604EA">
      <w:pPr>
        <w:numPr>
          <w:ilvl w:val="0"/>
          <w:numId w:val="29"/>
        </w:numPr>
        <w:spacing w:after="120" w:line="264" w:lineRule="auto"/>
        <w:contextualSpacing/>
        <w:jc w:val="both"/>
        <w:rPr>
          <w:rFonts w:ascii="Roboto" w:hAnsi="Roboto" w:cs="Arial"/>
          <w:szCs w:val="22"/>
          <w:lang w:val="en-US"/>
        </w:rPr>
      </w:pPr>
      <w:r w:rsidRPr="008604EA">
        <w:rPr>
          <w:rFonts w:ascii="Roboto" w:hAnsi="Roboto" w:cs="Arial"/>
          <w:szCs w:val="22"/>
          <w:lang w:val="en-US"/>
        </w:rPr>
        <w:t>Institutional barriers to gender equality.</w:t>
      </w:r>
    </w:p>
    <w:p w14:paraId="3A72B5EB" w14:textId="77777777" w:rsidR="00A11F6D" w:rsidRPr="008604EA" w:rsidRDefault="00A11F6D" w:rsidP="008604EA">
      <w:pPr>
        <w:numPr>
          <w:ilvl w:val="0"/>
          <w:numId w:val="29"/>
        </w:numPr>
        <w:spacing w:after="120" w:line="264" w:lineRule="auto"/>
        <w:contextualSpacing/>
        <w:jc w:val="both"/>
        <w:rPr>
          <w:rFonts w:ascii="Roboto" w:hAnsi="Roboto" w:cs="Arial"/>
          <w:szCs w:val="22"/>
          <w:lang w:val="en-US"/>
        </w:rPr>
      </w:pPr>
      <w:r w:rsidRPr="008604EA">
        <w:rPr>
          <w:rFonts w:ascii="Roboto" w:hAnsi="Roboto" w:cs="Arial"/>
          <w:szCs w:val="22"/>
          <w:lang w:val="en-US"/>
        </w:rPr>
        <w:t>Harmful gender norms and their transformation.</w:t>
      </w:r>
    </w:p>
    <w:p w14:paraId="5DB9D20F" w14:textId="77777777" w:rsidR="00A11F6D" w:rsidRPr="008604EA" w:rsidRDefault="00A11F6D" w:rsidP="008604EA">
      <w:pPr>
        <w:numPr>
          <w:ilvl w:val="0"/>
          <w:numId w:val="29"/>
        </w:numPr>
        <w:spacing w:after="120" w:line="264" w:lineRule="auto"/>
        <w:contextualSpacing/>
        <w:jc w:val="both"/>
        <w:rPr>
          <w:rFonts w:ascii="Roboto" w:hAnsi="Roboto" w:cs="Arial"/>
          <w:szCs w:val="22"/>
          <w:lang w:val="en-US"/>
        </w:rPr>
      </w:pPr>
      <w:r w:rsidRPr="008604EA">
        <w:rPr>
          <w:rFonts w:ascii="Roboto" w:hAnsi="Roboto" w:cs="Arial"/>
          <w:szCs w:val="22"/>
          <w:lang w:val="en-US"/>
        </w:rPr>
        <w:lastRenderedPageBreak/>
        <w:t>Good practices for empowering women and EMs economically and socially.</w:t>
      </w:r>
    </w:p>
    <w:p w14:paraId="3AEFAF98" w14:textId="77777777" w:rsidR="00CE5E72" w:rsidRPr="008604EA" w:rsidRDefault="00CE5E72" w:rsidP="0096422C">
      <w:pPr>
        <w:pStyle w:val="ListParagraph"/>
        <w:numPr>
          <w:ilvl w:val="0"/>
          <w:numId w:val="5"/>
        </w:numPr>
        <w:spacing w:before="100" w:beforeAutospacing="1" w:after="120" w:line="240" w:lineRule="auto"/>
        <w:ind w:left="360"/>
        <w:contextualSpacing w:val="0"/>
        <w:rPr>
          <w:rFonts w:ascii="Roboto" w:hAnsi="Roboto" w:cs="Arial"/>
          <w:b/>
        </w:rPr>
      </w:pPr>
      <w:r w:rsidRPr="008604EA">
        <w:rPr>
          <w:rFonts w:ascii="Roboto" w:hAnsi="Roboto" w:cs="Arial"/>
          <w:b/>
        </w:rPr>
        <w:t>Key Activities and Deliverables</w:t>
      </w:r>
    </w:p>
    <w:p w14:paraId="0FCAAAF5" w14:textId="77777777" w:rsidR="00863309" w:rsidRPr="008604EA" w:rsidRDefault="00863309" w:rsidP="008604EA">
      <w:pPr>
        <w:autoSpaceDE w:val="0"/>
        <w:autoSpaceDN w:val="0"/>
        <w:adjustRightInd w:val="0"/>
        <w:spacing w:after="120" w:line="264" w:lineRule="auto"/>
        <w:contextualSpacing/>
        <w:jc w:val="both"/>
        <w:rPr>
          <w:rFonts w:ascii="Roboto" w:hAnsi="Roboto" w:cs="Arial"/>
          <w:bCs/>
          <w:szCs w:val="22"/>
          <w:lang w:val="en-IE"/>
        </w:rPr>
      </w:pPr>
      <w:r w:rsidRPr="008604EA">
        <w:rPr>
          <w:rFonts w:ascii="Roboto" w:hAnsi="Roboto" w:cs="Arial"/>
          <w:bCs/>
          <w:szCs w:val="22"/>
          <w:lang w:val="en-IE"/>
        </w:rPr>
        <w:t>Expected results should be:</w:t>
      </w:r>
    </w:p>
    <w:p w14:paraId="6D0D3C96" w14:textId="1F9DDE8E" w:rsidR="00863309" w:rsidRPr="008604EA" w:rsidRDefault="00863309" w:rsidP="008604EA">
      <w:pPr>
        <w:pStyle w:val="ListParagraph"/>
        <w:numPr>
          <w:ilvl w:val="0"/>
          <w:numId w:val="20"/>
        </w:numPr>
        <w:spacing w:after="120" w:line="264" w:lineRule="auto"/>
        <w:jc w:val="both"/>
        <w:rPr>
          <w:rFonts w:ascii="Roboto" w:hAnsi="Roboto" w:cs="Arial"/>
          <w:bCs/>
          <w:lang w:val="en-IE"/>
        </w:rPr>
      </w:pPr>
      <w:r w:rsidRPr="008604EA">
        <w:rPr>
          <w:rFonts w:ascii="Roboto" w:hAnsi="Roboto" w:cs="Arial"/>
          <w:bCs/>
          <w:lang w:val="en-IE"/>
        </w:rPr>
        <w:t>A detailed research plan including methodology, field level work and approaches, tools to collect and analyse information/data, and inception report discussed with and agreed on by Oxfam.</w:t>
      </w:r>
    </w:p>
    <w:p w14:paraId="2FDA408D" w14:textId="05DAD3C0" w:rsidR="00863309" w:rsidRPr="008604EA" w:rsidRDefault="00863309" w:rsidP="008604EA">
      <w:pPr>
        <w:pStyle w:val="ListParagraph"/>
        <w:numPr>
          <w:ilvl w:val="0"/>
          <w:numId w:val="20"/>
        </w:numPr>
        <w:spacing w:after="120" w:line="264" w:lineRule="auto"/>
        <w:jc w:val="both"/>
        <w:rPr>
          <w:rFonts w:ascii="Roboto" w:hAnsi="Roboto" w:cs="Arial"/>
          <w:bCs/>
          <w:lang w:val="en-IE"/>
        </w:rPr>
      </w:pPr>
      <w:r w:rsidRPr="008604EA">
        <w:rPr>
          <w:rFonts w:ascii="Roboto" w:hAnsi="Roboto" w:cs="Arial"/>
          <w:bCs/>
          <w:lang w:val="en-IE"/>
        </w:rPr>
        <w:t xml:space="preserve">A </w:t>
      </w:r>
      <w:r w:rsidR="00A11F6D" w:rsidRPr="008604EA">
        <w:rPr>
          <w:rFonts w:ascii="Roboto" w:hAnsi="Roboto" w:cs="Arial"/>
          <w:bCs/>
          <w:lang w:val="en-IE"/>
        </w:rPr>
        <w:t>validation workshop</w:t>
      </w:r>
      <w:r w:rsidRPr="008604EA">
        <w:rPr>
          <w:rFonts w:ascii="Roboto" w:hAnsi="Roboto" w:cs="Arial"/>
          <w:bCs/>
          <w:lang w:val="en-IE"/>
        </w:rPr>
        <w:t xml:space="preserve"> for Oxfam to disseminate and discuss around the findings </w:t>
      </w:r>
    </w:p>
    <w:p w14:paraId="5CDB15A6" w14:textId="574112C2" w:rsidR="00913FD6" w:rsidRPr="008604EA" w:rsidRDefault="00913FD6" w:rsidP="008604EA">
      <w:pPr>
        <w:pStyle w:val="ListParagraph"/>
        <w:numPr>
          <w:ilvl w:val="0"/>
          <w:numId w:val="20"/>
        </w:numPr>
        <w:spacing w:after="120" w:line="264" w:lineRule="auto"/>
        <w:jc w:val="both"/>
        <w:rPr>
          <w:rFonts w:ascii="Roboto" w:hAnsi="Roboto" w:cs="Arial"/>
          <w:bCs/>
          <w:lang w:val="en-IE"/>
        </w:rPr>
      </w:pPr>
      <w:r w:rsidRPr="008604EA">
        <w:rPr>
          <w:rFonts w:ascii="Roboto" w:hAnsi="Roboto" w:cs="Arial"/>
          <w:bCs/>
          <w:lang w:val="en-IE"/>
        </w:rPr>
        <w:t>A draft report for review</w:t>
      </w:r>
    </w:p>
    <w:p w14:paraId="63381FB5" w14:textId="341AC999" w:rsidR="00A11F6D" w:rsidRPr="008604EA" w:rsidRDefault="00697BAA" w:rsidP="008604EA">
      <w:pPr>
        <w:pStyle w:val="ListParagraph"/>
        <w:numPr>
          <w:ilvl w:val="0"/>
          <w:numId w:val="20"/>
        </w:numPr>
        <w:spacing w:after="120" w:line="264" w:lineRule="auto"/>
        <w:jc w:val="both"/>
        <w:rPr>
          <w:rFonts w:ascii="Roboto" w:hAnsi="Roboto" w:cs="Arial"/>
        </w:rPr>
      </w:pPr>
      <w:r w:rsidRPr="008604EA">
        <w:rPr>
          <w:rFonts w:ascii="Roboto" w:eastAsia="Times New Roman" w:hAnsi="Roboto" w:cs="Arial"/>
        </w:rPr>
        <w:t>A final report</w:t>
      </w:r>
      <w:r w:rsidR="00A11F6D" w:rsidRPr="008604EA">
        <w:rPr>
          <w:rFonts w:ascii="Roboto" w:hAnsi="Roboto" w:cs="Arial"/>
        </w:rPr>
        <w:t xml:space="preserve">: </w:t>
      </w:r>
      <w:r w:rsidR="000E60DA" w:rsidRPr="008604EA">
        <w:rPr>
          <w:rFonts w:ascii="Roboto" w:hAnsi="Roboto" w:cs="Arial"/>
        </w:rPr>
        <w:t>with c</w:t>
      </w:r>
      <w:r w:rsidR="00A11F6D" w:rsidRPr="008604EA">
        <w:rPr>
          <w:rFonts w:ascii="Roboto" w:hAnsi="Roboto" w:cs="Arial"/>
        </w:rPr>
        <w:t>omprehensive GBA+ analysis and recommendations; summary report for wider dissemination.</w:t>
      </w:r>
    </w:p>
    <w:p w14:paraId="223AB911" w14:textId="0734E5F0" w:rsidR="00335C19" w:rsidRPr="008604EA" w:rsidRDefault="00CF4E03" w:rsidP="008604EA">
      <w:pPr>
        <w:spacing w:after="120" w:line="264" w:lineRule="auto"/>
        <w:contextualSpacing/>
        <w:jc w:val="both"/>
        <w:rPr>
          <w:rFonts w:ascii="Roboto" w:hAnsi="Roboto" w:cs="Arial"/>
          <w:szCs w:val="22"/>
        </w:rPr>
      </w:pPr>
      <w:r w:rsidRPr="008604EA">
        <w:rPr>
          <w:rFonts w:ascii="Roboto" w:eastAsiaTheme="minorHAnsi" w:hAnsi="Roboto" w:cs="Arial"/>
          <w:szCs w:val="22"/>
          <w:lang w:val="en-US"/>
        </w:rPr>
        <w:t xml:space="preserve">The final </w:t>
      </w:r>
      <w:r w:rsidRPr="008604EA">
        <w:rPr>
          <w:rFonts w:ascii="Roboto" w:eastAsiaTheme="minorHAnsi" w:hAnsi="Roboto" w:cs="Arial"/>
          <w:szCs w:val="22"/>
        </w:rPr>
        <w:t xml:space="preserve">research report </w:t>
      </w:r>
      <w:r w:rsidR="00335C19" w:rsidRPr="008604EA">
        <w:rPr>
          <w:rFonts w:ascii="Roboto" w:eastAsiaTheme="minorHAnsi" w:hAnsi="Roboto" w:cs="Arial"/>
          <w:szCs w:val="22"/>
          <w:lang w:val="en-US"/>
        </w:rPr>
        <w:t xml:space="preserve">submitted to Oxfam </w:t>
      </w:r>
      <w:r w:rsidR="008F6B2C" w:rsidRPr="008604EA">
        <w:rPr>
          <w:rFonts w:ascii="Roboto" w:eastAsiaTheme="minorHAnsi" w:hAnsi="Roboto" w:cs="Arial"/>
          <w:szCs w:val="22"/>
          <w:lang w:val="en-US"/>
        </w:rPr>
        <w:t xml:space="preserve">is </w:t>
      </w:r>
      <w:r w:rsidR="00335C19" w:rsidRPr="008604EA">
        <w:rPr>
          <w:rFonts w:ascii="Roboto" w:eastAsiaTheme="minorHAnsi" w:hAnsi="Roboto" w:cs="Arial"/>
          <w:szCs w:val="22"/>
          <w:lang w:val="en-US"/>
        </w:rPr>
        <w:t>in</w:t>
      </w:r>
      <w:r w:rsidR="000E60DA" w:rsidRPr="008604EA">
        <w:rPr>
          <w:rFonts w:ascii="Roboto" w:eastAsiaTheme="minorHAnsi" w:hAnsi="Roboto" w:cs="Arial"/>
          <w:szCs w:val="22"/>
          <w:lang w:val="en-US"/>
        </w:rPr>
        <w:t xml:space="preserve"> both</w:t>
      </w:r>
      <w:r w:rsidR="00335C19" w:rsidRPr="008604EA">
        <w:rPr>
          <w:rFonts w:ascii="Roboto" w:eastAsiaTheme="minorHAnsi" w:hAnsi="Roboto" w:cs="Arial"/>
          <w:szCs w:val="22"/>
          <w:lang w:val="en-US"/>
        </w:rPr>
        <w:t xml:space="preserve"> English </w:t>
      </w:r>
      <w:r w:rsidR="000E60DA" w:rsidRPr="008604EA">
        <w:rPr>
          <w:rFonts w:ascii="Roboto" w:eastAsiaTheme="minorHAnsi" w:hAnsi="Roboto" w:cs="Arial"/>
          <w:szCs w:val="22"/>
          <w:lang w:val="en-US"/>
        </w:rPr>
        <w:t>and Vietnamese</w:t>
      </w:r>
      <w:r w:rsidR="008F6B2C" w:rsidRPr="008604EA">
        <w:rPr>
          <w:rFonts w:ascii="Roboto" w:eastAsiaTheme="minorHAnsi" w:hAnsi="Roboto" w:cs="Arial"/>
          <w:szCs w:val="22"/>
          <w:lang w:val="en-US"/>
        </w:rPr>
        <w:t>.</w:t>
      </w:r>
    </w:p>
    <w:p w14:paraId="01CE31E7" w14:textId="0940DD99" w:rsidR="00061E25" w:rsidRPr="008604EA" w:rsidRDefault="00061E25" w:rsidP="0096422C">
      <w:pPr>
        <w:pStyle w:val="ListParagraph"/>
        <w:numPr>
          <w:ilvl w:val="0"/>
          <w:numId w:val="5"/>
        </w:numPr>
        <w:spacing w:before="100" w:beforeAutospacing="1" w:after="120" w:line="240" w:lineRule="auto"/>
        <w:ind w:left="360"/>
        <w:contextualSpacing w:val="0"/>
        <w:rPr>
          <w:rFonts w:ascii="Roboto" w:hAnsi="Roboto" w:cs="Arial"/>
          <w:b/>
        </w:rPr>
      </w:pPr>
      <w:r w:rsidRPr="008604EA">
        <w:rPr>
          <w:rFonts w:ascii="Roboto" w:hAnsi="Roboto" w:cs="Arial"/>
          <w:b/>
        </w:rPr>
        <w:t>Methodology</w:t>
      </w:r>
    </w:p>
    <w:p w14:paraId="28D664B0" w14:textId="77777777" w:rsidR="00A11F6D" w:rsidRPr="008604EA" w:rsidRDefault="00A11F6D" w:rsidP="008604EA">
      <w:pPr>
        <w:spacing w:after="120" w:line="264" w:lineRule="auto"/>
        <w:jc w:val="both"/>
        <w:rPr>
          <w:rFonts w:ascii="Roboto" w:hAnsi="Roboto" w:cs="Arial"/>
          <w:szCs w:val="22"/>
          <w:lang w:val="en-US"/>
        </w:rPr>
      </w:pPr>
      <w:r w:rsidRPr="008604EA">
        <w:rPr>
          <w:rFonts w:ascii="Roboto" w:hAnsi="Roboto" w:cs="Arial"/>
          <w:szCs w:val="22"/>
          <w:lang w:val="en-US"/>
        </w:rPr>
        <w:t>The study will integrate the GBA+ framework, combining qualitative and quantitative methods to ensure comprehensive intersectional analysis:</w:t>
      </w:r>
    </w:p>
    <w:p w14:paraId="43E17ECA" w14:textId="77777777" w:rsidR="00A11F6D" w:rsidRPr="008604EA" w:rsidRDefault="00A11F6D" w:rsidP="008604EA">
      <w:pPr>
        <w:numPr>
          <w:ilvl w:val="0"/>
          <w:numId w:val="28"/>
        </w:numPr>
        <w:spacing w:after="120" w:line="264" w:lineRule="auto"/>
        <w:jc w:val="both"/>
        <w:rPr>
          <w:rFonts w:ascii="Roboto" w:hAnsi="Roboto" w:cs="Arial"/>
          <w:szCs w:val="22"/>
          <w:lang w:val="en-US"/>
        </w:rPr>
      </w:pPr>
      <w:r w:rsidRPr="008604EA">
        <w:rPr>
          <w:rFonts w:ascii="Roboto" w:hAnsi="Roboto" w:cs="Arial"/>
          <w:szCs w:val="22"/>
          <w:lang w:val="en-US"/>
        </w:rPr>
        <w:t>Quantitative surveys: Gender-disaggregated data on demographics, resources access, decision-making power, and economic participation.</w:t>
      </w:r>
    </w:p>
    <w:p w14:paraId="3CC9F6D5" w14:textId="77777777" w:rsidR="00A11F6D" w:rsidRPr="008604EA" w:rsidRDefault="00A11F6D" w:rsidP="008604EA">
      <w:pPr>
        <w:numPr>
          <w:ilvl w:val="0"/>
          <w:numId w:val="28"/>
        </w:numPr>
        <w:spacing w:after="120" w:line="264" w:lineRule="auto"/>
        <w:jc w:val="both"/>
        <w:rPr>
          <w:rFonts w:ascii="Roboto" w:hAnsi="Roboto" w:cs="Arial"/>
          <w:szCs w:val="22"/>
          <w:lang w:val="en-US"/>
        </w:rPr>
      </w:pPr>
      <w:r w:rsidRPr="008604EA">
        <w:rPr>
          <w:rFonts w:ascii="Roboto" w:hAnsi="Roboto" w:cs="Arial"/>
          <w:szCs w:val="22"/>
          <w:lang w:val="en-US"/>
        </w:rPr>
        <w:t>Qualitative methods: Key informant interviews (KIIs), focus group discussions (FGDs), and participatory rural appraisal (PRA), particularly Gender Action Learning Systems (GALS).</w:t>
      </w:r>
    </w:p>
    <w:p w14:paraId="2B0F0EFD" w14:textId="77777777" w:rsidR="00A11F6D" w:rsidRPr="008604EA" w:rsidRDefault="00A11F6D" w:rsidP="008604EA">
      <w:pPr>
        <w:numPr>
          <w:ilvl w:val="0"/>
          <w:numId w:val="28"/>
        </w:numPr>
        <w:spacing w:after="120" w:line="264" w:lineRule="auto"/>
        <w:jc w:val="both"/>
        <w:rPr>
          <w:rFonts w:ascii="Roboto" w:hAnsi="Roboto" w:cs="Arial"/>
          <w:szCs w:val="22"/>
          <w:lang w:val="en-US"/>
        </w:rPr>
      </w:pPr>
      <w:r w:rsidRPr="008604EA">
        <w:rPr>
          <w:rFonts w:ascii="Roboto" w:hAnsi="Roboto" w:cs="Arial"/>
          <w:szCs w:val="22"/>
          <w:lang w:val="en-US"/>
        </w:rPr>
        <w:t>Intersectional lens: Analysis considers multiple identity factors (e.g., ethnicity, age, disability, socio-economic status).</w:t>
      </w:r>
    </w:p>
    <w:p w14:paraId="7BBECFEE" w14:textId="77777777" w:rsidR="00A11F6D" w:rsidRPr="008604EA" w:rsidRDefault="00A11F6D" w:rsidP="008604EA">
      <w:pPr>
        <w:numPr>
          <w:ilvl w:val="0"/>
          <w:numId w:val="28"/>
        </w:numPr>
        <w:spacing w:after="120" w:line="264" w:lineRule="auto"/>
        <w:jc w:val="both"/>
        <w:rPr>
          <w:rFonts w:ascii="Roboto" w:hAnsi="Roboto" w:cs="Arial"/>
          <w:szCs w:val="22"/>
          <w:lang w:val="en-US"/>
        </w:rPr>
      </w:pPr>
      <w:r w:rsidRPr="008604EA">
        <w:rPr>
          <w:rFonts w:ascii="Roboto" w:hAnsi="Roboto" w:cs="Arial"/>
          <w:szCs w:val="22"/>
          <w:lang w:val="en-US"/>
        </w:rPr>
        <w:t>Participatory and rights-based feminist approach to ensure women, EMs, and other marginalized voices actively contribute.</w:t>
      </w:r>
    </w:p>
    <w:p w14:paraId="551588E7" w14:textId="77777777" w:rsidR="00CE5E72" w:rsidRPr="00033E6B" w:rsidRDefault="00CE5E72" w:rsidP="0096422C">
      <w:pPr>
        <w:pStyle w:val="ListParagraph"/>
        <w:numPr>
          <w:ilvl w:val="0"/>
          <w:numId w:val="5"/>
        </w:numPr>
        <w:spacing w:before="100" w:beforeAutospacing="1" w:after="120" w:line="240" w:lineRule="auto"/>
        <w:ind w:left="360"/>
        <w:contextualSpacing w:val="0"/>
        <w:rPr>
          <w:rFonts w:ascii="Roboto" w:hAnsi="Roboto" w:cs="Arial"/>
          <w:b/>
        </w:rPr>
      </w:pPr>
      <w:r w:rsidRPr="00033E6B">
        <w:rPr>
          <w:rFonts w:ascii="Roboto" w:hAnsi="Roboto" w:cs="Arial"/>
          <w:b/>
        </w:rPr>
        <w:t>Timeline</w:t>
      </w:r>
    </w:p>
    <w:p w14:paraId="35E18E57" w14:textId="77777777" w:rsidR="00CE5E72" w:rsidRPr="008604EA" w:rsidRDefault="00CE5E72" w:rsidP="008604EA">
      <w:pPr>
        <w:spacing w:after="120" w:line="264" w:lineRule="auto"/>
        <w:jc w:val="both"/>
        <w:rPr>
          <w:rFonts w:ascii="Roboto" w:hAnsi="Roboto" w:cs="Arial"/>
          <w:szCs w:val="22"/>
        </w:rPr>
      </w:pPr>
      <w:r w:rsidRPr="008604EA">
        <w:rPr>
          <w:rFonts w:ascii="Roboto" w:hAnsi="Roboto" w:cs="Arial"/>
          <w:szCs w:val="22"/>
        </w:rPr>
        <w:t>The following table entails key activities and timeline for carrying out the Research:</w:t>
      </w:r>
    </w:p>
    <w:tbl>
      <w:tblPr>
        <w:tblStyle w:val="TableGridLight2"/>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0"/>
        <w:gridCol w:w="2880"/>
      </w:tblGrid>
      <w:tr w:rsidR="00E53237" w:rsidRPr="008604EA" w14:paraId="44D8A1D9" w14:textId="77777777" w:rsidTr="00602921">
        <w:trPr>
          <w:trHeight w:val="271"/>
        </w:trPr>
        <w:tc>
          <w:tcPr>
            <w:tcW w:w="6750" w:type="dxa"/>
            <w:hideMark/>
          </w:tcPr>
          <w:p w14:paraId="291E6464" w14:textId="77777777" w:rsidR="00E53237" w:rsidRPr="008604EA" w:rsidRDefault="00E53237" w:rsidP="00033E6B">
            <w:pPr>
              <w:spacing w:before="60" w:after="60"/>
              <w:jc w:val="both"/>
              <w:rPr>
                <w:rFonts w:ascii="Roboto" w:hAnsi="Roboto" w:cs="Arial"/>
                <w:b/>
                <w:szCs w:val="22"/>
              </w:rPr>
            </w:pPr>
            <w:r w:rsidRPr="008604EA">
              <w:rPr>
                <w:rFonts w:ascii="Roboto" w:hAnsi="Roboto" w:cs="Arial"/>
                <w:b/>
                <w:szCs w:val="22"/>
              </w:rPr>
              <w:t>Proposed activities</w:t>
            </w:r>
          </w:p>
        </w:tc>
        <w:tc>
          <w:tcPr>
            <w:tcW w:w="2880" w:type="dxa"/>
            <w:hideMark/>
          </w:tcPr>
          <w:p w14:paraId="0DFE206E" w14:textId="77777777" w:rsidR="00E53237" w:rsidRPr="008604EA" w:rsidRDefault="00E53237" w:rsidP="00033E6B">
            <w:pPr>
              <w:spacing w:before="60" w:after="60"/>
              <w:jc w:val="both"/>
              <w:rPr>
                <w:rFonts w:ascii="Roboto" w:hAnsi="Roboto" w:cs="Arial"/>
                <w:b/>
                <w:szCs w:val="22"/>
              </w:rPr>
            </w:pPr>
            <w:r w:rsidRPr="008604EA">
              <w:rPr>
                <w:rFonts w:ascii="Roboto" w:hAnsi="Roboto" w:cs="Arial"/>
                <w:b/>
                <w:szCs w:val="22"/>
              </w:rPr>
              <w:t>Timeline</w:t>
            </w:r>
          </w:p>
        </w:tc>
      </w:tr>
      <w:tr w:rsidR="0096422C" w:rsidRPr="008604EA" w14:paraId="37B5825E" w14:textId="77777777" w:rsidTr="00602921">
        <w:tc>
          <w:tcPr>
            <w:tcW w:w="6750" w:type="dxa"/>
            <w:hideMark/>
          </w:tcPr>
          <w:p w14:paraId="45C5EC15" w14:textId="7F9DA2F0" w:rsidR="0096422C" w:rsidRPr="0096422C" w:rsidRDefault="0096422C" w:rsidP="0096422C">
            <w:pPr>
              <w:spacing w:before="60" w:after="60"/>
              <w:jc w:val="both"/>
              <w:rPr>
                <w:rFonts w:ascii="Roboto" w:hAnsi="Roboto" w:cs="Arial"/>
                <w:iCs/>
                <w:szCs w:val="22"/>
              </w:rPr>
            </w:pPr>
            <w:r w:rsidRPr="0096422C">
              <w:rPr>
                <w:rFonts w:ascii="Roboto" w:hAnsi="Roboto" w:cs="Arial"/>
                <w:iCs/>
              </w:rPr>
              <w:t>Start date of contract</w:t>
            </w:r>
          </w:p>
        </w:tc>
        <w:tc>
          <w:tcPr>
            <w:tcW w:w="2880" w:type="dxa"/>
            <w:hideMark/>
          </w:tcPr>
          <w:p w14:paraId="54FEAAD5" w14:textId="3130039D" w:rsidR="0096422C" w:rsidRPr="008604EA" w:rsidRDefault="0096422C" w:rsidP="0096422C">
            <w:pPr>
              <w:spacing w:before="60" w:after="60"/>
              <w:jc w:val="both"/>
              <w:rPr>
                <w:rFonts w:ascii="Roboto" w:hAnsi="Roboto" w:cs="Arial"/>
                <w:szCs w:val="22"/>
              </w:rPr>
            </w:pPr>
            <w:r w:rsidRPr="00BB3258">
              <w:rPr>
                <w:rFonts w:ascii="Roboto" w:hAnsi="Roboto" w:cs="Arial"/>
              </w:rPr>
              <w:t>Week 3, May 2025</w:t>
            </w:r>
          </w:p>
        </w:tc>
      </w:tr>
      <w:tr w:rsidR="0096422C" w:rsidRPr="008604EA" w14:paraId="5E631A0D" w14:textId="77777777" w:rsidTr="00602921">
        <w:tc>
          <w:tcPr>
            <w:tcW w:w="6750" w:type="dxa"/>
          </w:tcPr>
          <w:p w14:paraId="678940CF" w14:textId="1A075B7B" w:rsidR="0096422C" w:rsidRPr="0096422C" w:rsidRDefault="0096422C" w:rsidP="0096422C">
            <w:pPr>
              <w:spacing w:before="60" w:after="60"/>
              <w:jc w:val="both"/>
              <w:rPr>
                <w:rFonts w:ascii="Roboto" w:hAnsi="Roboto" w:cs="Arial"/>
                <w:iCs/>
                <w:szCs w:val="22"/>
              </w:rPr>
            </w:pPr>
            <w:r w:rsidRPr="0096422C">
              <w:rPr>
                <w:rFonts w:ascii="Roboto" w:hAnsi="Roboto" w:cs="Arial"/>
                <w:iCs/>
                <w:szCs w:val="22"/>
                <w:lang w:val="en-GB"/>
              </w:rPr>
              <w:t xml:space="preserve">Meetings and consultation with Oxfam </w:t>
            </w:r>
          </w:p>
        </w:tc>
        <w:tc>
          <w:tcPr>
            <w:tcW w:w="2880" w:type="dxa"/>
          </w:tcPr>
          <w:p w14:paraId="17882E40" w14:textId="274D2F10" w:rsidR="0096422C" w:rsidRPr="008604EA" w:rsidRDefault="0096422C" w:rsidP="0096422C">
            <w:pPr>
              <w:spacing w:before="60" w:after="60"/>
              <w:jc w:val="both"/>
              <w:rPr>
                <w:rFonts w:ascii="Roboto" w:hAnsi="Roboto" w:cs="Arial"/>
                <w:szCs w:val="22"/>
              </w:rPr>
            </w:pPr>
            <w:r w:rsidRPr="00BB3258">
              <w:rPr>
                <w:rFonts w:ascii="Roboto" w:hAnsi="Roboto" w:cs="Arial"/>
              </w:rPr>
              <w:t>Week 3, May 2025</w:t>
            </w:r>
          </w:p>
        </w:tc>
      </w:tr>
      <w:tr w:rsidR="0065288C" w:rsidRPr="008604EA" w14:paraId="3A5E34AD" w14:textId="77777777" w:rsidTr="00602921">
        <w:tc>
          <w:tcPr>
            <w:tcW w:w="6750" w:type="dxa"/>
          </w:tcPr>
          <w:p w14:paraId="495717EE" w14:textId="50515323" w:rsidR="0065288C" w:rsidRPr="008604EA" w:rsidRDefault="0065288C" w:rsidP="0065288C">
            <w:pPr>
              <w:spacing w:before="60" w:after="60"/>
              <w:jc w:val="both"/>
              <w:rPr>
                <w:rFonts w:ascii="Roboto" w:hAnsi="Roboto" w:cs="Arial"/>
                <w:szCs w:val="22"/>
              </w:rPr>
            </w:pPr>
            <w:r w:rsidRPr="008604EA">
              <w:rPr>
                <w:rFonts w:ascii="Roboto" w:hAnsi="Roboto" w:cs="Arial"/>
                <w:szCs w:val="22"/>
              </w:rPr>
              <w:t>Develop detailed research plan and design research tools/inception report</w:t>
            </w:r>
          </w:p>
        </w:tc>
        <w:tc>
          <w:tcPr>
            <w:tcW w:w="2880" w:type="dxa"/>
          </w:tcPr>
          <w:p w14:paraId="2D3DDFC0" w14:textId="3BF1E0ED" w:rsidR="0065288C" w:rsidRPr="0065288C" w:rsidRDefault="0065288C" w:rsidP="0065288C">
            <w:pPr>
              <w:jc w:val="both"/>
              <w:rPr>
                <w:rFonts w:ascii="Roboto" w:hAnsi="Roboto" w:cs="Arial"/>
                <w:b/>
              </w:rPr>
            </w:pPr>
            <w:r w:rsidRPr="00BB3258">
              <w:rPr>
                <w:rFonts w:ascii="Roboto" w:hAnsi="Roboto" w:cs="Arial"/>
              </w:rPr>
              <w:t>Week 3 of May – week 1 of June 2025</w:t>
            </w:r>
          </w:p>
        </w:tc>
      </w:tr>
      <w:tr w:rsidR="0065288C" w:rsidRPr="008604EA" w14:paraId="1DC9E7B2" w14:textId="77777777" w:rsidTr="00602921">
        <w:tc>
          <w:tcPr>
            <w:tcW w:w="6750" w:type="dxa"/>
          </w:tcPr>
          <w:p w14:paraId="4B17A152" w14:textId="77777777" w:rsidR="0065288C" w:rsidRPr="008604EA" w:rsidDel="00F16DA6" w:rsidRDefault="0065288C" w:rsidP="0065288C">
            <w:pPr>
              <w:spacing w:before="60" w:after="60"/>
              <w:jc w:val="both"/>
              <w:rPr>
                <w:rFonts w:ascii="Roboto" w:hAnsi="Roboto" w:cs="Arial"/>
                <w:szCs w:val="22"/>
              </w:rPr>
            </w:pPr>
            <w:r w:rsidRPr="008604EA">
              <w:rPr>
                <w:rFonts w:ascii="Roboto" w:hAnsi="Roboto" w:cs="Arial"/>
                <w:szCs w:val="22"/>
              </w:rPr>
              <w:t>Conduct field works</w:t>
            </w:r>
          </w:p>
        </w:tc>
        <w:tc>
          <w:tcPr>
            <w:tcW w:w="2880" w:type="dxa"/>
          </w:tcPr>
          <w:p w14:paraId="6494A3C6" w14:textId="3A5AF43F" w:rsidR="0065288C" w:rsidRPr="008604EA" w:rsidRDefault="0065288C" w:rsidP="0065288C">
            <w:pPr>
              <w:spacing w:before="60" w:after="60"/>
              <w:jc w:val="both"/>
              <w:rPr>
                <w:rFonts w:ascii="Roboto" w:hAnsi="Roboto" w:cs="Arial"/>
                <w:szCs w:val="22"/>
              </w:rPr>
            </w:pPr>
            <w:r w:rsidRPr="008604EA">
              <w:rPr>
                <w:rFonts w:ascii="Roboto" w:hAnsi="Roboto" w:cs="Arial"/>
                <w:szCs w:val="22"/>
              </w:rPr>
              <w:t>June -July, 2025</w:t>
            </w:r>
          </w:p>
        </w:tc>
      </w:tr>
      <w:tr w:rsidR="0065288C" w:rsidRPr="008604EA" w14:paraId="6D258B6E" w14:textId="77777777" w:rsidTr="00602921">
        <w:tc>
          <w:tcPr>
            <w:tcW w:w="6750" w:type="dxa"/>
            <w:tcBorders>
              <w:bottom w:val="single" w:sz="4" w:space="0" w:color="auto"/>
            </w:tcBorders>
          </w:tcPr>
          <w:p w14:paraId="0A161CF4" w14:textId="1365D7BC" w:rsidR="0065288C" w:rsidRPr="008604EA" w:rsidRDefault="0065288C" w:rsidP="0065288C">
            <w:pPr>
              <w:spacing w:before="60" w:after="60"/>
              <w:jc w:val="both"/>
              <w:rPr>
                <w:rFonts w:ascii="Roboto" w:hAnsi="Roboto" w:cs="Arial"/>
                <w:szCs w:val="22"/>
              </w:rPr>
            </w:pPr>
            <w:r w:rsidRPr="008604EA">
              <w:rPr>
                <w:rFonts w:ascii="Roboto" w:hAnsi="Roboto" w:cs="Arial"/>
                <w:szCs w:val="22"/>
              </w:rPr>
              <w:t>Presenting Present initial findings to Oxfam &amp; research participants/ validation workshop</w:t>
            </w:r>
          </w:p>
        </w:tc>
        <w:tc>
          <w:tcPr>
            <w:tcW w:w="2880" w:type="dxa"/>
            <w:tcBorders>
              <w:bottom w:val="single" w:sz="4" w:space="0" w:color="auto"/>
            </w:tcBorders>
          </w:tcPr>
          <w:p w14:paraId="0D6169D3" w14:textId="5B215572" w:rsidR="0065288C" w:rsidRPr="008604EA" w:rsidRDefault="0065288C" w:rsidP="0065288C">
            <w:pPr>
              <w:spacing w:before="60" w:after="60"/>
              <w:jc w:val="both"/>
              <w:rPr>
                <w:rFonts w:ascii="Roboto" w:hAnsi="Roboto" w:cs="Arial"/>
                <w:szCs w:val="22"/>
              </w:rPr>
            </w:pPr>
            <w:r w:rsidRPr="008604EA">
              <w:rPr>
                <w:rFonts w:ascii="Roboto" w:hAnsi="Roboto" w:cs="Arial"/>
                <w:szCs w:val="22"/>
              </w:rPr>
              <w:t>July, 2025</w:t>
            </w:r>
          </w:p>
        </w:tc>
      </w:tr>
      <w:tr w:rsidR="0065288C" w:rsidRPr="008604EA" w14:paraId="66F67AFA" w14:textId="77777777" w:rsidTr="00602921">
        <w:tc>
          <w:tcPr>
            <w:tcW w:w="6750" w:type="dxa"/>
          </w:tcPr>
          <w:p w14:paraId="35574201" w14:textId="77777777" w:rsidR="0065288C" w:rsidRPr="008604EA" w:rsidRDefault="0065288C" w:rsidP="0065288C">
            <w:pPr>
              <w:spacing w:before="60" w:after="60"/>
              <w:jc w:val="both"/>
              <w:rPr>
                <w:rFonts w:ascii="Roboto" w:hAnsi="Roboto" w:cs="Arial"/>
                <w:szCs w:val="22"/>
              </w:rPr>
            </w:pPr>
            <w:r w:rsidRPr="008604EA">
              <w:rPr>
                <w:rFonts w:ascii="Roboto" w:hAnsi="Roboto" w:cs="Arial"/>
                <w:szCs w:val="22"/>
              </w:rPr>
              <w:t>1</w:t>
            </w:r>
            <w:r w:rsidRPr="008604EA">
              <w:rPr>
                <w:rFonts w:ascii="Roboto" w:hAnsi="Roboto" w:cs="Arial"/>
                <w:szCs w:val="22"/>
                <w:vertAlign w:val="superscript"/>
              </w:rPr>
              <w:t>st</w:t>
            </w:r>
            <w:r w:rsidRPr="008604EA">
              <w:rPr>
                <w:rFonts w:ascii="Roboto" w:hAnsi="Roboto" w:cs="Arial"/>
                <w:szCs w:val="22"/>
              </w:rPr>
              <w:t xml:space="preserve"> draft report for review</w:t>
            </w:r>
          </w:p>
        </w:tc>
        <w:tc>
          <w:tcPr>
            <w:tcW w:w="2880" w:type="dxa"/>
          </w:tcPr>
          <w:p w14:paraId="1AC4FCF6" w14:textId="77777777" w:rsidR="0065288C" w:rsidRDefault="0065288C" w:rsidP="0065288C">
            <w:pPr>
              <w:spacing w:before="60" w:after="60"/>
              <w:jc w:val="both"/>
              <w:rPr>
                <w:rFonts w:ascii="Roboto" w:hAnsi="Roboto" w:cs="Arial"/>
                <w:szCs w:val="22"/>
              </w:rPr>
            </w:pPr>
            <w:r w:rsidRPr="008604EA">
              <w:rPr>
                <w:rFonts w:ascii="Roboto" w:hAnsi="Roboto" w:cs="Arial"/>
                <w:szCs w:val="22"/>
              </w:rPr>
              <w:t>July, 2025</w:t>
            </w:r>
          </w:p>
          <w:p w14:paraId="6F8BF302" w14:textId="7A4D12EE" w:rsidR="0065288C" w:rsidRPr="008604EA" w:rsidRDefault="0065288C" w:rsidP="0065288C">
            <w:pPr>
              <w:spacing w:before="60" w:after="60"/>
              <w:jc w:val="both"/>
              <w:rPr>
                <w:rFonts w:ascii="Roboto" w:hAnsi="Roboto" w:cs="Arial"/>
                <w:szCs w:val="22"/>
              </w:rPr>
            </w:pPr>
            <w:r w:rsidRPr="00BB3258">
              <w:rPr>
                <w:rFonts w:ascii="Roboto" w:hAnsi="Roboto" w:cs="Arial"/>
              </w:rPr>
              <w:t>Date of submission of the draft report: 20</w:t>
            </w:r>
            <w:r w:rsidRPr="00BB3258">
              <w:rPr>
                <w:rFonts w:ascii="Roboto" w:hAnsi="Roboto" w:cs="Arial"/>
                <w:vertAlign w:val="superscript"/>
              </w:rPr>
              <w:t>th</w:t>
            </w:r>
            <w:r w:rsidRPr="00BB3258">
              <w:rPr>
                <w:rFonts w:ascii="Roboto" w:hAnsi="Roboto" w:cs="Arial"/>
              </w:rPr>
              <w:t xml:space="preserve"> July 2025</w:t>
            </w:r>
            <w:r>
              <w:rPr>
                <w:rFonts w:ascii="Roboto" w:hAnsi="Roboto" w:cs="Arial"/>
              </w:rPr>
              <w:t>/</w:t>
            </w:r>
          </w:p>
        </w:tc>
      </w:tr>
      <w:tr w:rsidR="0065288C" w:rsidRPr="008604EA" w14:paraId="17169A22" w14:textId="77777777" w:rsidTr="00602921">
        <w:tc>
          <w:tcPr>
            <w:tcW w:w="6750" w:type="dxa"/>
            <w:tcBorders>
              <w:bottom w:val="single" w:sz="4" w:space="0" w:color="auto"/>
            </w:tcBorders>
          </w:tcPr>
          <w:p w14:paraId="61C56862" w14:textId="4F2B1058" w:rsidR="0065288C" w:rsidRPr="008604EA" w:rsidRDefault="0065288C" w:rsidP="0065288C">
            <w:pPr>
              <w:spacing w:before="60" w:after="60"/>
              <w:jc w:val="both"/>
              <w:rPr>
                <w:rFonts w:ascii="Roboto" w:hAnsi="Roboto" w:cs="Arial"/>
                <w:szCs w:val="22"/>
              </w:rPr>
            </w:pPr>
            <w:r w:rsidRPr="008604EA">
              <w:rPr>
                <w:rFonts w:ascii="Roboto" w:hAnsi="Roboto" w:cs="Arial"/>
                <w:szCs w:val="22"/>
              </w:rPr>
              <w:t>Finalize final report and a summary report, including  a final dataset and analysis in MS Word to Oxfam</w:t>
            </w:r>
          </w:p>
        </w:tc>
        <w:tc>
          <w:tcPr>
            <w:tcW w:w="2880" w:type="dxa"/>
            <w:tcBorders>
              <w:bottom w:val="single" w:sz="4" w:space="0" w:color="auto"/>
            </w:tcBorders>
          </w:tcPr>
          <w:p w14:paraId="7C71123B" w14:textId="77777777" w:rsidR="0065288C" w:rsidRDefault="0065288C" w:rsidP="0065288C">
            <w:pPr>
              <w:spacing w:before="60" w:after="60"/>
              <w:jc w:val="both"/>
              <w:rPr>
                <w:rFonts w:ascii="Roboto" w:hAnsi="Roboto" w:cs="Arial"/>
                <w:szCs w:val="22"/>
              </w:rPr>
            </w:pPr>
            <w:r w:rsidRPr="008604EA">
              <w:rPr>
                <w:rFonts w:ascii="Roboto" w:hAnsi="Roboto" w:cs="Arial"/>
                <w:szCs w:val="22"/>
              </w:rPr>
              <w:t>July, 2025</w:t>
            </w:r>
          </w:p>
          <w:p w14:paraId="6D42552F" w14:textId="706B3060" w:rsidR="0065288C" w:rsidRPr="008604EA" w:rsidRDefault="0065288C" w:rsidP="0065288C">
            <w:pPr>
              <w:spacing w:before="60" w:after="60"/>
              <w:jc w:val="both"/>
              <w:rPr>
                <w:rFonts w:ascii="Roboto" w:hAnsi="Roboto" w:cs="Arial"/>
                <w:szCs w:val="22"/>
              </w:rPr>
            </w:pPr>
            <w:r w:rsidRPr="00BB3258">
              <w:rPr>
                <w:rFonts w:ascii="Roboto" w:hAnsi="Roboto" w:cs="Arial"/>
              </w:rPr>
              <w:t>Date of submission of the</w:t>
            </w:r>
            <w:r>
              <w:rPr>
                <w:rFonts w:ascii="Roboto" w:hAnsi="Roboto" w:cs="Arial"/>
              </w:rPr>
              <w:t xml:space="preserve"> </w:t>
            </w:r>
            <w:r w:rsidRPr="00BB3258">
              <w:rPr>
                <w:rFonts w:ascii="Roboto" w:hAnsi="Roboto" w:cs="Arial"/>
              </w:rPr>
              <w:t>final report: 31</w:t>
            </w:r>
            <w:r w:rsidRPr="00BB3258">
              <w:rPr>
                <w:rFonts w:ascii="Roboto" w:hAnsi="Roboto" w:cs="Arial"/>
                <w:vertAlign w:val="superscript"/>
              </w:rPr>
              <w:t>st</w:t>
            </w:r>
            <w:r w:rsidRPr="00BB3258">
              <w:rPr>
                <w:rFonts w:ascii="Roboto" w:hAnsi="Roboto" w:cs="Arial"/>
              </w:rPr>
              <w:t xml:space="preserve">  July 2025</w:t>
            </w:r>
            <w:r>
              <w:rPr>
                <w:rFonts w:ascii="Roboto" w:hAnsi="Roboto" w:cs="Arial"/>
              </w:rPr>
              <w:t>.</w:t>
            </w:r>
          </w:p>
        </w:tc>
      </w:tr>
    </w:tbl>
    <w:p w14:paraId="55302FB5" w14:textId="25695296" w:rsidR="00061E25" w:rsidRPr="008604EA" w:rsidRDefault="00061E25" w:rsidP="0096422C">
      <w:pPr>
        <w:pStyle w:val="ListParagraph"/>
        <w:numPr>
          <w:ilvl w:val="0"/>
          <w:numId w:val="5"/>
        </w:numPr>
        <w:spacing w:before="100" w:beforeAutospacing="1" w:after="120" w:line="240" w:lineRule="auto"/>
        <w:ind w:left="360"/>
        <w:contextualSpacing w:val="0"/>
        <w:rPr>
          <w:rFonts w:ascii="Roboto" w:hAnsi="Roboto" w:cs="Arial"/>
          <w:b/>
        </w:rPr>
      </w:pPr>
      <w:r w:rsidRPr="008604EA">
        <w:rPr>
          <w:rFonts w:ascii="Roboto" w:hAnsi="Roboto" w:cs="Arial"/>
          <w:b/>
        </w:rPr>
        <w:t>Profile of the R</w:t>
      </w:r>
      <w:r w:rsidR="00335C19" w:rsidRPr="008604EA">
        <w:rPr>
          <w:rFonts w:ascii="Roboto" w:hAnsi="Roboto" w:cs="Arial"/>
          <w:b/>
        </w:rPr>
        <w:t>esearch</w:t>
      </w:r>
      <w:r w:rsidRPr="008604EA">
        <w:rPr>
          <w:rFonts w:ascii="Roboto" w:hAnsi="Roboto" w:cs="Arial"/>
          <w:b/>
        </w:rPr>
        <w:t xml:space="preserve"> Team</w:t>
      </w:r>
    </w:p>
    <w:p w14:paraId="6E26F4E3" w14:textId="392317E3" w:rsidR="00061E25" w:rsidRPr="008604EA" w:rsidRDefault="00674734" w:rsidP="008604EA">
      <w:pPr>
        <w:spacing w:after="120" w:line="264" w:lineRule="auto"/>
        <w:contextualSpacing/>
        <w:jc w:val="both"/>
        <w:rPr>
          <w:rFonts w:ascii="Roboto" w:hAnsi="Roboto" w:cs="Arial"/>
          <w:szCs w:val="22"/>
        </w:rPr>
      </w:pPr>
      <w:r w:rsidRPr="008604EA">
        <w:rPr>
          <w:rFonts w:ascii="Roboto" w:hAnsi="Roboto" w:cs="Arial"/>
          <w:szCs w:val="22"/>
        </w:rPr>
        <w:lastRenderedPageBreak/>
        <w:t>The consultancy can include different team members</w:t>
      </w:r>
      <w:r w:rsidR="00335C19" w:rsidRPr="008604EA">
        <w:rPr>
          <w:rFonts w:ascii="Roboto" w:hAnsi="Roboto" w:cs="Arial"/>
          <w:szCs w:val="22"/>
        </w:rPr>
        <w:t xml:space="preserve"> but have mixed genders.</w:t>
      </w:r>
      <w:r w:rsidR="00061E25" w:rsidRPr="008604EA">
        <w:rPr>
          <w:rFonts w:ascii="Roboto" w:hAnsi="Roboto" w:cs="Arial"/>
          <w:szCs w:val="22"/>
        </w:rPr>
        <w:t xml:space="preserve"> Key competencies of the team include:</w:t>
      </w:r>
    </w:p>
    <w:p w14:paraId="1CBF6579" w14:textId="77777777" w:rsidR="00335C19" w:rsidRPr="008604EA" w:rsidRDefault="00335C19" w:rsidP="008604EA">
      <w:pPr>
        <w:pStyle w:val="ListParagraph"/>
        <w:numPr>
          <w:ilvl w:val="0"/>
          <w:numId w:val="23"/>
        </w:numPr>
        <w:spacing w:after="120" w:line="264" w:lineRule="auto"/>
        <w:ind w:left="360"/>
        <w:jc w:val="both"/>
        <w:rPr>
          <w:rFonts w:ascii="Roboto" w:hAnsi="Roboto" w:cs="Arial"/>
        </w:rPr>
      </w:pPr>
      <w:r w:rsidRPr="008604EA">
        <w:rPr>
          <w:rFonts w:ascii="Roboto" w:hAnsi="Roboto" w:cs="Arial"/>
        </w:rPr>
        <w:t xml:space="preserve">A minimum of a </w:t>
      </w:r>
      <w:proofErr w:type="gramStart"/>
      <w:r w:rsidRPr="008604EA">
        <w:rPr>
          <w:rFonts w:ascii="Roboto" w:hAnsi="Roboto" w:cs="Arial"/>
        </w:rPr>
        <w:t>Master’s</w:t>
      </w:r>
      <w:proofErr w:type="gramEnd"/>
      <w:r w:rsidRPr="008604EA">
        <w:rPr>
          <w:rFonts w:ascii="Roboto" w:hAnsi="Roboto" w:cs="Arial"/>
        </w:rPr>
        <w:t xml:space="preserve"> degree or equivalent experience in development/ social science field.</w:t>
      </w:r>
    </w:p>
    <w:p w14:paraId="6DA0AAAE" w14:textId="5324563E" w:rsidR="00A11F6D" w:rsidRPr="008604EA" w:rsidRDefault="00A11F6D" w:rsidP="008604EA">
      <w:pPr>
        <w:pStyle w:val="ListParagraph"/>
        <w:numPr>
          <w:ilvl w:val="0"/>
          <w:numId w:val="23"/>
        </w:numPr>
        <w:spacing w:after="120" w:line="264" w:lineRule="auto"/>
        <w:ind w:left="360"/>
        <w:jc w:val="both"/>
        <w:rPr>
          <w:rFonts w:ascii="Roboto" w:hAnsi="Roboto" w:cs="Arial"/>
        </w:rPr>
      </w:pPr>
      <w:r w:rsidRPr="008604EA">
        <w:rPr>
          <w:rFonts w:ascii="Roboto" w:hAnsi="Roboto" w:cs="Arial"/>
        </w:rPr>
        <w:t>Proven expertise in applying GBA+, feminist research, and intersectional analysis.</w:t>
      </w:r>
    </w:p>
    <w:p w14:paraId="44B76D67" w14:textId="77777777" w:rsidR="003D0349" w:rsidRPr="008604EA" w:rsidRDefault="003D0349" w:rsidP="008604EA">
      <w:pPr>
        <w:pStyle w:val="ListParagraph"/>
        <w:numPr>
          <w:ilvl w:val="0"/>
          <w:numId w:val="23"/>
        </w:numPr>
        <w:spacing w:after="120" w:line="264" w:lineRule="auto"/>
        <w:ind w:left="360"/>
        <w:jc w:val="both"/>
        <w:rPr>
          <w:rFonts w:ascii="Roboto" w:hAnsi="Roboto" w:cs="Arial"/>
        </w:rPr>
      </w:pPr>
      <w:r w:rsidRPr="008604EA">
        <w:rPr>
          <w:rFonts w:ascii="Roboto" w:hAnsi="Roboto" w:cs="Arial"/>
        </w:rPr>
        <w:t xml:space="preserve">Extensive experience in undertaking mixed gender research methods. </w:t>
      </w:r>
    </w:p>
    <w:p w14:paraId="226CE28C" w14:textId="77777777" w:rsidR="003D0349" w:rsidRPr="008604EA" w:rsidRDefault="003D0349" w:rsidP="008604EA">
      <w:pPr>
        <w:pStyle w:val="ListParagraph"/>
        <w:numPr>
          <w:ilvl w:val="0"/>
          <w:numId w:val="23"/>
        </w:numPr>
        <w:spacing w:after="120" w:line="264" w:lineRule="auto"/>
        <w:ind w:left="360"/>
        <w:jc w:val="both"/>
        <w:rPr>
          <w:rFonts w:ascii="Roboto" w:hAnsi="Roboto" w:cs="Arial"/>
        </w:rPr>
      </w:pPr>
      <w:r w:rsidRPr="008604EA">
        <w:rPr>
          <w:rFonts w:ascii="Roboto" w:hAnsi="Roboto" w:cs="Arial"/>
        </w:rPr>
        <w:t>Sensitivity to cultural and historical contexts in the data collection and analysis process.</w:t>
      </w:r>
    </w:p>
    <w:p w14:paraId="59AB0FE8" w14:textId="338919B7" w:rsidR="003D0349" w:rsidRPr="008604EA" w:rsidRDefault="003D0349" w:rsidP="008604EA">
      <w:pPr>
        <w:pStyle w:val="ListParagraph"/>
        <w:numPr>
          <w:ilvl w:val="0"/>
          <w:numId w:val="23"/>
        </w:numPr>
        <w:spacing w:after="120" w:line="264" w:lineRule="auto"/>
        <w:ind w:left="360"/>
        <w:jc w:val="both"/>
        <w:rPr>
          <w:rFonts w:ascii="Roboto" w:hAnsi="Roboto" w:cs="Arial"/>
        </w:rPr>
      </w:pPr>
      <w:r w:rsidRPr="008604EA">
        <w:rPr>
          <w:rFonts w:ascii="Roboto" w:hAnsi="Roboto" w:cs="Arial"/>
        </w:rPr>
        <w:t>Ability to facilitate sharing informatio</w:t>
      </w:r>
      <w:r w:rsidR="00A11F6D" w:rsidRPr="008604EA">
        <w:rPr>
          <w:rFonts w:ascii="Roboto" w:hAnsi="Roboto" w:cs="Arial"/>
        </w:rPr>
        <w:t>n</w:t>
      </w:r>
      <w:r w:rsidRPr="008604EA">
        <w:rPr>
          <w:rFonts w:ascii="Roboto" w:hAnsi="Roboto" w:cs="Arial"/>
        </w:rPr>
        <w:t xml:space="preserve"> and discussion at multiple levels and in diverse contexts</w:t>
      </w:r>
    </w:p>
    <w:p w14:paraId="75A4932B" w14:textId="756E9072" w:rsidR="00335C19" w:rsidRPr="008604EA" w:rsidRDefault="00335C19" w:rsidP="008604EA">
      <w:pPr>
        <w:pStyle w:val="ListParagraph"/>
        <w:numPr>
          <w:ilvl w:val="0"/>
          <w:numId w:val="23"/>
        </w:numPr>
        <w:spacing w:after="120" w:line="264" w:lineRule="auto"/>
        <w:ind w:left="360"/>
        <w:jc w:val="both"/>
        <w:rPr>
          <w:rFonts w:ascii="Roboto" w:hAnsi="Roboto" w:cs="Arial"/>
        </w:rPr>
      </w:pPr>
      <w:r w:rsidRPr="008604EA">
        <w:rPr>
          <w:rFonts w:ascii="Roboto" w:hAnsi="Roboto" w:cs="Arial"/>
        </w:rPr>
        <w:t xml:space="preserve">Strong knowledge and experience on gender equality, women’s empowerment and social inclusion in agriculture value chains and rural areas, in the relationship with climate change resilience, inclusive business in Vietnam context, especially in Mekong </w:t>
      </w:r>
      <w:proofErr w:type="gramStart"/>
      <w:r w:rsidRPr="008604EA">
        <w:rPr>
          <w:rFonts w:ascii="Roboto" w:hAnsi="Roboto" w:cs="Arial"/>
        </w:rPr>
        <w:t>Delta;</w:t>
      </w:r>
      <w:proofErr w:type="gramEnd"/>
    </w:p>
    <w:p w14:paraId="7CCEC463" w14:textId="77777777" w:rsidR="00335C19" w:rsidRPr="008604EA" w:rsidRDefault="00335C19" w:rsidP="008604EA">
      <w:pPr>
        <w:pStyle w:val="ListParagraph"/>
        <w:numPr>
          <w:ilvl w:val="0"/>
          <w:numId w:val="23"/>
        </w:numPr>
        <w:spacing w:after="120" w:line="264" w:lineRule="auto"/>
        <w:ind w:left="360"/>
        <w:jc w:val="both"/>
        <w:rPr>
          <w:rFonts w:ascii="Roboto" w:hAnsi="Roboto" w:cs="Arial"/>
        </w:rPr>
      </w:pPr>
      <w:r w:rsidRPr="008604EA">
        <w:rPr>
          <w:rFonts w:ascii="Roboto" w:hAnsi="Roboto" w:cs="Arial"/>
        </w:rPr>
        <w:t xml:space="preserve">Experience with working with local authorities and communities in remote areas, especially ethnic minority groups and women is an </w:t>
      </w:r>
      <w:proofErr w:type="gramStart"/>
      <w:r w:rsidRPr="008604EA">
        <w:rPr>
          <w:rFonts w:ascii="Roboto" w:hAnsi="Roboto" w:cs="Arial"/>
        </w:rPr>
        <w:t>advantage;</w:t>
      </w:r>
      <w:proofErr w:type="gramEnd"/>
    </w:p>
    <w:p w14:paraId="532D72CC" w14:textId="77777777" w:rsidR="003D0349" w:rsidRPr="008604EA" w:rsidRDefault="003D0349" w:rsidP="008604EA">
      <w:pPr>
        <w:pStyle w:val="ListParagraph"/>
        <w:numPr>
          <w:ilvl w:val="0"/>
          <w:numId w:val="23"/>
        </w:numPr>
        <w:spacing w:after="120" w:line="264" w:lineRule="auto"/>
        <w:ind w:left="360"/>
        <w:jc w:val="both"/>
        <w:rPr>
          <w:rFonts w:ascii="Roboto" w:hAnsi="Roboto" w:cs="Arial"/>
        </w:rPr>
      </w:pPr>
      <w:r w:rsidRPr="008604EA">
        <w:rPr>
          <w:rFonts w:ascii="Roboto" w:hAnsi="Roboto" w:cs="Arial"/>
        </w:rPr>
        <w:t xml:space="preserve">Strong written and verbal communication and presentation skills in both English and Vietnamese </w:t>
      </w:r>
    </w:p>
    <w:p w14:paraId="76D7A72D" w14:textId="136CE22C" w:rsidR="00335C19" w:rsidRPr="008604EA" w:rsidRDefault="00335C19" w:rsidP="008604EA">
      <w:pPr>
        <w:pStyle w:val="ListParagraph"/>
        <w:numPr>
          <w:ilvl w:val="0"/>
          <w:numId w:val="23"/>
        </w:numPr>
        <w:spacing w:after="120" w:line="264" w:lineRule="auto"/>
        <w:ind w:left="360"/>
        <w:jc w:val="both"/>
        <w:rPr>
          <w:rFonts w:ascii="Roboto" w:hAnsi="Roboto" w:cs="Arial"/>
        </w:rPr>
      </w:pPr>
      <w:r w:rsidRPr="008604EA">
        <w:rPr>
          <w:rFonts w:ascii="Roboto" w:hAnsi="Roboto" w:cs="Arial"/>
        </w:rPr>
        <w:t xml:space="preserve">Proven experience of similar scope and topic is </w:t>
      </w:r>
      <w:proofErr w:type="gramStart"/>
      <w:r w:rsidRPr="008604EA">
        <w:rPr>
          <w:rFonts w:ascii="Roboto" w:hAnsi="Roboto" w:cs="Arial"/>
        </w:rPr>
        <w:t>preferable;</w:t>
      </w:r>
      <w:proofErr w:type="gramEnd"/>
      <w:r w:rsidRPr="008604EA">
        <w:rPr>
          <w:rFonts w:ascii="Roboto" w:hAnsi="Roboto" w:cs="Arial"/>
        </w:rPr>
        <w:t xml:space="preserve"> </w:t>
      </w:r>
    </w:p>
    <w:p w14:paraId="4A355D09" w14:textId="3AEDA4C9" w:rsidR="00335C19" w:rsidRPr="008604EA" w:rsidRDefault="00335C19" w:rsidP="008604EA">
      <w:pPr>
        <w:pStyle w:val="ListParagraph"/>
        <w:numPr>
          <w:ilvl w:val="0"/>
          <w:numId w:val="23"/>
        </w:numPr>
        <w:spacing w:after="120" w:line="264" w:lineRule="auto"/>
        <w:ind w:left="360"/>
        <w:jc w:val="both"/>
        <w:rPr>
          <w:rFonts w:ascii="Roboto" w:hAnsi="Roboto" w:cs="Arial"/>
        </w:rPr>
      </w:pPr>
      <w:r w:rsidRPr="008604EA">
        <w:rPr>
          <w:rFonts w:ascii="Roboto" w:hAnsi="Roboto" w:cs="Arial"/>
        </w:rPr>
        <w:t>Ability to meet deadlines and prioritize multiple tasks</w:t>
      </w:r>
      <w:r w:rsidR="008604EA" w:rsidRPr="008604EA">
        <w:rPr>
          <w:rFonts w:ascii="Roboto" w:hAnsi="Roboto" w:cs="Arial"/>
        </w:rPr>
        <w:t>.</w:t>
      </w:r>
    </w:p>
    <w:p w14:paraId="4165E975" w14:textId="5E1404C9" w:rsidR="00061E25" w:rsidRPr="008604EA" w:rsidRDefault="00061E25" w:rsidP="0096422C">
      <w:pPr>
        <w:pStyle w:val="ListParagraph"/>
        <w:numPr>
          <w:ilvl w:val="0"/>
          <w:numId w:val="5"/>
        </w:numPr>
        <w:spacing w:before="100" w:beforeAutospacing="1" w:after="120" w:line="240" w:lineRule="auto"/>
        <w:ind w:left="360"/>
        <w:contextualSpacing w:val="0"/>
        <w:rPr>
          <w:rFonts w:ascii="Roboto" w:hAnsi="Roboto" w:cs="Arial"/>
          <w:b/>
        </w:rPr>
      </w:pPr>
      <w:r w:rsidRPr="008604EA">
        <w:rPr>
          <w:rFonts w:ascii="Roboto" w:hAnsi="Roboto" w:cs="Arial"/>
          <w:b/>
        </w:rPr>
        <w:t>Submission of Proposals</w:t>
      </w:r>
    </w:p>
    <w:p w14:paraId="063A8E7E" w14:textId="53281BFD" w:rsidR="003F1941" w:rsidRPr="008604EA" w:rsidRDefault="00061E25" w:rsidP="008604EA">
      <w:pPr>
        <w:spacing w:after="120" w:line="264" w:lineRule="auto"/>
        <w:contextualSpacing/>
        <w:jc w:val="both"/>
        <w:rPr>
          <w:rFonts w:ascii="Roboto" w:hAnsi="Roboto" w:cs="Arial"/>
          <w:szCs w:val="22"/>
          <w:lang w:val="en-US"/>
        </w:rPr>
      </w:pPr>
      <w:r w:rsidRPr="008604EA">
        <w:rPr>
          <w:rFonts w:ascii="Roboto" w:hAnsi="Roboto" w:cs="Arial"/>
          <w:szCs w:val="22"/>
        </w:rPr>
        <w:t>The proposal should include the following:</w:t>
      </w:r>
    </w:p>
    <w:p w14:paraId="6B388F21" w14:textId="43CDA9DD" w:rsidR="00CC2F36" w:rsidRPr="008604EA" w:rsidRDefault="00CC2F36" w:rsidP="008604EA">
      <w:pPr>
        <w:numPr>
          <w:ilvl w:val="0"/>
          <w:numId w:val="34"/>
        </w:numPr>
        <w:spacing w:after="120" w:line="264" w:lineRule="auto"/>
        <w:ind w:left="360" w:right="39" w:hanging="360"/>
        <w:contextualSpacing/>
        <w:jc w:val="both"/>
        <w:rPr>
          <w:rFonts w:ascii="Roboto" w:hAnsi="Roboto" w:cs="Arial"/>
          <w:szCs w:val="22"/>
        </w:rPr>
      </w:pPr>
      <w:r w:rsidRPr="008604EA">
        <w:rPr>
          <w:rFonts w:ascii="Roboto" w:hAnsi="Roboto" w:cs="Arial"/>
          <w:szCs w:val="22"/>
        </w:rPr>
        <w:t>The consultant team</w:t>
      </w:r>
      <w:r w:rsidR="00D70EA8" w:rsidRPr="008604EA">
        <w:rPr>
          <w:rFonts w:ascii="Roboto" w:hAnsi="Roboto" w:cs="Arial"/>
          <w:szCs w:val="22"/>
        </w:rPr>
        <w:t xml:space="preserve"> or </w:t>
      </w:r>
      <w:r w:rsidRPr="008604EA">
        <w:rPr>
          <w:rFonts w:ascii="Roboto" w:hAnsi="Roboto" w:cs="Arial"/>
          <w:szCs w:val="22"/>
        </w:rPr>
        <w:t>company’s profile</w:t>
      </w:r>
      <w:r w:rsidR="00D70EA8" w:rsidRPr="008604EA">
        <w:rPr>
          <w:rFonts w:ascii="Roboto" w:hAnsi="Roboto" w:cs="Arial"/>
          <w:szCs w:val="22"/>
        </w:rPr>
        <w:t xml:space="preserve"> and </w:t>
      </w:r>
      <w:r w:rsidRPr="008604EA">
        <w:rPr>
          <w:rFonts w:ascii="Roboto" w:hAnsi="Roboto" w:cs="Arial"/>
          <w:szCs w:val="22"/>
        </w:rPr>
        <w:t>CVs</w:t>
      </w:r>
      <w:r w:rsidR="001C5212" w:rsidRPr="008604EA">
        <w:rPr>
          <w:rFonts w:ascii="Roboto" w:hAnsi="Roboto" w:cs="Arial"/>
          <w:szCs w:val="22"/>
        </w:rPr>
        <w:t>,</w:t>
      </w:r>
      <w:r w:rsidRPr="008604EA">
        <w:rPr>
          <w:rFonts w:ascii="Roboto" w:hAnsi="Roboto" w:cs="Arial"/>
          <w:szCs w:val="22"/>
        </w:rPr>
        <w:t xml:space="preserve"> and related experience. </w:t>
      </w:r>
    </w:p>
    <w:p w14:paraId="73D7C917" w14:textId="44C696CC" w:rsidR="00CC2F36" w:rsidRPr="008604EA" w:rsidRDefault="00CC2F36" w:rsidP="008604EA">
      <w:pPr>
        <w:numPr>
          <w:ilvl w:val="0"/>
          <w:numId w:val="34"/>
        </w:numPr>
        <w:spacing w:after="120" w:line="264" w:lineRule="auto"/>
        <w:ind w:left="360" w:right="39" w:hanging="360"/>
        <w:contextualSpacing/>
        <w:jc w:val="both"/>
        <w:rPr>
          <w:rFonts w:ascii="Roboto" w:hAnsi="Roboto" w:cs="Arial"/>
          <w:color w:val="000000" w:themeColor="text1"/>
          <w:szCs w:val="22"/>
        </w:rPr>
      </w:pPr>
      <w:r w:rsidRPr="008604EA">
        <w:rPr>
          <w:rFonts w:ascii="Roboto" w:hAnsi="Roboto" w:cs="Arial"/>
          <w:szCs w:val="22"/>
        </w:rPr>
        <w:t xml:space="preserve">A technical proposal </w:t>
      </w:r>
      <w:r w:rsidR="001C5212" w:rsidRPr="008604EA">
        <w:rPr>
          <w:rFonts w:ascii="Roboto" w:hAnsi="Roboto" w:cs="Arial"/>
          <w:szCs w:val="22"/>
        </w:rPr>
        <w:t xml:space="preserve">outlining </w:t>
      </w:r>
      <w:r w:rsidRPr="008604EA">
        <w:rPr>
          <w:rFonts w:ascii="Roboto" w:hAnsi="Roboto" w:cs="Arial"/>
          <w:szCs w:val="22"/>
        </w:rPr>
        <w:t xml:space="preserve">all expected objectives that provides a detailed description and explanation of proposed methodologies, data collection tools, detailed workplan, field survey and quality control plan, team </w:t>
      </w:r>
      <w:r w:rsidR="004D7A1A" w:rsidRPr="008604EA">
        <w:rPr>
          <w:rFonts w:ascii="Roboto" w:hAnsi="Roboto" w:cs="Arial"/>
          <w:szCs w:val="22"/>
        </w:rPr>
        <w:t xml:space="preserve">composition, </w:t>
      </w:r>
      <w:r w:rsidRPr="008604EA">
        <w:rPr>
          <w:rFonts w:ascii="Roboto" w:hAnsi="Roboto" w:cs="Arial"/>
          <w:szCs w:val="22"/>
        </w:rPr>
        <w:t>qualifications, role</w:t>
      </w:r>
      <w:r w:rsidR="00643207" w:rsidRPr="008604EA">
        <w:rPr>
          <w:rFonts w:ascii="Roboto" w:hAnsi="Roboto" w:cs="Arial"/>
          <w:szCs w:val="22"/>
        </w:rPr>
        <w:t xml:space="preserve">s and responsibilities of each </w:t>
      </w:r>
      <w:r w:rsidRPr="008604EA">
        <w:rPr>
          <w:rFonts w:ascii="Roboto" w:hAnsi="Roboto" w:cs="Arial"/>
          <w:color w:val="000000" w:themeColor="text1"/>
          <w:szCs w:val="22"/>
        </w:rPr>
        <w:t>member, and any other resources that the consultant</w:t>
      </w:r>
      <w:r w:rsidR="005A3865" w:rsidRPr="008604EA">
        <w:rPr>
          <w:rFonts w:ascii="Roboto" w:hAnsi="Roboto" w:cs="Arial"/>
          <w:color w:val="000000" w:themeColor="text1"/>
          <w:szCs w:val="22"/>
        </w:rPr>
        <w:t xml:space="preserve">(s) </w:t>
      </w:r>
      <w:r w:rsidRPr="008604EA">
        <w:rPr>
          <w:rFonts w:ascii="Roboto" w:hAnsi="Roboto" w:cs="Arial"/>
          <w:color w:val="000000" w:themeColor="text1"/>
          <w:szCs w:val="22"/>
        </w:rPr>
        <w:t xml:space="preserve">will make available to execute the assignment. </w:t>
      </w:r>
    </w:p>
    <w:p w14:paraId="384A6AF8" w14:textId="2B7C0781" w:rsidR="00CC2F36" w:rsidRPr="008604EA" w:rsidRDefault="00CC2F36" w:rsidP="008604EA">
      <w:pPr>
        <w:numPr>
          <w:ilvl w:val="0"/>
          <w:numId w:val="34"/>
        </w:numPr>
        <w:spacing w:after="120" w:line="264" w:lineRule="auto"/>
        <w:ind w:left="360" w:right="39" w:hanging="360"/>
        <w:contextualSpacing/>
        <w:jc w:val="both"/>
        <w:rPr>
          <w:rFonts w:ascii="Roboto" w:hAnsi="Roboto" w:cs="Arial"/>
          <w:color w:val="000000" w:themeColor="text1"/>
          <w:szCs w:val="22"/>
        </w:rPr>
      </w:pPr>
      <w:r w:rsidRPr="008604EA">
        <w:rPr>
          <w:rFonts w:ascii="Roboto" w:hAnsi="Roboto" w:cs="Arial"/>
          <w:color w:val="000000" w:themeColor="text1"/>
          <w:szCs w:val="22"/>
        </w:rPr>
        <w:t xml:space="preserve">A financial proposal that specifies the number of working days, </w:t>
      </w:r>
      <w:r w:rsidR="005A3865" w:rsidRPr="008604EA">
        <w:rPr>
          <w:rFonts w:ascii="Roboto" w:hAnsi="Roboto" w:cs="Arial"/>
          <w:color w:val="000000" w:themeColor="text1"/>
          <w:szCs w:val="22"/>
        </w:rPr>
        <w:t xml:space="preserve">daily </w:t>
      </w:r>
      <w:r w:rsidRPr="008604EA">
        <w:rPr>
          <w:rFonts w:ascii="Roboto" w:hAnsi="Roboto" w:cs="Arial"/>
          <w:color w:val="000000" w:themeColor="text1"/>
          <w:szCs w:val="22"/>
        </w:rPr>
        <w:t>rate and logistic</w:t>
      </w:r>
      <w:r w:rsidR="005A3865" w:rsidRPr="008604EA">
        <w:rPr>
          <w:rFonts w:ascii="Roboto" w:hAnsi="Roboto" w:cs="Arial"/>
          <w:color w:val="000000" w:themeColor="text1"/>
          <w:szCs w:val="22"/>
        </w:rPr>
        <w:t xml:space="preserve"> costs</w:t>
      </w:r>
      <w:r w:rsidRPr="008604EA">
        <w:rPr>
          <w:rFonts w:ascii="Roboto" w:hAnsi="Roboto" w:cs="Arial"/>
          <w:color w:val="000000" w:themeColor="text1"/>
          <w:szCs w:val="22"/>
        </w:rPr>
        <w:t xml:space="preserve">. </w:t>
      </w:r>
    </w:p>
    <w:p w14:paraId="19F6906D" w14:textId="7D3793C0" w:rsidR="00CC2F36" w:rsidRPr="008604EA" w:rsidRDefault="00CC2F36" w:rsidP="008604EA">
      <w:pPr>
        <w:numPr>
          <w:ilvl w:val="0"/>
          <w:numId w:val="34"/>
        </w:numPr>
        <w:spacing w:after="120" w:line="264" w:lineRule="auto"/>
        <w:ind w:left="360" w:right="39" w:hanging="360"/>
        <w:contextualSpacing/>
        <w:jc w:val="both"/>
        <w:rPr>
          <w:rFonts w:ascii="Roboto" w:hAnsi="Roboto" w:cs="Arial"/>
          <w:color w:val="000000" w:themeColor="text1"/>
          <w:szCs w:val="22"/>
        </w:rPr>
      </w:pPr>
      <w:r w:rsidRPr="008604EA">
        <w:rPr>
          <w:rFonts w:ascii="Roboto" w:hAnsi="Roboto" w:cs="Arial"/>
          <w:color w:val="000000" w:themeColor="text1"/>
          <w:szCs w:val="22"/>
        </w:rPr>
        <w:t xml:space="preserve">Sample </w:t>
      </w:r>
      <w:r w:rsidR="009D4B09" w:rsidRPr="008604EA">
        <w:rPr>
          <w:rFonts w:ascii="Roboto" w:hAnsi="Roboto" w:cs="Arial"/>
          <w:color w:val="000000" w:themeColor="text1"/>
          <w:szCs w:val="22"/>
        </w:rPr>
        <w:t>similar</w:t>
      </w:r>
      <w:r w:rsidR="008544B6" w:rsidRPr="008604EA">
        <w:rPr>
          <w:rFonts w:ascii="Roboto" w:hAnsi="Roboto" w:cs="Arial"/>
          <w:color w:val="000000" w:themeColor="text1"/>
          <w:szCs w:val="22"/>
        </w:rPr>
        <w:t xml:space="preserve"> </w:t>
      </w:r>
      <w:r w:rsidRPr="008604EA">
        <w:rPr>
          <w:rFonts w:ascii="Roboto" w:hAnsi="Roboto" w:cs="Arial"/>
          <w:color w:val="000000" w:themeColor="text1"/>
          <w:szCs w:val="22"/>
        </w:rPr>
        <w:t>report</w:t>
      </w:r>
      <w:r w:rsidR="009D4B09" w:rsidRPr="008604EA">
        <w:rPr>
          <w:rFonts w:ascii="Roboto" w:hAnsi="Roboto" w:cs="Arial"/>
          <w:color w:val="000000" w:themeColor="text1"/>
          <w:szCs w:val="22"/>
        </w:rPr>
        <w:t xml:space="preserve">s </w:t>
      </w:r>
      <w:r w:rsidRPr="008604EA">
        <w:rPr>
          <w:rFonts w:ascii="Roboto" w:hAnsi="Roboto" w:cs="Arial"/>
          <w:color w:val="000000" w:themeColor="text1"/>
          <w:szCs w:val="22"/>
        </w:rPr>
        <w:t xml:space="preserve">done by the team. </w:t>
      </w:r>
    </w:p>
    <w:p w14:paraId="3EE399A3" w14:textId="77777777" w:rsidR="00560C84" w:rsidRPr="008604EA" w:rsidRDefault="00560C84" w:rsidP="008604EA">
      <w:pPr>
        <w:tabs>
          <w:tab w:val="left" w:pos="8266"/>
        </w:tabs>
        <w:spacing w:after="120" w:line="264" w:lineRule="auto"/>
        <w:contextualSpacing/>
        <w:jc w:val="both"/>
        <w:rPr>
          <w:rFonts w:ascii="Roboto" w:hAnsi="Roboto" w:cs="Arial"/>
          <w:color w:val="000000" w:themeColor="text1"/>
          <w:szCs w:val="22"/>
          <w:lang w:val="en-US"/>
        </w:rPr>
      </w:pPr>
    </w:p>
    <w:p w14:paraId="1002FB2E" w14:textId="77777777" w:rsidR="008A6736" w:rsidRPr="008604EA" w:rsidRDefault="008A6736" w:rsidP="008604EA">
      <w:pPr>
        <w:spacing w:after="120" w:line="264" w:lineRule="auto"/>
        <w:contextualSpacing/>
        <w:jc w:val="both"/>
        <w:rPr>
          <w:rFonts w:ascii="Roboto" w:hAnsi="Roboto" w:cs="Arial"/>
          <w:i/>
          <w:iCs/>
          <w:color w:val="000000" w:themeColor="text1"/>
          <w:szCs w:val="22"/>
        </w:rPr>
      </w:pPr>
      <w:r w:rsidRPr="008604EA">
        <w:rPr>
          <w:rFonts w:ascii="Roboto" w:hAnsi="Roboto" w:cs="Arial"/>
          <w:i/>
          <w:iCs/>
          <w:color w:val="000000" w:themeColor="text1"/>
          <w:szCs w:val="22"/>
        </w:rPr>
        <w:t xml:space="preserve">Oxfam is committed to preventing any type of unwanted </w:t>
      </w:r>
      <w:proofErr w:type="spellStart"/>
      <w:r w:rsidRPr="008604EA">
        <w:rPr>
          <w:rFonts w:ascii="Roboto" w:hAnsi="Roboto" w:cs="Arial"/>
          <w:i/>
          <w:iCs/>
          <w:color w:val="000000" w:themeColor="text1"/>
          <w:szCs w:val="22"/>
        </w:rPr>
        <w:t>behavior</w:t>
      </w:r>
      <w:proofErr w:type="spellEnd"/>
      <w:r w:rsidRPr="008604EA">
        <w:rPr>
          <w:rFonts w:ascii="Roboto" w:hAnsi="Roboto" w:cs="Arial"/>
          <w:i/>
          <w:iCs/>
          <w:color w:val="000000" w:themeColor="text1"/>
          <w:szCs w:val="22"/>
        </w:rPr>
        <w:t xml:space="preserve"> at work including sexual harassment, exploitation and abuse, lack of integrity and financial misconduct; and committed to promoting the welfare of children, young people and adults. Oxfam expects all staff and volunteers to share this commitment through our code of conduct. We place a high priority on ensuring that only those who share and demonstrate our values are recruited to work for us. </w:t>
      </w:r>
    </w:p>
    <w:p w14:paraId="5D6ABAAC" w14:textId="0D20EBCD" w:rsidR="008A6736" w:rsidRPr="00777D2F" w:rsidRDefault="008A6736" w:rsidP="008604EA">
      <w:pPr>
        <w:pStyle w:val="Default"/>
        <w:spacing w:after="120" w:line="264" w:lineRule="auto"/>
        <w:contextualSpacing/>
        <w:jc w:val="both"/>
        <w:rPr>
          <w:rStyle w:val="Hyperlink"/>
          <w:rFonts w:ascii="Roboto" w:hAnsi="Roboto" w:cs="Arial"/>
          <w:color w:val="000000" w:themeColor="text1"/>
          <w:lang w:val="en-GB"/>
        </w:rPr>
      </w:pPr>
      <w:r w:rsidRPr="00777D2F">
        <w:rPr>
          <w:rFonts w:ascii="Roboto" w:hAnsi="Roboto" w:cs="Arial"/>
          <w:b/>
          <w:bCs/>
          <w:color w:val="000000" w:themeColor="text1"/>
          <w:lang w:val="en-GB"/>
        </w:rPr>
        <w:t>How to Apply:</w:t>
      </w:r>
      <w:r w:rsidRPr="00777D2F">
        <w:rPr>
          <w:rFonts w:ascii="Roboto" w:hAnsi="Roboto" w:cs="Arial"/>
          <w:bCs/>
          <w:color w:val="000000" w:themeColor="text1"/>
          <w:lang w:val="en-GB"/>
        </w:rPr>
        <w:t xml:space="preserve"> </w:t>
      </w:r>
      <w:r w:rsidRPr="00777D2F">
        <w:rPr>
          <w:rFonts w:ascii="Roboto" w:hAnsi="Roboto" w:cs="Arial"/>
          <w:color w:val="000000" w:themeColor="text1"/>
          <w:lang w:val="en-GB"/>
        </w:rPr>
        <w:t xml:space="preserve">The Proposal should be submitted in English by email with subject mentioning </w:t>
      </w:r>
      <w:r w:rsidRPr="00777D2F">
        <w:rPr>
          <w:rFonts w:ascii="Roboto" w:hAnsi="Roboto" w:cs="Arial"/>
          <w:b/>
          <w:color w:val="000000" w:themeColor="text1"/>
          <w:lang w:val="en-GB"/>
        </w:rPr>
        <w:t>“</w:t>
      </w:r>
      <w:r w:rsidR="00DF40EF" w:rsidRPr="00777D2F">
        <w:rPr>
          <w:rFonts w:ascii="Roboto" w:hAnsi="Roboto" w:cs="Arial"/>
          <w:b/>
          <w:bCs/>
          <w:color w:val="000000" w:themeColor="text1"/>
        </w:rPr>
        <w:t>GORICE-Gender research</w:t>
      </w:r>
      <w:r w:rsidRPr="00777D2F">
        <w:rPr>
          <w:rFonts w:ascii="Roboto" w:hAnsi="Roboto" w:cs="Arial"/>
          <w:b/>
          <w:color w:val="000000" w:themeColor="text1"/>
          <w:lang w:val="en-GB"/>
        </w:rPr>
        <w:t xml:space="preserve">” </w:t>
      </w:r>
      <w:r w:rsidRPr="00777D2F">
        <w:rPr>
          <w:rFonts w:ascii="Roboto" w:hAnsi="Roboto" w:cs="Arial"/>
          <w:color w:val="000000" w:themeColor="text1"/>
          <w:lang w:val="en-GB"/>
        </w:rPr>
        <w:t xml:space="preserve">to </w:t>
      </w:r>
      <w:hyperlink r:id="rId12" w:history="1">
        <w:r w:rsidRPr="00777D2F">
          <w:rPr>
            <w:rStyle w:val="Hyperlink"/>
            <w:rFonts w:ascii="Roboto" w:hAnsi="Roboto" w:cs="Arial"/>
            <w:color w:val="0000FF"/>
            <w:lang w:val="en-GB"/>
          </w:rPr>
          <w:t>HR.Vietnam@oxfam.org</w:t>
        </w:r>
      </w:hyperlink>
      <w:r w:rsidRPr="00777D2F">
        <w:rPr>
          <w:rStyle w:val="Hyperlink"/>
          <w:rFonts w:ascii="Roboto" w:hAnsi="Roboto" w:cs="Arial"/>
          <w:color w:val="0000FF"/>
          <w:lang w:val="en-GB"/>
        </w:rPr>
        <w:t>.</w:t>
      </w:r>
    </w:p>
    <w:p w14:paraId="300D130C" w14:textId="77777777" w:rsidR="00777D2F" w:rsidRPr="00BB3258" w:rsidRDefault="00777D2F" w:rsidP="00777D2F">
      <w:pPr>
        <w:tabs>
          <w:tab w:val="left" w:pos="-720"/>
          <w:tab w:val="left" w:pos="0"/>
        </w:tabs>
        <w:suppressAutoHyphens/>
        <w:spacing w:before="120" w:after="120" w:line="264" w:lineRule="auto"/>
        <w:jc w:val="center"/>
        <w:rPr>
          <w:rFonts w:ascii="Roboto" w:hAnsi="Roboto" w:cs="Arial"/>
          <w:b/>
          <w:color w:val="FF0000"/>
          <w:sz w:val="28"/>
          <w:szCs w:val="28"/>
        </w:rPr>
      </w:pPr>
      <w:r w:rsidRPr="00BB3258">
        <w:rPr>
          <w:rFonts w:ascii="Roboto" w:hAnsi="Roboto" w:cs="Arial"/>
          <w:b/>
          <w:bCs/>
          <w:color w:val="000000" w:themeColor="text1"/>
          <w:sz w:val="28"/>
          <w:szCs w:val="28"/>
        </w:rPr>
        <w:t>The closing date for application</w:t>
      </w:r>
      <w:r w:rsidRPr="00BB3258">
        <w:rPr>
          <w:rFonts w:ascii="Roboto" w:hAnsi="Roboto" w:cs="Arial"/>
          <w:color w:val="000000" w:themeColor="text1"/>
          <w:sz w:val="28"/>
          <w:szCs w:val="28"/>
        </w:rPr>
        <w:t xml:space="preserve">: </w:t>
      </w:r>
      <w:r w:rsidRPr="00BB3258">
        <w:rPr>
          <w:rFonts w:ascii="Roboto" w:hAnsi="Roboto" w:cs="Arial"/>
          <w:b/>
          <w:color w:val="0000FF"/>
          <w:sz w:val="28"/>
          <w:szCs w:val="28"/>
        </w:rPr>
        <w:t>11</w:t>
      </w:r>
      <w:r w:rsidRPr="00BB3258">
        <w:rPr>
          <w:rFonts w:ascii="Roboto" w:hAnsi="Roboto" w:cs="Arial"/>
          <w:b/>
          <w:color w:val="0000FF"/>
          <w:sz w:val="28"/>
          <w:szCs w:val="28"/>
          <w:vertAlign w:val="superscript"/>
        </w:rPr>
        <w:t>th</w:t>
      </w:r>
      <w:r w:rsidRPr="00BB3258">
        <w:rPr>
          <w:rFonts w:ascii="Roboto" w:hAnsi="Roboto" w:cs="Arial"/>
          <w:b/>
          <w:color w:val="0000FF"/>
          <w:sz w:val="28"/>
          <w:szCs w:val="28"/>
        </w:rPr>
        <w:t xml:space="preserve"> May 2025.</w:t>
      </w:r>
    </w:p>
    <w:p w14:paraId="209A4DD3" w14:textId="77777777" w:rsidR="008A6736" w:rsidRPr="00777D2F" w:rsidRDefault="008A6736" w:rsidP="008604EA">
      <w:pPr>
        <w:tabs>
          <w:tab w:val="left" w:pos="993"/>
        </w:tabs>
        <w:spacing w:after="120" w:line="264" w:lineRule="auto"/>
        <w:contextualSpacing/>
        <w:jc w:val="center"/>
        <w:rPr>
          <w:rFonts w:ascii="Roboto" w:hAnsi="Roboto" w:cs="Arial"/>
          <w:b/>
          <w:bCs/>
          <w:i/>
          <w:iCs/>
          <w:color w:val="000000" w:themeColor="text1"/>
          <w:sz w:val="24"/>
          <w:szCs w:val="24"/>
        </w:rPr>
      </w:pPr>
      <w:r w:rsidRPr="00777D2F">
        <w:rPr>
          <w:rFonts w:ascii="Roboto" w:hAnsi="Roboto" w:cs="Arial"/>
          <w:b/>
          <w:i/>
          <w:color w:val="000000" w:themeColor="text1"/>
          <w:sz w:val="24"/>
          <w:szCs w:val="24"/>
        </w:rPr>
        <w:t>We regret that only short-listed applicants will be contacted for an interview.</w:t>
      </w:r>
    </w:p>
    <w:p w14:paraId="0BAC7204" w14:textId="77777777" w:rsidR="0011763E" w:rsidRPr="008604EA" w:rsidRDefault="0011763E" w:rsidP="008604EA">
      <w:pPr>
        <w:tabs>
          <w:tab w:val="left" w:pos="8266"/>
        </w:tabs>
        <w:spacing w:after="120" w:line="264" w:lineRule="auto"/>
        <w:contextualSpacing/>
        <w:jc w:val="both"/>
        <w:rPr>
          <w:rFonts w:ascii="Roboto" w:hAnsi="Roboto" w:cs="Arial"/>
          <w:szCs w:val="22"/>
        </w:rPr>
      </w:pPr>
    </w:p>
    <w:sectPr w:rsidR="0011763E" w:rsidRPr="008604EA" w:rsidSect="000E60DA">
      <w:footerReference w:type="default" r:id="rId13"/>
      <w:footerReference w:type="first" r:id="rId14"/>
      <w:pgSz w:w="11906" w:h="16838" w:code="9"/>
      <w:pgMar w:top="1134" w:right="1134" w:bottom="1134" w:left="1134" w:header="709"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F2E530" w14:textId="77777777" w:rsidR="00A85AD4" w:rsidRDefault="00A85AD4" w:rsidP="00B66612">
      <w:r>
        <w:separator/>
      </w:r>
    </w:p>
  </w:endnote>
  <w:endnote w:type="continuationSeparator" w:id="0">
    <w:p w14:paraId="5B520FBF" w14:textId="77777777" w:rsidR="00A85AD4" w:rsidRDefault="00A85AD4" w:rsidP="00B666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Infant Std">
    <w:altName w:val="Gadugi"/>
    <w:panose1 w:val="00000000000000000000"/>
    <w:charset w:val="00"/>
    <w:family w:val="swiss"/>
    <w:notTrueType/>
    <w:pitch w:val="variable"/>
    <w:sig w:usb0="00000003" w:usb1="4000204A" w:usb2="00000000" w:usb3="00000000" w:csb0="00000001" w:csb1="00000000"/>
  </w:font>
  <w:font w:name="Aptos">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altName w:val="Sylfaen"/>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Roboto">
    <w:panose1 w:val="02000000000000000000"/>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59861984"/>
      <w:docPartObj>
        <w:docPartGallery w:val="Page Numbers (Bottom of Page)"/>
        <w:docPartUnique/>
      </w:docPartObj>
    </w:sdtPr>
    <w:sdtEndPr>
      <w:rPr>
        <w:rFonts w:ascii="Roboto" w:hAnsi="Roboto"/>
        <w:noProof/>
        <w:sz w:val="20"/>
      </w:rPr>
    </w:sdtEndPr>
    <w:sdtContent>
      <w:p w14:paraId="40EF4D84" w14:textId="4080BAD1" w:rsidR="00033E6B" w:rsidRPr="00033E6B" w:rsidRDefault="00033E6B">
        <w:pPr>
          <w:pStyle w:val="Footer"/>
          <w:jc w:val="center"/>
          <w:rPr>
            <w:rFonts w:ascii="Roboto" w:hAnsi="Roboto"/>
            <w:sz w:val="20"/>
          </w:rPr>
        </w:pPr>
        <w:r w:rsidRPr="00033E6B">
          <w:rPr>
            <w:rFonts w:ascii="Roboto" w:hAnsi="Roboto"/>
            <w:sz w:val="20"/>
          </w:rPr>
          <w:fldChar w:fldCharType="begin"/>
        </w:r>
        <w:r w:rsidRPr="00033E6B">
          <w:rPr>
            <w:rFonts w:ascii="Roboto" w:hAnsi="Roboto"/>
            <w:sz w:val="20"/>
          </w:rPr>
          <w:instrText xml:space="preserve"> PAGE   \* MERGEFORMAT </w:instrText>
        </w:r>
        <w:r w:rsidRPr="00033E6B">
          <w:rPr>
            <w:rFonts w:ascii="Roboto" w:hAnsi="Roboto"/>
            <w:sz w:val="20"/>
          </w:rPr>
          <w:fldChar w:fldCharType="separate"/>
        </w:r>
        <w:r w:rsidRPr="00033E6B">
          <w:rPr>
            <w:rFonts w:ascii="Roboto" w:hAnsi="Roboto"/>
            <w:noProof/>
            <w:sz w:val="20"/>
          </w:rPr>
          <w:t>2</w:t>
        </w:r>
        <w:r w:rsidRPr="00033E6B">
          <w:rPr>
            <w:rFonts w:ascii="Roboto" w:hAnsi="Roboto"/>
            <w:noProof/>
            <w:sz w:val="20"/>
          </w:rPr>
          <w:fldChar w:fldCharType="end"/>
        </w:r>
      </w:p>
    </w:sdtContent>
  </w:sdt>
  <w:p w14:paraId="4FDA911F" w14:textId="58DD6818" w:rsidR="00FD6752" w:rsidRDefault="00FD67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98732358"/>
      <w:docPartObj>
        <w:docPartGallery w:val="Page Numbers (Bottom of Page)"/>
        <w:docPartUnique/>
      </w:docPartObj>
    </w:sdtPr>
    <w:sdtEndPr>
      <w:rPr>
        <w:rFonts w:ascii="Roboto" w:hAnsi="Roboto"/>
        <w:noProof/>
        <w:sz w:val="20"/>
      </w:rPr>
    </w:sdtEndPr>
    <w:sdtContent>
      <w:p w14:paraId="4A58FE76" w14:textId="49832689" w:rsidR="00033E6B" w:rsidRPr="00033E6B" w:rsidRDefault="00033E6B">
        <w:pPr>
          <w:pStyle w:val="Footer"/>
          <w:jc w:val="center"/>
          <w:rPr>
            <w:rFonts w:ascii="Roboto" w:hAnsi="Roboto"/>
            <w:sz w:val="20"/>
          </w:rPr>
        </w:pPr>
        <w:r w:rsidRPr="00033E6B">
          <w:rPr>
            <w:rFonts w:ascii="Roboto" w:hAnsi="Roboto"/>
            <w:sz w:val="20"/>
          </w:rPr>
          <w:fldChar w:fldCharType="begin"/>
        </w:r>
        <w:r w:rsidRPr="00033E6B">
          <w:rPr>
            <w:rFonts w:ascii="Roboto" w:hAnsi="Roboto"/>
            <w:sz w:val="20"/>
          </w:rPr>
          <w:instrText xml:space="preserve"> PAGE   \* MERGEFORMAT </w:instrText>
        </w:r>
        <w:r w:rsidRPr="00033E6B">
          <w:rPr>
            <w:rFonts w:ascii="Roboto" w:hAnsi="Roboto"/>
            <w:sz w:val="20"/>
          </w:rPr>
          <w:fldChar w:fldCharType="separate"/>
        </w:r>
        <w:r w:rsidRPr="00033E6B">
          <w:rPr>
            <w:rFonts w:ascii="Roboto" w:hAnsi="Roboto"/>
            <w:noProof/>
            <w:sz w:val="20"/>
          </w:rPr>
          <w:t>2</w:t>
        </w:r>
        <w:r w:rsidRPr="00033E6B">
          <w:rPr>
            <w:rFonts w:ascii="Roboto" w:hAnsi="Roboto"/>
            <w:noProof/>
            <w:sz w:val="20"/>
          </w:rPr>
          <w:fldChar w:fldCharType="end"/>
        </w:r>
      </w:p>
    </w:sdtContent>
  </w:sdt>
  <w:p w14:paraId="0EF0E39F" w14:textId="77777777" w:rsidR="00033E6B" w:rsidRDefault="00033E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1270FD" w14:textId="77777777" w:rsidR="00A85AD4" w:rsidRDefault="00A85AD4" w:rsidP="00B66612">
      <w:r>
        <w:separator/>
      </w:r>
    </w:p>
  </w:footnote>
  <w:footnote w:type="continuationSeparator" w:id="0">
    <w:p w14:paraId="366ED8AD" w14:textId="77777777" w:rsidR="00A85AD4" w:rsidRDefault="00A85AD4" w:rsidP="00B66612">
      <w:r>
        <w:continuationSeparator/>
      </w:r>
    </w:p>
  </w:footnote>
  <w:footnote w:id="1">
    <w:p w14:paraId="0AA5FB16" w14:textId="5A0DD2BF" w:rsidR="00A11F6D" w:rsidRPr="00A35E59" w:rsidRDefault="00A11F6D">
      <w:pPr>
        <w:pStyle w:val="FootnoteText"/>
        <w:rPr>
          <w:color w:val="000000" w:themeColor="text1"/>
        </w:rPr>
      </w:pPr>
      <w:r w:rsidRPr="00A35E59">
        <w:rPr>
          <w:rStyle w:val="FootnoteReference"/>
          <w:color w:val="000000" w:themeColor="text1"/>
        </w:rPr>
        <w:footnoteRef/>
      </w:r>
      <w:r w:rsidRPr="00A35E59">
        <w:rPr>
          <w:color w:val="000000" w:themeColor="text1"/>
        </w:rPr>
        <w:t xml:space="preserve"> </w:t>
      </w:r>
      <w:hyperlink r:id="rId1" w:anchor="links" w:history="1">
        <w:r w:rsidRPr="00A35E59">
          <w:rPr>
            <w:rStyle w:val="Hyperlink"/>
            <w:color w:val="000000" w:themeColor="text1"/>
          </w:rPr>
          <w:t>https://www.canada.ca/en/women-gender-equality/gender-based-analysis-plus/resources/research-guide.html#links</w:t>
        </w:r>
      </w:hyperlink>
    </w:p>
    <w:p w14:paraId="20CDAA8F" w14:textId="77777777" w:rsidR="00A11F6D" w:rsidRDefault="00A11F6D">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1590A9F4"/>
    <w:lvl w:ilvl="0">
      <w:start w:val="1"/>
      <w:numFmt w:val="decimal"/>
      <w:pStyle w:val="ListNumber2"/>
      <w:lvlText w:val="%1."/>
      <w:lvlJc w:val="left"/>
      <w:pPr>
        <w:tabs>
          <w:tab w:val="num" w:pos="643"/>
        </w:tabs>
        <w:ind w:left="643" w:hanging="360"/>
      </w:pPr>
    </w:lvl>
  </w:abstractNum>
  <w:abstractNum w:abstractNumId="1" w15:restartNumberingAfterBreak="0">
    <w:nsid w:val="FFFFFF83"/>
    <w:multiLevelType w:val="singleLevel"/>
    <w:tmpl w:val="62AE20DE"/>
    <w:lvl w:ilvl="0">
      <w:start w:val="1"/>
      <w:numFmt w:val="bullet"/>
      <w:pStyle w:val="ListBullet2"/>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2412296A"/>
    <w:lvl w:ilvl="0">
      <w:start w:val="1"/>
      <w:numFmt w:val="decimal"/>
      <w:pStyle w:val="ListNumber"/>
      <w:lvlText w:val="%1."/>
      <w:lvlJc w:val="left"/>
      <w:pPr>
        <w:ind w:left="360" w:hanging="360"/>
      </w:pPr>
      <w:rPr>
        <w:rFonts w:hint="default"/>
        <w:color w:val="DA291C" w:themeColor="background2"/>
      </w:rPr>
    </w:lvl>
  </w:abstractNum>
  <w:abstractNum w:abstractNumId="3" w15:restartNumberingAfterBreak="0">
    <w:nsid w:val="FFFFFF89"/>
    <w:multiLevelType w:val="singleLevel"/>
    <w:tmpl w:val="7EBA4946"/>
    <w:lvl w:ilvl="0">
      <w:start w:val="1"/>
      <w:numFmt w:val="bullet"/>
      <w:pStyle w:val="ListBullet"/>
      <w:lvlText w:val=""/>
      <w:lvlJc w:val="left"/>
      <w:pPr>
        <w:ind w:left="360" w:hanging="360"/>
      </w:pPr>
      <w:rPr>
        <w:rFonts w:ascii="Symbol" w:hAnsi="Symbol" w:hint="default"/>
        <w:color w:val="DA291C" w:themeColor="background2"/>
      </w:rPr>
    </w:lvl>
  </w:abstractNum>
  <w:abstractNum w:abstractNumId="4" w15:restartNumberingAfterBreak="0">
    <w:nsid w:val="036F5669"/>
    <w:multiLevelType w:val="hybridMultilevel"/>
    <w:tmpl w:val="89D2D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FA2195"/>
    <w:multiLevelType w:val="multilevel"/>
    <w:tmpl w:val="14C2A5C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0E823B17"/>
    <w:multiLevelType w:val="hybridMultilevel"/>
    <w:tmpl w:val="4F84D42A"/>
    <w:lvl w:ilvl="0" w:tplc="1BD8A2E2">
      <w:numFmt w:val="bullet"/>
      <w:lvlText w:val="-"/>
      <w:lvlJc w:val="left"/>
      <w:pPr>
        <w:ind w:left="1080" w:hanging="360"/>
      </w:pPr>
      <w:rPr>
        <w:rFonts w:ascii="Gill Sans Infant Std" w:eastAsiaTheme="minorHAnsi" w:hAnsi="Gill Sans Infant Std"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0F31038F"/>
    <w:multiLevelType w:val="hybridMultilevel"/>
    <w:tmpl w:val="FE28F840"/>
    <w:lvl w:ilvl="0" w:tplc="04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8" w15:restartNumberingAfterBreak="0">
    <w:nsid w:val="11FC1606"/>
    <w:multiLevelType w:val="hybridMultilevel"/>
    <w:tmpl w:val="30B26844"/>
    <w:lvl w:ilvl="0" w:tplc="04090017">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5120C61"/>
    <w:multiLevelType w:val="multilevel"/>
    <w:tmpl w:val="11344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53E10D8"/>
    <w:multiLevelType w:val="hybridMultilevel"/>
    <w:tmpl w:val="3334A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88E34E9"/>
    <w:multiLevelType w:val="hybridMultilevel"/>
    <w:tmpl w:val="10701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A445016"/>
    <w:multiLevelType w:val="multilevel"/>
    <w:tmpl w:val="227A18B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3" w15:restartNumberingAfterBreak="0">
    <w:nsid w:val="1B1F220F"/>
    <w:multiLevelType w:val="multilevel"/>
    <w:tmpl w:val="902C5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35F2B1A"/>
    <w:multiLevelType w:val="hybridMultilevel"/>
    <w:tmpl w:val="88BE7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37F715B"/>
    <w:multiLevelType w:val="multilevel"/>
    <w:tmpl w:val="0FE8B04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6" w15:restartNumberingAfterBreak="0">
    <w:nsid w:val="2616512C"/>
    <w:multiLevelType w:val="hybridMultilevel"/>
    <w:tmpl w:val="141277EC"/>
    <w:lvl w:ilvl="0" w:tplc="47FE3532">
      <w:start w:val="2"/>
      <w:numFmt w:val="bullet"/>
      <w:lvlText w:val="-"/>
      <w:lvlJc w:val="left"/>
      <w:pPr>
        <w:ind w:left="360" w:hanging="360"/>
      </w:pPr>
      <w:rPr>
        <w:rFonts w:ascii="Aptos" w:eastAsia="Aptos" w:hAnsi="Aptos"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7" w15:restartNumberingAfterBreak="0">
    <w:nsid w:val="29AD01C3"/>
    <w:multiLevelType w:val="multilevel"/>
    <w:tmpl w:val="ACF01CD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8" w15:restartNumberingAfterBreak="0">
    <w:nsid w:val="303F0FCD"/>
    <w:multiLevelType w:val="hybridMultilevel"/>
    <w:tmpl w:val="27BE1B08"/>
    <w:lvl w:ilvl="0" w:tplc="57F0EAD8">
      <w:start w:val="1"/>
      <w:numFmt w:val="bullet"/>
      <w:lvlText w:val=""/>
      <w:lvlJc w:val="left"/>
      <w:pPr>
        <w:ind w:left="720" w:hanging="360"/>
      </w:pPr>
      <w:rPr>
        <w:rFonts w:ascii="Symbol" w:hAnsi="Symbol" w:hint="default"/>
        <w:lang w:val="en-G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3EB70B2"/>
    <w:multiLevelType w:val="hybridMultilevel"/>
    <w:tmpl w:val="80AA6FBA"/>
    <w:lvl w:ilvl="0" w:tplc="AA1A1768">
      <w:start w:val="2"/>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4D22034"/>
    <w:multiLevelType w:val="hybridMultilevel"/>
    <w:tmpl w:val="22B4C0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FEA3B2E"/>
    <w:multiLevelType w:val="hybridMultilevel"/>
    <w:tmpl w:val="DEAAC4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2D77EB2"/>
    <w:multiLevelType w:val="hybridMultilevel"/>
    <w:tmpl w:val="55B6865C"/>
    <w:lvl w:ilvl="0" w:tplc="E3F4AAD4">
      <w:start w:val="1"/>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DBC5CD0"/>
    <w:multiLevelType w:val="hybridMultilevel"/>
    <w:tmpl w:val="10CC9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ED62945"/>
    <w:multiLevelType w:val="hybridMultilevel"/>
    <w:tmpl w:val="F9B0A20E"/>
    <w:lvl w:ilvl="0" w:tplc="04090001">
      <w:start w:val="1"/>
      <w:numFmt w:val="bullet"/>
      <w:lvlText w:val=""/>
      <w:lvlJc w:val="left"/>
      <w:pPr>
        <w:ind w:left="749" w:hanging="360"/>
      </w:pPr>
      <w:rPr>
        <w:rFonts w:ascii="Symbol" w:hAnsi="Symbol" w:hint="default"/>
      </w:rPr>
    </w:lvl>
    <w:lvl w:ilvl="1" w:tplc="04090003">
      <w:start w:val="1"/>
      <w:numFmt w:val="bullet"/>
      <w:lvlText w:val="o"/>
      <w:lvlJc w:val="left"/>
      <w:pPr>
        <w:ind w:left="1469" w:hanging="360"/>
      </w:pPr>
      <w:rPr>
        <w:rFonts w:ascii="Courier New" w:hAnsi="Courier New" w:cs="Courier New" w:hint="default"/>
      </w:rPr>
    </w:lvl>
    <w:lvl w:ilvl="2" w:tplc="04090005" w:tentative="1">
      <w:start w:val="1"/>
      <w:numFmt w:val="bullet"/>
      <w:lvlText w:val=""/>
      <w:lvlJc w:val="left"/>
      <w:pPr>
        <w:ind w:left="2189" w:hanging="360"/>
      </w:pPr>
      <w:rPr>
        <w:rFonts w:ascii="Wingdings" w:hAnsi="Wingdings" w:hint="default"/>
      </w:rPr>
    </w:lvl>
    <w:lvl w:ilvl="3" w:tplc="04090001" w:tentative="1">
      <w:start w:val="1"/>
      <w:numFmt w:val="bullet"/>
      <w:lvlText w:val=""/>
      <w:lvlJc w:val="left"/>
      <w:pPr>
        <w:ind w:left="2909" w:hanging="360"/>
      </w:pPr>
      <w:rPr>
        <w:rFonts w:ascii="Symbol" w:hAnsi="Symbol" w:hint="default"/>
      </w:rPr>
    </w:lvl>
    <w:lvl w:ilvl="4" w:tplc="04090003" w:tentative="1">
      <w:start w:val="1"/>
      <w:numFmt w:val="bullet"/>
      <w:lvlText w:val="o"/>
      <w:lvlJc w:val="left"/>
      <w:pPr>
        <w:ind w:left="3629" w:hanging="360"/>
      </w:pPr>
      <w:rPr>
        <w:rFonts w:ascii="Courier New" w:hAnsi="Courier New" w:cs="Courier New" w:hint="default"/>
      </w:rPr>
    </w:lvl>
    <w:lvl w:ilvl="5" w:tplc="04090005" w:tentative="1">
      <w:start w:val="1"/>
      <w:numFmt w:val="bullet"/>
      <w:lvlText w:val=""/>
      <w:lvlJc w:val="left"/>
      <w:pPr>
        <w:ind w:left="4349" w:hanging="360"/>
      </w:pPr>
      <w:rPr>
        <w:rFonts w:ascii="Wingdings" w:hAnsi="Wingdings" w:hint="default"/>
      </w:rPr>
    </w:lvl>
    <w:lvl w:ilvl="6" w:tplc="04090001" w:tentative="1">
      <w:start w:val="1"/>
      <w:numFmt w:val="bullet"/>
      <w:lvlText w:val=""/>
      <w:lvlJc w:val="left"/>
      <w:pPr>
        <w:ind w:left="5069" w:hanging="360"/>
      </w:pPr>
      <w:rPr>
        <w:rFonts w:ascii="Symbol" w:hAnsi="Symbol" w:hint="default"/>
      </w:rPr>
    </w:lvl>
    <w:lvl w:ilvl="7" w:tplc="04090003" w:tentative="1">
      <w:start w:val="1"/>
      <w:numFmt w:val="bullet"/>
      <w:lvlText w:val="o"/>
      <w:lvlJc w:val="left"/>
      <w:pPr>
        <w:ind w:left="5789" w:hanging="360"/>
      </w:pPr>
      <w:rPr>
        <w:rFonts w:ascii="Courier New" w:hAnsi="Courier New" w:cs="Courier New" w:hint="default"/>
      </w:rPr>
    </w:lvl>
    <w:lvl w:ilvl="8" w:tplc="04090005" w:tentative="1">
      <w:start w:val="1"/>
      <w:numFmt w:val="bullet"/>
      <w:lvlText w:val=""/>
      <w:lvlJc w:val="left"/>
      <w:pPr>
        <w:ind w:left="6509" w:hanging="360"/>
      </w:pPr>
      <w:rPr>
        <w:rFonts w:ascii="Wingdings" w:hAnsi="Wingdings" w:hint="default"/>
      </w:rPr>
    </w:lvl>
  </w:abstractNum>
  <w:abstractNum w:abstractNumId="25" w15:restartNumberingAfterBreak="0">
    <w:nsid w:val="56251478"/>
    <w:multiLevelType w:val="hybridMultilevel"/>
    <w:tmpl w:val="0E3EB82C"/>
    <w:lvl w:ilvl="0" w:tplc="E37EE000">
      <w:start w:val="1"/>
      <w:numFmt w:val="bullet"/>
      <w:lvlText w:val=""/>
      <w:lvlJc w:val="left"/>
      <w:pPr>
        <w:ind w:left="720" w:hanging="360"/>
      </w:pPr>
      <w:rPr>
        <w:rFonts w:ascii="Symbol" w:hAnsi="Symbol"/>
      </w:rPr>
    </w:lvl>
    <w:lvl w:ilvl="1" w:tplc="FCDE7EE2">
      <w:start w:val="1"/>
      <w:numFmt w:val="bullet"/>
      <w:lvlText w:val=""/>
      <w:lvlJc w:val="left"/>
      <w:pPr>
        <w:ind w:left="720" w:hanging="360"/>
      </w:pPr>
      <w:rPr>
        <w:rFonts w:ascii="Symbol" w:hAnsi="Symbol"/>
      </w:rPr>
    </w:lvl>
    <w:lvl w:ilvl="2" w:tplc="0D782A5C">
      <w:start w:val="1"/>
      <w:numFmt w:val="bullet"/>
      <w:lvlText w:val=""/>
      <w:lvlJc w:val="left"/>
      <w:pPr>
        <w:ind w:left="720" w:hanging="360"/>
      </w:pPr>
      <w:rPr>
        <w:rFonts w:ascii="Symbol" w:hAnsi="Symbol"/>
      </w:rPr>
    </w:lvl>
    <w:lvl w:ilvl="3" w:tplc="772C741C">
      <w:start w:val="1"/>
      <w:numFmt w:val="bullet"/>
      <w:lvlText w:val=""/>
      <w:lvlJc w:val="left"/>
      <w:pPr>
        <w:ind w:left="720" w:hanging="360"/>
      </w:pPr>
      <w:rPr>
        <w:rFonts w:ascii="Symbol" w:hAnsi="Symbol"/>
      </w:rPr>
    </w:lvl>
    <w:lvl w:ilvl="4" w:tplc="DC787F6C">
      <w:start w:val="1"/>
      <w:numFmt w:val="bullet"/>
      <w:lvlText w:val=""/>
      <w:lvlJc w:val="left"/>
      <w:pPr>
        <w:ind w:left="720" w:hanging="360"/>
      </w:pPr>
      <w:rPr>
        <w:rFonts w:ascii="Symbol" w:hAnsi="Symbol"/>
      </w:rPr>
    </w:lvl>
    <w:lvl w:ilvl="5" w:tplc="DA9C0EC2">
      <w:start w:val="1"/>
      <w:numFmt w:val="bullet"/>
      <w:lvlText w:val=""/>
      <w:lvlJc w:val="left"/>
      <w:pPr>
        <w:ind w:left="720" w:hanging="360"/>
      </w:pPr>
      <w:rPr>
        <w:rFonts w:ascii="Symbol" w:hAnsi="Symbol"/>
      </w:rPr>
    </w:lvl>
    <w:lvl w:ilvl="6" w:tplc="64DA8C14">
      <w:start w:val="1"/>
      <w:numFmt w:val="bullet"/>
      <w:lvlText w:val=""/>
      <w:lvlJc w:val="left"/>
      <w:pPr>
        <w:ind w:left="720" w:hanging="360"/>
      </w:pPr>
      <w:rPr>
        <w:rFonts w:ascii="Symbol" w:hAnsi="Symbol"/>
      </w:rPr>
    </w:lvl>
    <w:lvl w:ilvl="7" w:tplc="4606BFC6">
      <w:start w:val="1"/>
      <w:numFmt w:val="bullet"/>
      <w:lvlText w:val=""/>
      <w:lvlJc w:val="left"/>
      <w:pPr>
        <w:ind w:left="720" w:hanging="360"/>
      </w:pPr>
      <w:rPr>
        <w:rFonts w:ascii="Symbol" w:hAnsi="Symbol"/>
      </w:rPr>
    </w:lvl>
    <w:lvl w:ilvl="8" w:tplc="8DFCA266">
      <w:start w:val="1"/>
      <w:numFmt w:val="bullet"/>
      <w:lvlText w:val=""/>
      <w:lvlJc w:val="left"/>
      <w:pPr>
        <w:ind w:left="720" w:hanging="360"/>
      </w:pPr>
      <w:rPr>
        <w:rFonts w:ascii="Symbol" w:hAnsi="Symbol"/>
      </w:rPr>
    </w:lvl>
  </w:abstractNum>
  <w:abstractNum w:abstractNumId="26" w15:restartNumberingAfterBreak="0">
    <w:nsid w:val="56E85C7D"/>
    <w:multiLevelType w:val="hybridMultilevel"/>
    <w:tmpl w:val="0B88CD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5D851161"/>
    <w:multiLevelType w:val="hybridMultilevel"/>
    <w:tmpl w:val="61927BC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1431926"/>
    <w:multiLevelType w:val="hybridMultilevel"/>
    <w:tmpl w:val="B5FABAB2"/>
    <w:lvl w:ilvl="0" w:tplc="04090001">
      <w:start w:val="1"/>
      <w:numFmt w:val="bullet"/>
      <w:lvlText w:val=""/>
      <w:lvlJc w:val="left"/>
      <w:pPr>
        <w:ind w:left="754"/>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FFFFFFFF">
      <w:start w:val="1"/>
      <w:numFmt w:val="bullet"/>
      <w:lvlText w:val="o"/>
      <w:lvlJc w:val="left"/>
      <w:pPr>
        <w:ind w:left="14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FFFFFFF">
      <w:start w:val="1"/>
      <w:numFmt w:val="bullet"/>
      <w:lvlText w:val="▪"/>
      <w:lvlJc w:val="left"/>
      <w:pPr>
        <w:ind w:left="21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FFFFFFF">
      <w:start w:val="1"/>
      <w:numFmt w:val="bullet"/>
      <w:lvlText w:val="•"/>
      <w:lvlJc w:val="left"/>
      <w:pPr>
        <w:ind w:left="29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FFFFFFF">
      <w:start w:val="1"/>
      <w:numFmt w:val="bullet"/>
      <w:lvlText w:val="o"/>
      <w:lvlJc w:val="left"/>
      <w:pPr>
        <w:ind w:left="36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FFFFFFF">
      <w:start w:val="1"/>
      <w:numFmt w:val="bullet"/>
      <w:lvlText w:val="▪"/>
      <w:lvlJc w:val="left"/>
      <w:pPr>
        <w:ind w:left="43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FFFFFFF">
      <w:start w:val="1"/>
      <w:numFmt w:val="bullet"/>
      <w:lvlText w:val="•"/>
      <w:lvlJc w:val="left"/>
      <w:pPr>
        <w:ind w:left="5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FFFFFFF">
      <w:start w:val="1"/>
      <w:numFmt w:val="bullet"/>
      <w:lvlText w:val="o"/>
      <w:lvlJc w:val="left"/>
      <w:pPr>
        <w:ind w:left="57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FFFFFFF">
      <w:start w:val="1"/>
      <w:numFmt w:val="bullet"/>
      <w:lvlText w:val="▪"/>
      <w:lvlJc w:val="left"/>
      <w:pPr>
        <w:ind w:left="65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64236E5B"/>
    <w:multiLevelType w:val="multilevel"/>
    <w:tmpl w:val="E13A121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0" w15:restartNumberingAfterBreak="0">
    <w:nsid w:val="66494F50"/>
    <w:multiLevelType w:val="hybridMultilevel"/>
    <w:tmpl w:val="EDB01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9785C59"/>
    <w:multiLevelType w:val="hybridMultilevel"/>
    <w:tmpl w:val="F74492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6E173F00"/>
    <w:multiLevelType w:val="hybridMultilevel"/>
    <w:tmpl w:val="C5C6D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FC51671"/>
    <w:multiLevelType w:val="hybridMultilevel"/>
    <w:tmpl w:val="01B0FD60"/>
    <w:lvl w:ilvl="0" w:tplc="04090001">
      <w:start w:val="1"/>
      <w:numFmt w:val="bullet"/>
      <w:lvlText w:val=""/>
      <w:lvlJc w:val="left"/>
      <w:pPr>
        <w:ind w:left="720" w:hanging="360"/>
      </w:pPr>
      <w:rPr>
        <w:rFonts w:ascii="Symbol" w:hAnsi="Symbol" w:hint="default"/>
      </w:rPr>
    </w:lvl>
    <w:lvl w:ilvl="1" w:tplc="3C1EADDA">
      <w:numFmt w:val="bullet"/>
      <w:lvlText w:val="•"/>
      <w:lvlJc w:val="left"/>
      <w:pPr>
        <w:ind w:left="1440" w:hanging="360"/>
      </w:pPr>
      <w:rPr>
        <w:rFonts w:ascii="Calibri" w:eastAsia="MS Mincho" w:hAnsi="Calibri"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11570A7"/>
    <w:multiLevelType w:val="hybridMultilevel"/>
    <w:tmpl w:val="E94831BC"/>
    <w:lvl w:ilvl="0" w:tplc="59F8DE22">
      <w:start w:val="1"/>
      <w:numFmt w:val="bullet"/>
      <w:lvlText w:val=""/>
      <w:lvlJc w:val="left"/>
      <w:pPr>
        <w:ind w:left="720" w:hanging="360"/>
      </w:pPr>
      <w:rPr>
        <w:rFonts w:ascii="Symbol" w:hAnsi="Symbol"/>
      </w:rPr>
    </w:lvl>
    <w:lvl w:ilvl="1" w:tplc="53D8D872">
      <w:start w:val="1"/>
      <w:numFmt w:val="bullet"/>
      <w:lvlText w:val=""/>
      <w:lvlJc w:val="left"/>
      <w:pPr>
        <w:ind w:left="720" w:hanging="360"/>
      </w:pPr>
      <w:rPr>
        <w:rFonts w:ascii="Symbol" w:hAnsi="Symbol"/>
      </w:rPr>
    </w:lvl>
    <w:lvl w:ilvl="2" w:tplc="4E6C04F0">
      <w:start w:val="1"/>
      <w:numFmt w:val="bullet"/>
      <w:lvlText w:val=""/>
      <w:lvlJc w:val="left"/>
      <w:pPr>
        <w:ind w:left="720" w:hanging="360"/>
      </w:pPr>
      <w:rPr>
        <w:rFonts w:ascii="Symbol" w:hAnsi="Symbol"/>
      </w:rPr>
    </w:lvl>
    <w:lvl w:ilvl="3" w:tplc="ABAC7D94">
      <w:start w:val="1"/>
      <w:numFmt w:val="bullet"/>
      <w:lvlText w:val=""/>
      <w:lvlJc w:val="left"/>
      <w:pPr>
        <w:ind w:left="720" w:hanging="360"/>
      </w:pPr>
      <w:rPr>
        <w:rFonts w:ascii="Symbol" w:hAnsi="Symbol"/>
      </w:rPr>
    </w:lvl>
    <w:lvl w:ilvl="4" w:tplc="0178BD80">
      <w:start w:val="1"/>
      <w:numFmt w:val="bullet"/>
      <w:lvlText w:val=""/>
      <w:lvlJc w:val="left"/>
      <w:pPr>
        <w:ind w:left="720" w:hanging="360"/>
      </w:pPr>
      <w:rPr>
        <w:rFonts w:ascii="Symbol" w:hAnsi="Symbol"/>
      </w:rPr>
    </w:lvl>
    <w:lvl w:ilvl="5" w:tplc="55366392">
      <w:start w:val="1"/>
      <w:numFmt w:val="bullet"/>
      <w:lvlText w:val=""/>
      <w:lvlJc w:val="left"/>
      <w:pPr>
        <w:ind w:left="720" w:hanging="360"/>
      </w:pPr>
      <w:rPr>
        <w:rFonts w:ascii="Symbol" w:hAnsi="Symbol"/>
      </w:rPr>
    </w:lvl>
    <w:lvl w:ilvl="6" w:tplc="6DB2BD5A">
      <w:start w:val="1"/>
      <w:numFmt w:val="bullet"/>
      <w:lvlText w:val=""/>
      <w:lvlJc w:val="left"/>
      <w:pPr>
        <w:ind w:left="720" w:hanging="360"/>
      </w:pPr>
      <w:rPr>
        <w:rFonts w:ascii="Symbol" w:hAnsi="Symbol"/>
      </w:rPr>
    </w:lvl>
    <w:lvl w:ilvl="7" w:tplc="9E0EF996">
      <w:start w:val="1"/>
      <w:numFmt w:val="bullet"/>
      <w:lvlText w:val=""/>
      <w:lvlJc w:val="left"/>
      <w:pPr>
        <w:ind w:left="720" w:hanging="360"/>
      </w:pPr>
      <w:rPr>
        <w:rFonts w:ascii="Symbol" w:hAnsi="Symbol"/>
      </w:rPr>
    </w:lvl>
    <w:lvl w:ilvl="8" w:tplc="74D46B2C">
      <w:start w:val="1"/>
      <w:numFmt w:val="bullet"/>
      <w:lvlText w:val=""/>
      <w:lvlJc w:val="left"/>
      <w:pPr>
        <w:ind w:left="720" w:hanging="360"/>
      </w:pPr>
      <w:rPr>
        <w:rFonts w:ascii="Symbol" w:hAnsi="Symbol"/>
      </w:rPr>
    </w:lvl>
  </w:abstractNum>
  <w:abstractNum w:abstractNumId="35" w15:restartNumberingAfterBreak="0">
    <w:nsid w:val="7322313C"/>
    <w:multiLevelType w:val="hybridMultilevel"/>
    <w:tmpl w:val="ECE6B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D0E51E6"/>
    <w:multiLevelType w:val="hybridMultilevel"/>
    <w:tmpl w:val="3C4816B6"/>
    <w:lvl w:ilvl="0" w:tplc="CD4423A4">
      <w:start w:val="1"/>
      <w:numFmt w:val="bullet"/>
      <w:lvlText w:val="•"/>
      <w:lvlJc w:val="left"/>
      <w:pPr>
        <w:ind w:left="7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AB8B078">
      <w:start w:val="1"/>
      <w:numFmt w:val="bullet"/>
      <w:lvlText w:val="o"/>
      <w:lvlJc w:val="left"/>
      <w:pPr>
        <w:ind w:left="14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FEC20F0">
      <w:start w:val="1"/>
      <w:numFmt w:val="bullet"/>
      <w:lvlText w:val="▪"/>
      <w:lvlJc w:val="left"/>
      <w:pPr>
        <w:ind w:left="21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D187188">
      <w:start w:val="1"/>
      <w:numFmt w:val="bullet"/>
      <w:lvlText w:val="•"/>
      <w:lvlJc w:val="left"/>
      <w:pPr>
        <w:ind w:left="29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37CF3EE">
      <w:start w:val="1"/>
      <w:numFmt w:val="bullet"/>
      <w:lvlText w:val="o"/>
      <w:lvlJc w:val="left"/>
      <w:pPr>
        <w:ind w:left="36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A5A06AE">
      <w:start w:val="1"/>
      <w:numFmt w:val="bullet"/>
      <w:lvlText w:val="▪"/>
      <w:lvlJc w:val="left"/>
      <w:pPr>
        <w:ind w:left="43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0802BA4">
      <w:start w:val="1"/>
      <w:numFmt w:val="bullet"/>
      <w:lvlText w:val="•"/>
      <w:lvlJc w:val="left"/>
      <w:pPr>
        <w:ind w:left="5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B5C88F4">
      <w:start w:val="1"/>
      <w:numFmt w:val="bullet"/>
      <w:lvlText w:val="o"/>
      <w:lvlJc w:val="left"/>
      <w:pPr>
        <w:ind w:left="57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C9CAD9C">
      <w:start w:val="1"/>
      <w:numFmt w:val="bullet"/>
      <w:lvlText w:val="▪"/>
      <w:lvlJc w:val="left"/>
      <w:pPr>
        <w:ind w:left="65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7" w15:restartNumberingAfterBreak="0">
    <w:nsid w:val="7D476FC7"/>
    <w:multiLevelType w:val="hybridMultilevel"/>
    <w:tmpl w:val="6106B414"/>
    <w:lvl w:ilvl="0" w:tplc="0798AE96">
      <w:start w:val="1"/>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47486814">
    <w:abstractNumId w:val="3"/>
  </w:num>
  <w:num w:numId="2" w16cid:durableId="468860158">
    <w:abstractNumId w:val="1"/>
  </w:num>
  <w:num w:numId="3" w16cid:durableId="156700976">
    <w:abstractNumId w:val="2"/>
  </w:num>
  <w:num w:numId="4" w16cid:durableId="733771351">
    <w:abstractNumId w:val="0"/>
  </w:num>
  <w:num w:numId="5" w16cid:durableId="1879196574">
    <w:abstractNumId w:val="22"/>
  </w:num>
  <w:num w:numId="6" w16cid:durableId="1985313900">
    <w:abstractNumId w:val="30"/>
  </w:num>
  <w:num w:numId="7" w16cid:durableId="2135369422">
    <w:abstractNumId w:val="18"/>
  </w:num>
  <w:num w:numId="8" w16cid:durableId="1033113223">
    <w:abstractNumId w:val="8"/>
  </w:num>
  <w:num w:numId="9" w16cid:durableId="209926080">
    <w:abstractNumId w:val="23"/>
  </w:num>
  <w:num w:numId="10" w16cid:durableId="2074421776">
    <w:abstractNumId w:val="10"/>
  </w:num>
  <w:num w:numId="11" w16cid:durableId="481773479">
    <w:abstractNumId w:val="11"/>
  </w:num>
  <w:num w:numId="12" w16cid:durableId="115880936">
    <w:abstractNumId w:val="14"/>
  </w:num>
  <w:num w:numId="13" w16cid:durableId="1972323710">
    <w:abstractNumId w:val="20"/>
  </w:num>
  <w:num w:numId="14" w16cid:durableId="646781209">
    <w:abstractNumId w:val="6"/>
  </w:num>
  <w:num w:numId="15" w16cid:durableId="1680231904">
    <w:abstractNumId w:val="36"/>
  </w:num>
  <w:num w:numId="16" w16cid:durableId="82529760">
    <w:abstractNumId w:val="13"/>
  </w:num>
  <w:num w:numId="17" w16cid:durableId="1876624524">
    <w:abstractNumId w:val="26"/>
  </w:num>
  <w:num w:numId="18" w16cid:durableId="1589579070">
    <w:abstractNumId w:val="21"/>
  </w:num>
  <w:num w:numId="19" w16cid:durableId="1022517377">
    <w:abstractNumId w:val="4"/>
  </w:num>
  <w:num w:numId="20" w16cid:durableId="119498545">
    <w:abstractNumId w:val="27"/>
  </w:num>
  <w:num w:numId="21" w16cid:durableId="403722213">
    <w:abstractNumId w:val="24"/>
  </w:num>
  <w:num w:numId="22" w16cid:durableId="1457338228">
    <w:abstractNumId w:val="19"/>
  </w:num>
  <w:num w:numId="23" w16cid:durableId="1873106440">
    <w:abstractNumId w:val="32"/>
  </w:num>
  <w:num w:numId="24" w16cid:durableId="135076691">
    <w:abstractNumId w:val="37"/>
  </w:num>
  <w:num w:numId="25" w16cid:durableId="1065446193">
    <w:abstractNumId w:val="35"/>
  </w:num>
  <w:num w:numId="26" w16cid:durableId="1093162126">
    <w:abstractNumId w:val="17"/>
  </w:num>
  <w:num w:numId="27" w16cid:durableId="71203592">
    <w:abstractNumId w:val="12"/>
  </w:num>
  <w:num w:numId="28" w16cid:durableId="1158303821">
    <w:abstractNumId w:val="15"/>
  </w:num>
  <w:num w:numId="29" w16cid:durableId="656152676">
    <w:abstractNumId w:val="29"/>
  </w:num>
  <w:num w:numId="30" w16cid:durableId="804351714">
    <w:abstractNumId w:val="16"/>
  </w:num>
  <w:num w:numId="31" w16cid:durableId="130636156">
    <w:abstractNumId w:val="5"/>
  </w:num>
  <w:num w:numId="32" w16cid:durableId="1015184859">
    <w:abstractNumId w:val="9"/>
  </w:num>
  <w:num w:numId="33" w16cid:durableId="660811188">
    <w:abstractNumId w:val="7"/>
  </w:num>
  <w:num w:numId="34" w16cid:durableId="1813255584">
    <w:abstractNumId w:val="28"/>
  </w:num>
  <w:num w:numId="35" w16cid:durableId="1923223643">
    <w:abstractNumId w:val="34"/>
  </w:num>
  <w:num w:numId="36" w16cid:durableId="1555309652">
    <w:abstractNumId w:val="25"/>
  </w:num>
  <w:num w:numId="37" w16cid:durableId="1294754386">
    <w:abstractNumId w:val="33"/>
  </w:num>
  <w:num w:numId="38" w16cid:durableId="257637717">
    <w:abstractNumId w:val="3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oNotDisplayPageBoundaries/>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1E25"/>
    <w:rsid w:val="000050C5"/>
    <w:rsid w:val="0000590B"/>
    <w:rsid w:val="00005E04"/>
    <w:rsid w:val="00007FC8"/>
    <w:rsid w:val="00010AF2"/>
    <w:rsid w:val="00011927"/>
    <w:rsid w:val="00017A76"/>
    <w:rsid w:val="0002097E"/>
    <w:rsid w:val="000301FE"/>
    <w:rsid w:val="0003371C"/>
    <w:rsid w:val="00033E6B"/>
    <w:rsid w:val="00044C13"/>
    <w:rsid w:val="00045711"/>
    <w:rsid w:val="00045A7B"/>
    <w:rsid w:val="00047DCE"/>
    <w:rsid w:val="00052E08"/>
    <w:rsid w:val="00053DE8"/>
    <w:rsid w:val="00054898"/>
    <w:rsid w:val="000574C8"/>
    <w:rsid w:val="00061E25"/>
    <w:rsid w:val="000642DB"/>
    <w:rsid w:val="00064A9A"/>
    <w:rsid w:val="00066606"/>
    <w:rsid w:val="0007139B"/>
    <w:rsid w:val="0007156E"/>
    <w:rsid w:val="00074FDC"/>
    <w:rsid w:val="0007723D"/>
    <w:rsid w:val="000822BE"/>
    <w:rsid w:val="0008623C"/>
    <w:rsid w:val="00092E8F"/>
    <w:rsid w:val="000A04D8"/>
    <w:rsid w:val="000A23CE"/>
    <w:rsid w:val="000A47CA"/>
    <w:rsid w:val="000A72D2"/>
    <w:rsid w:val="000B1536"/>
    <w:rsid w:val="000B2A1F"/>
    <w:rsid w:val="000B39A4"/>
    <w:rsid w:val="000B6E2F"/>
    <w:rsid w:val="000B72C3"/>
    <w:rsid w:val="000B7D97"/>
    <w:rsid w:val="000C2FB3"/>
    <w:rsid w:val="000C3B39"/>
    <w:rsid w:val="000C5181"/>
    <w:rsid w:val="000D58AF"/>
    <w:rsid w:val="000D70FD"/>
    <w:rsid w:val="000E5408"/>
    <w:rsid w:val="000E58AA"/>
    <w:rsid w:val="000E60DA"/>
    <w:rsid w:val="000E643B"/>
    <w:rsid w:val="000E6EE4"/>
    <w:rsid w:val="000F0FB4"/>
    <w:rsid w:val="000F3975"/>
    <w:rsid w:val="000F4C24"/>
    <w:rsid w:val="000F58EB"/>
    <w:rsid w:val="00102F97"/>
    <w:rsid w:val="001041AE"/>
    <w:rsid w:val="00106D25"/>
    <w:rsid w:val="00110789"/>
    <w:rsid w:val="00113D17"/>
    <w:rsid w:val="00114027"/>
    <w:rsid w:val="00115066"/>
    <w:rsid w:val="0011763E"/>
    <w:rsid w:val="0012298C"/>
    <w:rsid w:val="001231F0"/>
    <w:rsid w:val="00125E16"/>
    <w:rsid w:val="00126060"/>
    <w:rsid w:val="00126463"/>
    <w:rsid w:val="001324B4"/>
    <w:rsid w:val="001349F9"/>
    <w:rsid w:val="001411CF"/>
    <w:rsid w:val="00143A88"/>
    <w:rsid w:val="00151922"/>
    <w:rsid w:val="00156322"/>
    <w:rsid w:val="00157343"/>
    <w:rsid w:val="00161765"/>
    <w:rsid w:val="00162D59"/>
    <w:rsid w:val="00166AB9"/>
    <w:rsid w:val="001674A4"/>
    <w:rsid w:val="0017050A"/>
    <w:rsid w:val="00175E71"/>
    <w:rsid w:val="001764C2"/>
    <w:rsid w:val="00176A7D"/>
    <w:rsid w:val="00177558"/>
    <w:rsid w:val="0018016F"/>
    <w:rsid w:val="001864CD"/>
    <w:rsid w:val="001925F8"/>
    <w:rsid w:val="001A3C72"/>
    <w:rsid w:val="001B0C80"/>
    <w:rsid w:val="001B286E"/>
    <w:rsid w:val="001B5868"/>
    <w:rsid w:val="001B5887"/>
    <w:rsid w:val="001C5212"/>
    <w:rsid w:val="001C6646"/>
    <w:rsid w:val="001C7302"/>
    <w:rsid w:val="001C781A"/>
    <w:rsid w:val="001D354F"/>
    <w:rsid w:val="001D3A7A"/>
    <w:rsid w:val="001D4541"/>
    <w:rsid w:val="001D45A2"/>
    <w:rsid w:val="001E2C6C"/>
    <w:rsid w:val="001E4C89"/>
    <w:rsid w:val="001F40BC"/>
    <w:rsid w:val="001F4625"/>
    <w:rsid w:val="0020582E"/>
    <w:rsid w:val="00206EEE"/>
    <w:rsid w:val="002074A7"/>
    <w:rsid w:val="00225C0C"/>
    <w:rsid w:val="00225C74"/>
    <w:rsid w:val="00230843"/>
    <w:rsid w:val="00231909"/>
    <w:rsid w:val="00231B96"/>
    <w:rsid w:val="00234C73"/>
    <w:rsid w:val="00235CEB"/>
    <w:rsid w:val="002367E1"/>
    <w:rsid w:val="00245A63"/>
    <w:rsid w:val="00247667"/>
    <w:rsid w:val="00247AAE"/>
    <w:rsid w:val="00253272"/>
    <w:rsid w:val="00253ABE"/>
    <w:rsid w:val="0026157D"/>
    <w:rsid w:val="00262508"/>
    <w:rsid w:val="00270215"/>
    <w:rsid w:val="00284811"/>
    <w:rsid w:val="00291299"/>
    <w:rsid w:val="002952CE"/>
    <w:rsid w:val="002A01B8"/>
    <w:rsid w:val="002A1030"/>
    <w:rsid w:val="002A1111"/>
    <w:rsid w:val="002A184C"/>
    <w:rsid w:val="002B1C40"/>
    <w:rsid w:val="002B3D98"/>
    <w:rsid w:val="002C2B88"/>
    <w:rsid w:val="002C7EB7"/>
    <w:rsid w:val="002D2272"/>
    <w:rsid w:val="002D2EF2"/>
    <w:rsid w:val="002D6941"/>
    <w:rsid w:val="002E0B6A"/>
    <w:rsid w:val="002E19A5"/>
    <w:rsid w:val="002E2F54"/>
    <w:rsid w:val="002E443C"/>
    <w:rsid w:val="002E6ECD"/>
    <w:rsid w:val="002F02F3"/>
    <w:rsid w:val="002F557C"/>
    <w:rsid w:val="003007A0"/>
    <w:rsid w:val="003041A6"/>
    <w:rsid w:val="003056BC"/>
    <w:rsid w:val="00312C67"/>
    <w:rsid w:val="00315AD5"/>
    <w:rsid w:val="0032300A"/>
    <w:rsid w:val="003267C6"/>
    <w:rsid w:val="00333212"/>
    <w:rsid w:val="00335C19"/>
    <w:rsid w:val="003367FC"/>
    <w:rsid w:val="003377D6"/>
    <w:rsid w:val="00352989"/>
    <w:rsid w:val="00353F26"/>
    <w:rsid w:val="00355159"/>
    <w:rsid w:val="00355F18"/>
    <w:rsid w:val="003653F7"/>
    <w:rsid w:val="0036622C"/>
    <w:rsid w:val="0037464F"/>
    <w:rsid w:val="00374AB6"/>
    <w:rsid w:val="003778F4"/>
    <w:rsid w:val="00380E2D"/>
    <w:rsid w:val="0038311D"/>
    <w:rsid w:val="003858DB"/>
    <w:rsid w:val="003860A8"/>
    <w:rsid w:val="00386565"/>
    <w:rsid w:val="00391676"/>
    <w:rsid w:val="0039319A"/>
    <w:rsid w:val="0039403C"/>
    <w:rsid w:val="003A4D5F"/>
    <w:rsid w:val="003B09D5"/>
    <w:rsid w:val="003C14B6"/>
    <w:rsid w:val="003C1ADA"/>
    <w:rsid w:val="003C59CC"/>
    <w:rsid w:val="003C6A2F"/>
    <w:rsid w:val="003D0349"/>
    <w:rsid w:val="003D515D"/>
    <w:rsid w:val="003E23B3"/>
    <w:rsid w:val="003E38A2"/>
    <w:rsid w:val="003E3DAF"/>
    <w:rsid w:val="003E7AF0"/>
    <w:rsid w:val="003E7D14"/>
    <w:rsid w:val="003F1941"/>
    <w:rsid w:val="003F501F"/>
    <w:rsid w:val="003F5319"/>
    <w:rsid w:val="003F5D47"/>
    <w:rsid w:val="004003A2"/>
    <w:rsid w:val="004005B9"/>
    <w:rsid w:val="0040206B"/>
    <w:rsid w:val="004024F4"/>
    <w:rsid w:val="004039D2"/>
    <w:rsid w:val="00403B0B"/>
    <w:rsid w:val="00413B54"/>
    <w:rsid w:val="00422E87"/>
    <w:rsid w:val="00437FFE"/>
    <w:rsid w:val="00442344"/>
    <w:rsid w:val="004438B8"/>
    <w:rsid w:val="00447D42"/>
    <w:rsid w:val="004517CD"/>
    <w:rsid w:val="00455CEE"/>
    <w:rsid w:val="004565A5"/>
    <w:rsid w:val="00456EC1"/>
    <w:rsid w:val="0046500C"/>
    <w:rsid w:val="004707E3"/>
    <w:rsid w:val="004708EF"/>
    <w:rsid w:val="00472360"/>
    <w:rsid w:val="004729B2"/>
    <w:rsid w:val="00475B02"/>
    <w:rsid w:val="00481013"/>
    <w:rsid w:val="00482D87"/>
    <w:rsid w:val="0048607B"/>
    <w:rsid w:val="00490DD6"/>
    <w:rsid w:val="0049558F"/>
    <w:rsid w:val="004A3480"/>
    <w:rsid w:val="004A4EC9"/>
    <w:rsid w:val="004A4FF2"/>
    <w:rsid w:val="004A73D0"/>
    <w:rsid w:val="004B686C"/>
    <w:rsid w:val="004D146E"/>
    <w:rsid w:val="004D2CAD"/>
    <w:rsid w:val="004D340C"/>
    <w:rsid w:val="004D566F"/>
    <w:rsid w:val="004D7A1A"/>
    <w:rsid w:val="004E13FE"/>
    <w:rsid w:val="004E1FB6"/>
    <w:rsid w:val="004E367D"/>
    <w:rsid w:val="004E6BB9"/>
    <w:rsid w:val="004F1C3D"/>
    <w:rsid w:val="004F4B60"/>
    <w:rsid w:val="004F6245"/>
    <w:rsid w:val="00501DDE"/>
    <w:rsid w:val="005028E1"/>
    <w:rsid w:val="00502DF6"/>
    <w:rsid w:val="00506178"/>
    <w:rsid w:val="005121DF"/>
    <w:rsid w:val="0051243A"/>
    <w:rsid w:val="00514061"/>
    <w:rsid w:val="005145E2"/>
    <w:rsid w:val="005200F5"/>
    <w:rsid w:val="00522749"/>
    <w:rsid w:val="005229AD"/>
    <w:rsid w:val="00522CF2"/>
    <w:rsid w:val="0053341A"/>
    <w:rsid w:val="00534BC0"/>
    <w:rsid w:val="0053635C"/>
    <w:rsid w:val="00536956"/>
    <w:rsid w:val="0054246D"/>
    <w:rsid w:val="00545DB4"/>
    <w:rsid w:val="00555024"/>
    <w:rsid w:val="00555104"/>
    <w:rsid w:val="0055566F"/>
    <w:rsid w:val="00555D80"/>
    <w:rsid w:val="0055755A"/>
    <w:rsid w:val="00560903"/>
    <w:rsid w:val="00560C0B"/>
    <w:rsid w:val="00560C84"/>
    <w:rsid w:val="00561C20"/>
    <w:rsid w:val="005640B8"/>
    <w:rsid w:val="00566934"/>
    <w:rsid w:val="00566DFB"/>
    <w:rsid w:val="0057460C"/>
    <w:rsid w:val="00576577"/>
    <w:rsid w:val="005766FE"/>
    <w:rsid w:val="00582193"/>
    <w:rsid w:val="005974F1"/>
    <w:rsid w:val="005A2682"/>
    <w:rsid w:val="005A2D03"/>
    <w:rsid w:val="005A3865"/>
    <w:rsid w:val="005A4468"/>
    <w:rsid w:val="005A5461"/>
    <w:rsid w:val="005B4531"/>
    <w:rsid w:val="005D3BDB"/>
    <w:rsid w:val="005D6912"/>
    <w:rsid w:val="005D73FA"/>
    <w:rsid w:val="005E0D9E"/>
    <w:rsid w:val="005E28A9"/>
    <w:rsid w:val="005E5717"/>
    <w:rsid w:val="005F2BFC"/>
    <w:rsid w:val="006012B8"/>
    <w:rsid w:val="00602921"/>
    <w:rsid w:val="0061043D"/>
    <w:rsid w:val="00612B04"/>
    <w:rsid w:val="006150E0"/>
    <w:rsid w:val="00626A8C"/>
    <w:rsid w:val="00627655"/>
    <w:rsid w:val="00630BE8"/>
    <w:rsid w:val="0063102D"/>
    <w:rsid w:val="006357D4"/>
    <w:rsid w:val="0063611A"/>
    <w:rsid w:val="00636DCD"/>
    <w:rsid w:val="00637040"/>
    <w:rsid w:val="00643207"/>
    <w:rsid w:val="0064340A"/>
    <w:rsid w:val="0065288C"/>
    <w:rsid w:val="00656BB2"/>
    <w:rsid w:val="00657B78"/>
    <w:rsid w:val="006626B1"/>
    <w:rsid w:val="0066493A"/>
    <w:rsid w:val="00665F5E"/>
    <w:rsid w:val="00674734"/>
    <w:rsid w:val="00675BB9"/>
    <w:rsid w:val="006852C5"/>
    <w:rsid w:val="006921B4"/>
    <w:rsid w:val="00692BFF"/>
    <w:rsid w:val="0069372D"/>
    <w:rsid w:val="00697BAA"/>
    <w:rsid w:val="006A15B0"/>
    <w:rsid w:val="006A15CF"/>
    <w:rsid w:val="006A410A"/>
    <w:rsid w:val="006A5A6B"/>
    <w:rsid w:val="006B1656"/>
    <w:rsid w:val="006B357E"/>
    <w:rsid w:val="006B6BD2"/>
    <w:rsid w:val="006C4041"/>
    <w:rsid w:val="006D0B1F"/>
    <w:rsid w:val="006D4CF9"/>
    <w:rsid w:val="006D63A4"/>
    <w:rsid w:val="006E50E9"/>
    <w:rsid w:val="006E5FDB"/>
    <w:rsid w:val="006F5BF9"/>
    <w:rsid w:val="006F7474"/>
    <w:rsid w:val="006F7569"/>
    <w:rsid w:val="00700F60"/>
    <w:rsid w:val="007029CA"/>
    <w:rsid w:val="00705237"/>
    <w:rsid w:val="0070616C"/>
    <w:rsid w:val="007100C1"/>
    <w:rsid w:val="00711216"/>
    <w:rsid w:val="00716900"/>
    <w:rsid w:val="007276DE"/>
    <w:rsid w:val="007324C2"/>
    <w:rsid w:val="00734D1F"/>
    <w:rsid w:val="00742F9F"/>
    <w:rsid w:val="00743F9A"/>
    <w:rsid w:val="00744EE0"/>
    <w:rsid w:val="00745F22"/>
    <w:rsid w:val="00746500"/>
    <w:rsid w:val="0075083D"/>
    <w:rsid w:val="0075126A"/>
    <w:rsid w:val="00752D35"/>
    <w:rsid w:val="007539FF"/>
    <w:rsid w:val="00761226"/>
    <w:rsid w:val="00761507"/>
    <w:rsid w:val="00765ADA"/>
    <w:rsid w:val="0077453D"/>
    <w:rsid w:val="00775534"/>
    <w:rsid w:val="00777D2F"/>
    <w:rsid w:val="00790532"/>
    <w:rsid w:val="00791B97"/>
    <w:rsid w:val="00792983"/>
    <w:rsid w:val="00792D9D"/>
    <w:rsid w:val="00793705"/>
    <w:rsid w:val="00794478"/>
    <w:rsid w:val="00795EA1"/>
    <w:rsid w:val="007A1764"/>
    <w:rsid w:val="007A1C40"/>
    <w:rsid w:val="007B0F6F"/>
    <w:rsid w:val="007B19FD"/>
    <w:rsid w:val="007B4323"/>
    <w:rsid w:val="007B7299"/>
    <w:rsid w:val="007C36CA"/>
    <w:rsid w:val="007C37DA"/>
    <w:rsid w:val="007D03D6"/>
    <w:rsid w:val="007D51D4"/>
    <w:rsid w:val="007D7266"/>
    <w:rsid w:val="007D73B1"/>
    <w:rsid w:val="007E1912"/>
    <w:rsid w:val="007E1F79"/>
    <w:rsid w:val="007E48A4"/>
    <w:rsid w:val="007E4F3F"/>
    <w:rsid w:val="007E536C"/>
    <w:rsid w:val="007E6474"/>
    <w:rsid w:val="007F0FE8"/>
    <w:rsid w:val="007F1EAE"/>
    <w:rsid w:val="007F3858"/>
    <w:rsid w:val="007F6CF2"/>
    <w:rsid w:val="008019F4"/>
    <w:rsid w:val="00804C73"/>
    <w:rsid w:val="0081214A"/>
    <w:rsid w:val="0081760D"/>
    <w:rsid w:val="00823147"/>
    <w:rsid w:val="0082424A"/>
    <w:rsid w:val="00831231"/>
    <w:rsid w:val="008354D3"/>
    <w:rsid w:val="00836AC9"/>
    <w:rsid w:val="0083701E"/>
    <w:rsid w:val="00842AE6"/>
    <w:rsid w:val="00847547"/>
    <w:rsid w:val="00850D83"/>
    <w:rsid w:val="008513EB"/>
    <w:rsid w:val="00852024"/>
    <w:rsid w:val="00852F52"/>
    <w:rsid w:val="008544B6"/>
    <w:rsid w:val="00854EA3"/>
    <w:rsid w:val="008604EA"/>
    <w:rsid w:val="00860781"/>
    <w:rsid w:val="00863309"/>
    <w:rsid w:val="00871621"/>
    <w:rsid w:val="00877F30"/>
    <w:rsid w:val="00881FE2"/>
    <w:rsid w:val="008829BA"/>
    <w:rsid w:val="00885DEE"/>
    <w:rsid w:val="00887AEF"/>
    <w:rsid w:val="00891215"/>
    <w:rsid w:val="00893474"/>
    <w:rsid w:val="008968FD"/>
    <w:rsid w:val="008A1993"/>
    <w:rsid w:val="008A2A30"/>
    <w:rsid w:val="008A6736"/>
    <w:rsid w:val="008B15F2"/>
    <w:rsid w:val="008B721A"/>
    <w:rsid w:val="008C10EB"/>
    <w:rsid w:val="008C3EDF"/>
    <w:rsid w:val="008C41EC"/>
    <w:rsid w:val="008C4625"/>
    <w:rsid w:val="008C55E0"/>
    <w:rsid w:val="008C7D5E"/>
    <w:rsid w:val="008D6E8B"/>
    <w:rsid w:val="008E0A91"/>
    <w:rsid w:val="008E2D43"/>
    <w:rsid w:val="008E4DE1"/>
    <w:rsid w:val="008E5ADF"/>
    <w:rsid w:val="008F0AC6"/>
    <w:rsid w:val="008F121C"/>
    <w:rsid w:val="008F5EA4"/>
    <w:rsid w:val="008F60AD"/>
    <w:rsid w:val="008F6B2C"/>
    <w:rsid w:val="009037C5"/>
    <w:rsid w:val="00905492"/>
    <w:rsid w:val="0091086E"/>
    <w:rsid w:val="00911F96"/>
    <w:rsid w:val="00913FD6"/>
    <w:rsid w:val="00914549"/>
    <w:rsid w:val="009204B6"/>
    <w:rsid w:val="0092052A"/>
    <w:rsid w:val="00923C6D"/>
    <w:rsid w:val="00926549"/>
    <w:rsid w:val="009267CB"/>
    <w:rsid w:val="00930BD7"/>
    <w:rsid w:val="009331E3"/>
    <w:rsid w:val="009376AA"/>
    <w:rsid w:val="009428F7"/>
    <w:rsid w:val="00950612"/>
    <w:rsid w:val="00960051"/>
    <w:rsid w:val="009628E6"/>
    <w:rsid w:val="0096422C"/>
    <w:rsid w:val="00972346"/>
    <w:rsid w:val="00977872"/>
    <w:rsid w:val="009819FC"/>
    <w:rsid w:val="0099462D"/>
    <w:rsid w:val="009B2F67"/>
    <w:rsid w:val="009C3971"/>
    <w:rsid w:val="009C6843"/>
    <w:rsid w:val="009D4B09"/>
    <w:rsid w:val="009D54BA"/>
    <w:rsid w:val="009D5514"/>
    <w:rsid w:val="009E192E"/>
    <w:rsid w:val="009E6004"/>
    <w:rsid w:val="009F0CFC"/>
    <w:rsid w:val="009F71C4"/>
    <w:rsid w:val="00A042BD"/>
    <w:rsid w:val="00A0733C"/>
    <w:rsid w:val="00A11F6D"/>
    <w:rsid w:val="00A13F42"/>
    <w:rsid w:val="00A14966"/>
    <w:rsid w:val="00A14D9B"/>
    <w:rsid w:val="00A20C9E"/>
    <w:rsid w:val="00A233D9"/>
    <w:rsid w:val="00A23B96"/>
    <w:rsid w:val="00A30B06"/>
    <w:rsid w:val="00A315D2"/>
    <w:rsid w:val="00A32566"/>
    <w:rsid w:val="00A34AED"/>
    <w:rsid w:val="00A358FE"/>
    <w:rsid w:val="00A35E59"/>
    <w:rsid w:val="00A3767B"/>
    <w:rsid w:val="00A42AB6"/>
    <w:rsid w:val="00A5076A"/>
    <w:rsid w:val="00A50DFD"/>
    <w:rsid w:val="00A52BA2"/>
    <w:rsid w:val="00A53057"/>
    <w:rsid w:val="00A53281"/>
    <w:rsid w:val="00A5425C"/>
    <w:rsid w:val="00A555C3"/>
    <w:rsid w:val="00A55FB5"/>
    <w:rsid w:val="00A560FC"/>
    <w:rsid w:val="00A60B47"/>
    <w:rsid w:val="00A70E0A"/>
    <w:rsid w:val="00A8502F"/>
    <w:rsid w:val="00A85AD4"/>
    <w:rsid w:val="00A96868"/>
    <w:rsid w:val="00A96E2D"/>
    <w:rsid w:val="00A9706E"/>
    <w:rsid w:val="00AA05A9"/>
    <w:rsid w:val="00AA434A"/>
    <w:rsid w:val="00AA6395"/>
    <w:rsid w:val="00AB1270"/>
    <w:rsid w:val="00AB79E6"/>
    <w:rsid w:val="00AD52F7"/>
    <w:rsid w:val="00AE52E3"/>
    <w:rsid w:val="00AE6D1B"/>
    <w:rsid w:val="00AF367E"/>
    <w:rsid w:val="00AF50F9"/>
    <w:rsid w:val="00AF5958"/>
    <w:rsid w:val="00AF69EF"/>
    <w:rsid w:val="00B046D4"/>
    <w:rsid w:val="00B04FFF"/>
    <w:rsid w:val="00B13685"/>
    <w:rsid w:val="00B13CE4"/>
    <w:rsid w:val="00B13D19"/>
    <w:rsid w:val="00B145E1"/>
    <w:rsid w:val="00B21900"/>
    <w:rsid w:val="00B2483D"/>
    <w:rsid w:val="00B32990"/>
    <w:rsid w:val="00B33D4E"/>
    <w:rsid w:val="00B460F3"/>
    <w:rsid w:val="00B57298"/>
    <w:rsid w:val="00B6173E"/>
    <w:rsid w:val="00B639BA"/>
    <w:rsid w:val="00B66288"/>
    <w:rsid w:val="00B66612"/>
    <w:rsid w:val="00B727AF"/>
    <w:rsid w:val="00B734B1"/>
    <w:rsid w:val="00B7550C"/>
    <w:rsid w:val="00B75F1C"/>
    <w:rsid w:val="00B76DE4"/>
    <w:rsid w:val="00B85CD4"/>
    <w:rsid w:val="00B85F87"/>
    <w:rsid w:val="00B86AFF"/>
    <w:rsid w:val="00B87807"/>
    <w:rsid w:val="00B936DC"/>
    <w:rsid w:val="00B9454A"/>
    <w:rsid w:val="00B953E5"/>
    <w:rsid w:val="00B969E7"/>
    <w:rsid w:val="00BA070E"/>
    <w:rsid w:val="00BA4486"/>
    <w:rsid w:val="00BB2EAA"/>
    <w:rsid w:val="00BB4F6A"/>
    <w:rsid w:val="00BB5CB8"/>
    <w:rsid w:val="00BC07CE"/>
    <w:rsid w:val="00BC4901"/>
    <w:rsid w:val="00BC5542"/>
    <w:rsid w:val="00BC728E"/>
    <w:rsid w:val="00BD4E5B"/>
    <w:rsid w:val="00BE0062"/>
    <w:rsid w:val="00BE289A"/>
    <w:rsid w:val="00BE33C7"/>
    <w:rsid w:val="00BE6156"/>
    <w:rsid w:val="00BF073F"/>
    <w:rsid w:val="00BF44C4"/>
    <w:rsid w:val="00BF5E08"/>
    <w:rsid w:val="00C0035E"/>
    <w:rsid w:val="00C0442B"/>
    <w:rsid w:val="00C0454C"/>
    <w:rsid w:val="00C049AA"/>
    <w:rsid w:val="00C058CD"/>
    <w:rsid w:val="00C17844"/>
    <w:rsid w:val="00C23075"/>
    <w:rsid w:val="00C261B3"/>
    <w:rsid w:val="00C34B1F"/>
    <w:rsid w:val="00C35821"/>
    <w:rsid w:val="00C42080"/>
    <w:rsid w:val="00C429F1"/>
    <w:rsid w:val="00C45D9E"/>
    <w:rsid w:val="00C462E6"/>
    <w:rsid w:val="00C54943"/>
    <w:rsid w:val="00C5508A"/>
    <w:rsid w:val="00C61440"/>
    <w:rsid w:val="00C62262"/>
    <w:rsid w:val="00C64830"/>
    <w:rsid w:val="00C6497D"/>
    <w:rsid w:val="00C71320"/>
    <w:rsid w:val="00C7535E"/>
    <w:rsid w:val="00C76E3A"/>
    <w:rsid w:val="00C77A4D"/>
    <w:rsid w:val="00C8709C"/>
    <w:rsid w:val="00C92AF6"/>
    <w:rsid w:val="00C93A82"/>
    <w:rsid w:val="00C9449A"/>
    <w:rsid w:val="00C9779A"/>
    <w:rsid w:val="00CA1C2F"/>
    <w:rsid w:val="00CA4EEA"/>
    <w:rsid w:val="00CA69CB"/>
    <w:rsid w:val="00CB1D9D"/>
    <w:rsid w:val="00CB4294"/>
    <w:rsid w:val="00CB51E1"/>
    <w:rsid w:val="00CB6D38"/>
    <w:rsid w:val="00CC2F36"/>
    <w:rsid w:val="00CD1EB1"/>
    <w:rsid w:val="00CD2281"/>
    <w:rsid w:val="00CD2A38"/>
    <w:rsid w:val="00CD4158"/>
    <w:rsid w:val="00CE01CE"/>
    <w:rsid w:val="00CE0242"/>
    <w:rsid w:val="00CE1527"/>
    <w:rsid w:val="00CE2338"/>
    <w:rsid w:val="00CE4A58"/>
    <w:rsid w:val="00CE5C4B"/>
    <w:rsid w:val="00CE5E72"/>
    <w:rsid w:val="00CF4E03"/>
    <w:rsid w:val="00CF5968"/>
    <w:rsid w:val="00D12880"/>
    <w:rsid w:val="00D1369B"/>
    <w:rsid w:val="00D21368"/>
    <w:rsid w:val="00D21991"/>
    <w:rsid w:val="00D27478"/>
    <w:rsid w:val="00D40035"/>
    <w:rsid w:val="00D41487"/>
    <w:rsid w:val="00D4290C"/>
    <w:rsid w:val="00D42A9F"/>
    <w:rsid w:val="00D4360F"/>
    <w:rsid w:val="00D43A1A"/>
    <w:rsid w:val="00D46501"/>
    <w:rsid w:val="00D51782"/>
    <w:rsid w:val="00D53730"/>
    <w:rsid w:val="00D53B28"/>
    <w:rsid w:val="00D54A39"/>
    <w:rsid w:val="00D64318"/>
    <w:rsid w:val="00D64371"/>
    <w:rsid w:val="00D66E92"/>
    <w:rsid w:val="00D70142"/>
    <w:rsid w:val="00D70EA8"/>
    <w:rsid w:val="00D72EF1"/>
    <w:rsid w:val="00D7726F"/>
    <w:rsid w:val="00D8381F"/>
    <w:rsid w:val="00D845F6"/>
    <w:rsid w:val="00D8502A"/>
    <w:rsid w:val="00D856AB"/>
    <w:rsid w:val="00D902B8"/>
    <w:rsid w:val="00D96035"/>
    <w:rsid w:val="00DA3541"/>
    <w:rsid w:val="00DA44C2"/>
    <w:rsid w:val="00DA7932"/>
    <w:rsid w:val="00DC0D8A"/>
    <w:rsid w:val="00DC72BC"/>
    <w:rsid w:val="00DD01CD"/>
    <w:rsid w:val="00DD16E7"/>
    <w:rsid w:val="00DD1C16"/>
    <w:rsid w:val="00DD5073"/>
    <w:rsid w:val="00DD5899"/>
    <w:rsid w:val="00DD67F7"/>
    <w:rsid w:val="00DE308A"/>
    <w:rsid w:val="00DE67A9"/>
    <w:rsid w:val="00DF23AB"/>
    <w:rsid w:val="00DF40EF"/>
    <w:rsid w:val="00DF4663"/>
    <w:rsid w:val="00E02894"/>
    <w:rsid w:val="00E10F32"/>
    <w:rsid w:val="00E159EF"/>
    <w:rsid w:val="00E16D47"/>
    <w:rsid w:val="00E16FF3"/>
    <w:rsid w:val="00E20903"/>
    <w:rsid w:val="00E21D04"/>
    <w:rsid w:val="00E245B6"/>
    <w:rsid w:val="00E263FB"/>
    <w:rsid w:val="00E267F9"/>
    <w:rsid w:val="00E315BB"/>
    <w:rsid w:val="00E31E38"/>
    <w:rsid w:val="00E32DCB"/>
    <w:rsid w:val="00E33096"/>
    <w:rsid w:val="00E378F9"/>
    <w:rsid w:val="00E45FA3"/>
    <w:rsid w:val="00E53237"/>
    <w:rsid w:val="00E53BCF"/>
    <w:rsid w:val="00E5475A"/>
    <w:rsid w:val="00E54AD4"/>
    <w:rsid w:val="00E54D7B"/>
    <w:rsid w:val="00E558DB"/>
    <w:rsid w:val="00E55B35"/>
    <w:rsid w:val="00E56294"/>
    <w:rsid w:val="00E566FD"/>
    <w:rsid w:val="00E56EBD"/>
    <w:rsid w:val="00E608F6"/>
    <w:rsid w:val="00E6314E"/>
    <w:rsid w:val="00E66004"/>
    <w:rsid w:val="00E73161"/>
    <w:rsid w:val="00E83987"/>
    <w:rsid w:val="00E927ED"/>
    <w:rsid w:val="00E930BD"/>
    <w:rsid w:val="00E96424"/>
    <w:rsid w:val="00E97BB6"/>
    <w:rsid w:val="00EA3888"/>
    <w:rsid w:val="00EA4354"/>
    <w:rsid w:val="00EB468C"/>
    <w:rsid w:val="00EB4F98"/>
    <w:rsid w:val="00EC58BF"/>
    <w:rsid w:val="00ED6C06"/>
    <w:rsid w:val="00EE07A0"/>
    <w:rsid w:val="00EE209F"/>
    <w:rsid w:val="00EE3E14"/>
    <w:rsid w:val="00EE6200"/>
    <w:rsid w:val="00EF0944"/>
    <w:rsid w:val="00EF54F6"/>
    <w:rsid w:val="00F00478"/>
    <w:rsid w:val="00F10B83"/>
    <w:rsid w:val="00F16CD3"/>
    <w:rsid w:val="00F25EDB"/>
    <w:rsid w:val="00F32F12"/>
    <w:rsid w:val="00F3785F"/>
    <w:rsid w:val="00F4350F"/>
    <w:rsid w:val="00F43708"/>
    <w:rsid w:val="00F465A3"/>
    <w:rsid w:val="00F60EC3"/>
    <w:rsid w:val="00F651DD"/>
    <w:rsid w:val="00F65A7F"/>
    <w:rsid w:val="00F6616C"/>
    <w:rsid w:val="00F666A8"/>
    <w:rsid w:val="00F7034F"/>
    <w:rsid w:val="00F87D2E"/>
    <w:rsid w:val="00F9441E"/>
    <w:rsid w:val="00F95B26"/>
    <w:rsid w:val="00FA304C"/>
    <w:rsid w:val="00FB1871"/>
    <w:rsid w:val="00FC1FBA"/>
    <w:rsid w:val="00FC7E7C"/>
    <w:rsid w:val="00FD104C"/>
    <w:rsid w:val="00FD42F1"/>
    <w:rsid w:val="00FD6752"/>
    <w:rsid w:val="00FE46C9"/>
    <w:rsid w:val="00FE7302"/>
    <w:rsid w:val="29B9ED19"/>
    <w:rsid w:val="2B4D6DD3"/>
    <w:rsid w:val="2D0303B0"/>
    <w:rsid w:val="32608A7B"/>
    <w:rsid w:val="47CF6ABC"/>
    <w:rsid w:val="527BCB6B"/>
    <w:rsid w:val="5C72EF53"/>
    <w:rsid w:val="65FD0F8F"/>
    <w:rsid w:val="76F5BA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37A9F2"/>
  <w15:docId w15:val="{F8B49BB1-A784-4025-9B2B-85AF45B06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7AF0"/>
    <w:pPr>
      <w:spacing w:after="0" w:line="240" w:lineRule="auto"/>
    </w:pPr>
    <w:rPr>
      <w:rFonts w:ascii="Gill Sans Infant Std" w:eastAsia="Times New Roman" w:hAnsi="Gill Sans Infant Std" w:cs="Times New Roman"/>
      <w:szCs w:val="20"/>
    </w:rPr>
  </w:style>
  <w:style w:type="paragraph" w:styleId="Heading1">
    <w:name w:val="heading 1"/>
    <w:basedOn w:val="Normal"/>
    <w:next w:val="Normal"/>
    <w:link w:val="Heading1Char"/>
    <w:uiPriority w:val="9"/>
    <w:qFormat/>
    <w:rsid w:val="00950612"/>
    <w:pPr>
      <w:keepNext/>
      <w:keepLines/>
      <w:spacing w:before="240"/>
      <w:outlineLvl w:val="0"/>
    </w:pPr>
    <w:rPr>
      <w:rFonts w:asciiTheme="majorHAnsi" w:eastAsiaTheme="majorEastAsia" w:hAnsiTheme="majorHAnsi" w:cstheme="majorBidi"/>
      <w:b/>
      <w:color w:val="000000" w:themeColor="text1"/>
      <w:sz w:val="32"/>
      <w:szCs w:val="32"/>
    </w:rPr>
  </w:style>
  <w:style w:type="paragraph" w:styleId="Heading2">
    <w:name w:val="heading 2"/>
    <w:basedOn w:val="Normal"/>
    <w:next w:val="Normal"/>
    <w:link w:val="Heading2Char"/>
    <w:uiPriority w:val="9"/>
    <w:unhideWhenUsed/>
    <w:qFormat/>
    <w:rsid w:val="00950612"/>
    <w:pPr>
      <w:keepNext/>
      <w:keepLines/>
      <w:spacing w:before="40"/>
      <w:outlineLvl w:val="1"/>
    </w:pPr>
    <w:rPr>
      <w:rFonts w:asciiTheme="majorHAnsi" w:eastAsiaTheme="majorEastAsia" w:hAnsiTheme="majorHAnsi" w:cstheme="majorBidi"/>
      <w:b/>
      <w:color w:val="DA291C" w:themeColor="background2"/>
      <w:sz w:val="26"/>
      <w:szCs w:val="26"/>
    </w:rPr>
  </w:style>
  <w:style w:type="paragraph" w:styleId="Heading3">
    <w:name w:val="heading 3"/>
    <w:basedOn w:val="Normal"/>
    <w:next w:val="Normal"/>
    <w:link w:val="Heading3Char"/>
    <w:uiPriority w:val="9"/>
    <w:semiHidden/>
    <w:unhideWhenUsed/>
    <w:qFormat/>
    <w:rsid w:val="00950612"/>
    <w:pPr>
      <w:keepNext/>
      <w:keepLines/>
      <w:spacing w:before="40"/>
      <w:outlineLvl w:val="2"/>
    </w:pPr>
    <w:rPr>
      <w:rFonts w:asciiTheme="majorHAnsi" w:eastAsiaTheme="majorEastAsia" w:hAnsiTheme="majorHAnsi" w:cstheme="majorBidi"/>
      <w:b/>
      <w:color w:val="DA291C" w:themeColor="background2"/>
      <w:sz w:val="24"/>
      <w:szCs w:val="24"/>
    </w:rPr>
  </w:style>
  <w:style w:type="paragraph" w:styleId="Heading4">
    <w:name w:val="heading 4"/>
    <w:basedOn w:val="Normal"/>
    <w:next w:val="Normal"/>
    <w:link w:val="Heading4Char"/>
    <w:uiPriority w:val="9"/>
    <w:semiHidden/>
    <w:unhideWhenUsed/>
    <w:qFormat/>
    <w:rsid w:val="006F7569"/>
    <w:pPr>
      <w:keepNext/>
      <w:keepLines/>
      <w:spacing w:before="40"/>
      <w:outlineLvl w:val="3"/>
    </w:pPr>
    <w:rPr>
      <w:rFonts w:asciiTheme="majorHAnsi" w:eastAsiaTheme="majorEastAsia" w:hAnsiTheme="majorHAnsi" w:cstheme="majorBidi"/>
      <w:i/>
      <w:iCs/>
      <w:color w:val="FFFFFF" w:themeColor="text2"/>
    </w:rPr>
  </w:style>
  <w:style w:type="paragraph" w:styleId="Heading5">
    <w:name w:val="heading 5"/>
    <w:basedOn w:val="Normal"/>
    <w:next w:val="Normal"/>
    <w:link w:val="Heading5Char"/>
    <w:uiPriority w:val="9"/>
    <w:semiHidden/>
    <w:unhideWhenUsed/>
    <w:qFormat/>
    <w:rsid w:val="006F7569"/>
    <w:pPr>
      <w:keepNext/>
      <w:keepLines/>
      <w:spacing w:before="40"/>
      <w:outlineLvl w:val="4"/>
    </w:pPr>
    <w:rPr>
      <w:rFonts w:asciiTheme="majorHAnsi" w:eastAsiaTheme="majorEastAsia" w:hAnsiTheme="majorHAnsi" w:cstheme="majorBidi"/>
      <w:color w:val="FFFFFF" w:themeColor="text2"/>
    </w:rPr>
  </w:style>
  <w:style w:type="paragraph" w:styleId="Heading6">
    <w:name w:val="heading 6"/>
    <w:basedOn w:val="Normal"/>
    <w:next w:val="Normal"/>
    <w:link w:val="Heading6Char"/>
    <w:uiPriority w:val="9"/>
    <w:semiHidden/>
    <w:unhideWhenUsed/>
    <w:qFormat/>
    <w:rsid w:val="006F7569"/>
    <w:pPr>
      <w:keepNext/>
      <w:keepLines/>
      <w:spacing w:before="40"/>
      <w:outlineLvl w:val="5"/>
    </w:pPr>
    <w:rPr>
      <w:rFonts w:asciiTheme="majorHAnsi" w:eastAsiaTheme="majorEastAsia" w:hAnsiTheme="majorHAnsi" w:cstheme="majorBidi"/>
      <w:color w:val="FFFFFF"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66612"/>
    <w:pPr>
      <w:tabs>
        <w:tab w:val="center" w:pos="4513"/>
        <w:tab w:val="right" w:pos="9026"/>
      </w:tabs>
    </w:pPr>
  </w:style>
  <w:style w:type="character" w:customStyle="1" w:styleId="HeaderChar">
    <w:name w:val="Header Char"/>
    <w:basedOn w:val="DefaultParagraphFont"/>
    <w:link w:val="Header"/>
    <w:uiPriority w:val="99"/>
    <w:rsid w:val="003E7AF0"/>
    <w:rPr>
      <w:rFonts w:ascii="Gill Sans Infant Std" w:eastAsia="Times New Roman" w:hAnsi="Gill Sans Infant Std" w:cs="Times New Roman"/>
      <w:szCs w:val="20"/>
    </w:rPr>
  </w:style>
  <w:style w:type="paragraph" w:styleId="Footer">
    <w:name w:val="footer"/>
    <w:basedOn w:val="Normal"/>
    <w:link w:val="FooterChar"/>
    <w:uiPriority w:val="99"/>
    <w:rsid w:val="00B66612"/>
    <w:pPr>
      <w:tabs>
        <w:tab w:val="center" w:pos="4513"/>
        <w:tab w:val="right" w:pos="9026"/>
      </w:tabs>
    </w:pPr>
    <w:rPr>
      <w:sz w:val="14"/>
    </w:rPr>
  </w:style>
  <w:style w:type="character" w:customStyle="1" w:styleId="FooterChar">
    <w:name w:val="Footer Char"/>
    <w:basedOn w:val="DefaultParagraphFont"/>
    <w:link w:val="Footer"/>
    <w:uiPriority w:val="99"/>
    <w:rsid w:val="003E7AF0"/>
    <w:rPr>
      <w:rFonts w:ascii="Gill Sans Infant Std" w:eastAsia="Times New Roman" w:hAnsi="Gill Sans Infant Std" w:cs="Times New Roman"/>
      <w:sz w:val="14"/>
      <w:szCs w:val="20"/>
    </w:rPr>
  </w:style>
  <w:style w:type="character" w:styleId="Hyperlink">
    <w:name w:val="Hyperlink"/>
    <w:uiPriority w:val="99"/>
    <w:rsid w:val="004517CD"/>
    <w:rPr>
      <w:color w:val="DA291C" w:themeColor="accent1"/>
      <w:u w:val="single"/>
    </w:rPr>
  </w:style>
  <w:style w:type="table" w:styleId="TableGrid">
    <w:name w:val="Table Grid"/>
    <w:basedOn w:val="TableNormal"/>
    <w:uiPriority w:val="59"/>
    <w:rsid w:val="00B666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B5CB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5CB8"/>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950612"/>
    <w:rPr>
      <w:rFonts w:asciiTheme="majorHAnsi" w:eastAsiaTheme="majorEastAsia" w:hAnsiTheme="majorHAnsi" w:cstheme="majorBidi"/>
      <w:b/>
      <w:color w:val="000000" w:themeColor="text1"/>
      <w:sz w:val="32"/>
      <w:szCs w:val="32"/>
    </w:rPr>
  </w:style>
  <w:style w:type="character" w:customStyle="1" w:styleId="Heading2Char">
    <w:name w:val="Heading 2 Char"/>
    <w:basedOn w:val="DefaultParagraphFont"/>
    <w:link w:val="Heading2"/>
    <w:uiPriority w:val="9"/>
    <w:rsid w:val="00950612"/>
    <w:rPr>
      <w:rFonts w:asciiTheme="majorHAnsi" w:eastAsiaTheme="majorEastAsia" w:hAnsiTheme="majorHAnsi" w:cstheme="majorBidi"/>
      <w:b/>
      <w:color w:val="DA291C" w:themeColor="background2"/>
      <w:sz w:val="26"/>
      <w:szCs w:val="26"/>
    </w:rPr>
  </w:style>
  <w:style w:type="character" w:customStyle="1" w:styleId="Heading3Char">
    <w:name w:val="Heading 3 Char"/>
    <w:basedOn w:val="DefaultParagraphFont"/>
    <w:link w:val="Heading3"/>
    <w:uiPriority w:val="9"/>
    <w:semiHidden/>
    <w:rsid w:val="00950612"/>
    <w:rPr>
      <w:rFonts w:asciiTheme="majorHAnsi" w:eastAsiaTheme="majorEastAsia" w:hAnsiTheme="majorHAnsi" w:cstheme="majorBidi"/>
      <w:b/>
      <w:color w:val="DA291C" w:themeColor="background2"/>
      <w:sz w:val="24"/>
      <w:szCs w:val="24"/>
    </w:rPr>
  </w:style>
  <w:style w:type="character" w:customStyle="1" w:styleId="Heading4Char">
    <w:name w:val="Heading 4 Char"/>
    <w:basedOn w:val="DefaultParagraphFont"/>
    <w:link w:val="Heading4"/>
    <w:uiPriority w:val="9"/>
    <w:semiHidden/>
    <w:rsid w:val="006F7569"/>
    <w:rPr>
      <w:rFonts w:asciiTheme="majorHAnsi" w:eastAsiaTheme="majorEastAsia" w:hAnsiTheme="majorHAnsi" w:cstheme="majorBidi"/>
      <w:i/>
      <w:iCs/>
      <w:color w:val="FFFFFF" w:themeColor="text2"/>
      <w:szCs w:val="20"/>
    </w:rPr>
  </w:style>
  <w:style w:type="character" w:customStyle="1" w:styleId="Heading5Char">
    <w:name w:val="Heading 5 Char"/>
    <w:basedOn w:val="DefaultParagraphFont"/>
    <w:link w:val="Heading5"/>
    <w:uiPriority w:val="9"/>
    <w:semiHidden/>
    <w:rsid w:val="006F7569"/>
    <w:rPr>
      <w:rFonts w:asciiTheme="majorHAnsi" w:eastAsiaTheme="majorEastAsia" w:hAnsiTheme="majorHAnsi" w:cstheme="majorBidi"/>
      <w:color w:val="FFFFFF" w:themeColor="text2"/>
      <w:szCs w:val="20"/>
    </w:rPr>
  </w:style>
  <w:style w:type="paragraph" w:styleId="ListBullet">
    <w:name w:val="List Bullet"/>
    <w:basedOn w:val="Normal"/>
    <w:uiPriority w:val="99"/>
    <w:unhideWhenUsed/>
    <w:qFormat/>
    <w:rsid w:val="0099462D"/>
    <w:pPr>
      <w:numPr>
        <w:numId w:val="1"/>
      </w:numPr>
      <w:ind w:left="284" w:hanging="284"/>
      <w:contextualSpacing/>
    </w:pPr>
  </w:style>
  <w:style w:type="paragraph" w:styleId="ListBullet2">
    <w:name w:val="List Bullet 2"/>
    <w:basedOn w:val="Normal"/>
    <w:uiPriority w:val="99"/>
    <w:unhideWhenUsed/>
    <w:qFormat/>
    <w:rsid w:val="006F7569"/>
    <w:pPr>
      <w:numPr>
        <w:numId w:val="2"/>
      </w:numPr>
      <w:ind w:left="568" w:hanging="284"/>
      <w:contextualSpacing/>
    </w:pPr>
  </w:style>
  <w:style w:type="paragraph" w:styleId="ListNumber">
    <w:name w:val="List Number"/>
    <w:basedOn w:val="Normal"/>
    <w:uiPriority w:val="99"/>
    <w:unhideWhenUsed/>
    <w:qFormat/>
    <w:rsid w:val="0099462D"/>
    <w:pPr>
      <w:numPr>
        <w:numId w:val="3"/>
      </w:numPr>
      <w:contextualSpacing/>
    </w:pPr>
  </w:style>
  <w:style w:type="paragraph" w:styleId="ListNumber2">
    <w:name w:val="List Number 2"/>
    <w:basedOn w:val="Normal"/>
    <w:uiPriority w:val="99"/>
    <w:unhideWhenUsed/>
    <w:qFormat/>
    <w:rsid w:val="006F7569"/>
    <w:pPr>
      <w:numPr>
        <w:numId w:val="4"/>
      </w:numPr>
      <w:ind w:left="568" w:hanging="284"/>
      <w:contextualSpacing/>
    </w:pPr>
  </w:style>
  <w:style w:type="character" w:customStyle="1" w:styleId="Heading6Char">
    <w:name w:val="Heading 6 Char"/>
    <w:basedOn w:val="DefaultParagraphFont"/>
    <w:link w:val="Heading6"/>
    <w:uiPriority w:val="9"/>
    <w:semiHidden/>
    <w:rsid w:val="006F7569"/>
    <w:rPr>
      <w:rFonts w:asciiTheme="majorHAnsi" w:eastAsiaTheme="majorEastAsia" w:hAnsiTheme="majorHAnsi" w:cstheme="majorBidi"/>
      <w:color w:val="FFFFFF" w:themeColor="text2"/>
      <w:szCs w:val="20"/>
    </w:rPr>
  </w:style>
  <w:style w:type="paragraph" w:customStyle="1" w:styleId="PageNumber1">
    <w:name w:val="Page Number1"/>
    <w:basedOn w:val="Normal"/>
    <w:semiHidden/>
    <w:rsid w:val="000F4C24"/>
    <w:pPr>
      <w:ind w:left="170"/>
    </w:pPr>
  </w:style>
  <w:style w:type="paragraph" w:styleId="ListParagraph">
    <w:name w:val="List Paragraph"/>
    <w:aliases w:val="Lettre d'introduction,List Paragraph 1,Bullets,Dot pt,F5 List Paragraph,Indicator Text,LIST OF TABLES.,LISTA,List Paragraph Char Char Char,List Paragraph à moi,List Paragraph1,Liste 1,No Spacing1,Numbered List Paragraph,Numbered Para 1,L"/>
    <w:basedOn w:val="Normal"/>
    <w:link w:val="ListParagraphChar"/>
    <w:uiPriority w:val="34"/>
    <w:qFormat/>
    <w:rsid w:val="00061E25"/>
    <w:pPr>
      <w:spacing w:after="200" w:line="276" w:lineRule="auto"/>
      <w:ind w:left="720"/>
      <w:contextualSpacing/>
    </w:pPr>
    <w:rPr>
      <w:rFonts w:asciiTheme="minorHAnsi" w:eastAsiaTheme="minorHAnsi" w:hAnsiTheme="minorHAnsi" w:cstheme="minorBidi"/>
      <w:szCs w:val="22"/>
      <w:lang w:val="en-US"/>
    </w:rPr>
  </w:style>
  <w:style w:type="paragraph" w:customStyle="1" w:styleId="Default">
    <w:name w:val="Default"/>
    <w:rsid w:val="00061E25"/>
    <w:pPr>
      <w:autoSpaceDE w:val="0"/>
      <w:autoSpaceDN w:val="0"/>
      <w:adjustRightInd w:val="0"/>
      <w:spacing w:after="0" w:line="240" w:lineRule="auto"/>
    </w:pPr>
    <w:rPr>
      <w:rFonts w:ascii="Calibri" w:hAnsi="Calibri" w:cs="Calibri"/>
      <w:color w:val="000000"/>
      <w:sz w:val="24"/>
      <w:szCs w:val="24"/>
      <w:lang w:val="en-US"/>
    </w:rPr>
  </w:style>
  <w:style w:type="character" w:customStyle="1" w:styleId="apple-style-span">
    <w:name w:val="apple-style-span"/>
    <w:basedOn w:val="DefaultParagraphFont"/>
    <w:rsid w:val="00061E25"/>
  </w:style>
  <w:style w:type="character" w:styleId="CommentReference">
    <w:name w:val="annotation reference"/>
    <w:basedOn w:val="DefaultParagraphFont"/>
    <w:uiPriority w:val="99"/>
    <w:semiHidden/>
    <w:unhideWhenUsed/>
    <w:rsid w:val="00061E25"/>
    <w:rPr>
      <w:sz w:val="16"/>
      <w:szCs w:val="16"/>
    </w:rPr>
  </w:style>
  <w:style w:type="paragraph" w:styleId="CommentText">
    <w:name w:val="annotation text"/>
    <w:basedOn w:val="Normal"/>
    <w:link w:val="CommentTextChar"/>
    <w:uiPriority w:val="99"/>
    <w:unhideWhenUsed/>
    <w:rsid w:val="00061E25"/>
    <w:pPr>
      <w:spacing w:after="200"/>
    </w:pPr>
    <w:rPr>
      <w:rFonts w:asciiTheme="minorHAnsi" w:eastAsiaTheme="minorHAnsi" w:hAnsiTheme="minorHAnsi" w:cstheme="minorBidi"/>
      <w:sz w:val="20"/>
      <w:lang w:val="en-US"/>
    </w:rPr>
  </w:style>
  <w:style w:type="character" w:customStyle="1" w:styleId="CommentTextChar">
    <w:name w:val="Comment Text Char"/>
    <w:basedOn w:val="DefaultParagraphFont"/>
    <w:link w:val="CommentText"/>
    <w:uiPriority w:val="99"/>
    <w:rsid w:val="00061E25"/>
    <w:rPr>
      <w:sz w:val="20"/>
      <w:szCs w:val="20"/>
      <w:lang w:val="en-US"/>
    </w:rPr>
  </w:style>
  <w:style w:type="paragraph" w:styleId="CommentSubject">
    <w:name w:val="annotation subject"/>
    <w:basedOn w:val="CommentText"/>
    <w:next w:val="CommentText"/>
    <w:link w:val="CommentSubjectChar"/>
    <w:uiPriority w:val="99"/>
    <w:semiHidden/>
    <w:unhideWhenUsed/>
    <w:rsid w:val="00061E25"/>
    <w:rPr>
      <w:b/>
      <w:bCs/>
    </w:rPr>
  </w:style>
  <w:style w:type="character" w:customStyle="1" w:styleId="CommentSubjectChar">
    <w:name w:val="Comment Subject Char"/>
    <w:basedOn w:val="CommentTextChar"/>
    <w:link w:val="CommentSubject"/>
    <w:uiPriority w:val="99"/>
    <w:semiHidden/>
    <w:rsid w:val="00061E25"/>
    <w:rPr>
      <w:b/>
      <w:bCs/>
      <w:sz w:val="20"/>
      <w:szCs w:val="20"/>
      <w:lang w:val="en-US"/>
    </w:rPr>
  </w:style>
  <w:style w:type="paragraph" w:styleId="FootnoteText">
    <w:name w:val="footnote text"/>
    <w:basedOn w:val="Normal"/>
    <w:link w:val="FootnoteTextChar"/>
    <w:uiPriority w:val="99"/>
    <w:semiHidden/>
    <w:unhideWhenUsed/>
    <w:rsid w:val="00061E25"/>
    <w:rPr>
      <w:rFonts w:asciiTheme="minorHAnsi" w:eastAsiaTheme="minorHAnsi" w:hAnsiTheme="minorHAnsi" w:cstheme="minorBidi"/>
      <w:sz w:val="20"/>
      <w:lang w:val="en-US"/>
    </w:rPr>
  </w:style>
  <w:style w:type="character" w:customStyle="1" w:styleId="FootnoteTextChar">
    <w:name w:val="Footnote Text Char"/>
    <w:basedOn w:val="DefaultParagraphFont"/>
    <w:link w:val="FootnoteText"/>
    <w:uiPriority w:val="99"/>
    <w:semiHidden/>
    <w:rsid w:val="00061E25"/>
    <w:rPr>
      <w:sz w:val="20"/>
      <w:szCs w:val="20"/>
      <w:lang w:val="en-US"/>
    </w:rPr>
  </w:style>
  <w:style w:type="character" w:styleId="FootnoteReference">
    <w:name w:val="footnote reference"/>
    <w:basedOn w:val="DefaultParagraphFont"/>
    <w:uiPriority w:val="99"/>
    <w:semiHidden/>
    <w:unhideWhenUsed/>
    <w:rsid w:val="00061E25"/>
    <w:rPr>
      <w:vertAlign w:val="superscript"/>
    </w:rPr>
  </w:style>
  <w:style w:type="character" w:styleId="FollowedHyperlink">
    <w:name w:val="FollowedHyperlink"/>
    <w:basedOn w:val="DefaultParagraphFont"/>
    <w:uiPriority w:val="99"/>
    <w:semiHidden/>
    <w:unhideWhenUsed/>
    <w:rsid w:val="00061E25"/>
    <w:rPr>
      <w:color w:val="761706" w:themeColor="followedHyperlink"/>
      <w:u w:val="single"/>
    </w:rPr>
  </w:style>
  <w:style w:type="character" w:customStyle="1" w:styleId="A11">
    <w:name w:val="A11"/>
    <w:uiPriority w:val="99"/>
    <w:rsid w:val="00061E25"/>
    <w:rPr>
      <w:rFonts w:cs="Gill Sans Infant Std"/>
      <w:color w:val="000000"/>
      <w:sz w:val="22"/>
      <w:szCs w:val="22"/>
    </w:rPr>
  </w:style>
  <w:style w:type="character" w:customStyle="1" w:styleId="ListParagraphChar">
    <w:name w:val="List Paragraph Char"/>
    <w:aliases w:val="Lettre d'introduction Char,List Paragraph 1 Char,Bullets Char,Dot pt Char,F5 List Paragraph Char,Indicator Text Char,LIST OF TABLES. Char,LISTA Char,List Paragraph Char Char Char Char,List Paragraph à moi Char,List Paragraph1 Char"/>
    <w:basedOn w:val="DefaultParagraphFont"/>
    <w:link w:val="ListParagraph"/>
    <w:uiPriority w:val="34"/>
    <w:qFormat/>
    <w:locked/>
    <w:rsid w:val="002B1C40"/>
    <w:rPr>
      <w:lang w:val="en-US"/>
    </w:rPr>
  </w:style>
  <w:style w:type="character" w:styleId="UnresolvedMention">
    <w:name w:val="Unresolved Mention"/>
    <w:basedOn w:val="DefaultParagraphFont"/>
    <w:uiPriority w:val="99"/>
    <w:semiHidden/>
    <w:unhideWhenUsed/>
    <w:rsid w:val="0000590B"/>
    <w:rPr>
      <w:color w:val="605E5C"/>
      <w:shd w:val="clear" w:color="auto" w:fill="E1DFDD"/>
    </w:rPr>
  </w:style>
  <w:style w:type="paragraph" w:styleId="HTMLPreformatted">
    <w:name w:val="HTML Preformatted"/>
    <w:basedOn w:val="Normal"/>
    <w:link w:val="HTMLPreformattedChar"/>
    <w:uiPriority w:val="99"/>
    <w:semiHidden/>
    <w:unhideWhenUsed/>
    <w:rsid w:val="0070616C"/>
    <w:rPr>
      <w:rFonts w:ascii="Consolas" w:hAnsi="Consolas"/>
      <w:sz w:val="20"/>
    </w:rPr>
  </w:style>
  <w:style w:type="character" w:customStyle="1" w:styleId="HTMLPreformattedChar">
    <w:name w:val="HTML Preformatted Char"/>
    <w:basedOn w:val="DefaultParagraphFont"/>
    <w:link w:val="HTMLPreformatted"/>
    <w:uiPriority w:val="99"/>
    <w:semiHidden/>
    <w:rsid w:val="0070616C"/>
    <w:rPr>
      <w:rFonts w:ascii="Consolas" w:eastAsia="Times New Roman" w:hAnsi="Consolas" w:cs="Times New Roman"/>
      <w:sz w:val="20"/>
      <w:szCs w:val="20"/>
    </w:rPr>
  </w:style>
  <w:style w:type="table" w:customStyle="1" w:styleId="TableGridLight2">
    <w:name w:val="Table Grid Light2"/>
    <w:basedOn w:val="TableNormal"/>
    <w:uiPriority w:val="40"/>
    <w:rsid w:val="00CE5E72"/>
    <w:pPr>
      <w:spacing w:after="0" w:line="240" w:lineRule="auto"/>
    </w:pPr>
    <w:rPr>
      <w:lang w:val="nl-N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vision">
    <w:name w:val="Revision"/>
    <w:hidden/>
    <w:uiPriority w:val="99"/>
    <w:semiHidden/>
    <w:rsid w:val="00A11F6D"/>
    <w:pPr>
      <w:spacing w:after="0" w:line="240" w:lineRule="auto"/>
    </w:pPr>
    <w:rPr>
      <w:rFonts w:ascii="Gill Sans Infant Std" w:eastAsia="Times New Roman" w:hAnsi="Gill Sans Infant Std" w:cs="Times New Roman"/>
      <w:szCs w:val="20"/>
    </w:rPr>
  </w:style>
  <w:style w:type="paragraph" w:styleId="NormalWeb">
    <w:name w:val="Normal (Web)"/>
    <w:basedOn w:val="Normal"/>
    <w:uiPriority w:val="99"/>
    <w:semiHidden/>
    <w:unhideWhenUsed/>
    <w:rsid w:val="00A11F6D"/>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734041">
      <w:bodyDiv w:val="1"/>
      <w:marLeft w:val="0"/>
      <w:marRight w:val="0"/>
      <w:marTop w:val="0"/>
      <w:marBottom w:val="0"/>
      <w:divBdr>
        <w:top w:val="none" w:sz="0" w:space="0" w:color="auto"/>
        <w:left w:val="none" w:sz="0" w:space="0" w:color="auto"/>
        <w:bottom w:val="none" w:sz="0" w:space="0" w:color="auto"/>
        <w:right w:val="none" w:sz="0" w:space="0" w:color="auto"/>
      </w:divBdr>
      <w:divsChild>
        <w:div w:id="1407534005">
          <w:marLeft w:val="0"/>
          <w:marRight w:val="0"/>
          <w:marTop w:val="0"/>
          <w:marBottom w:val="0"/>
          <w:divBdr>
            <w:top w:val="none" w:sz="0" w:space="0" w:color="auto"/>
            <w:left w:val="none" w:sz="0" w:space="0" w:color="auto"/>
            <w:bottom w:val="none" w:sz="0" w:space="0" w:color="auto"/>
            <w:right w:val="none" w:sz="0" w:space="0" w:color="auto"/>
          </w:divBdr>
        </w:div>
      </w:divsChild>
    </w:div>
    <w:div w:id="65616284">
      <w:bodyDiv w:val="1"/>
      <w:marLeft w:val="0"/>
      <w:marRight w:val="0"/>
      <w:marTop w:val="0"/>
      <w:marBottom w:val="0"/>
      <w:divBdr>
        <w:top w:val="none" w:sz="0" w:space="0" w:color="auto"/>
        <w:left w:val="none" w:sz="0" w:space="0" w:color="auto"/>
        <w:bottom w:val="none" w:sz="0" w:space="0" w:color="auto"/>
        <w:right w:val="none" w:sz="0" w:space="0" w:color="auto"/>
      </w:divBdr>
    </w:div>
    <w:div w:id="76288703">
      <w:bodyDiv w:val="1"/>
      <w:marLeft w:val="0"/>
      <w:marRight w:val="0"/>
      <w:marTop w:val="0"/>
      <w:marBottom w:val="0"/>
      <w:divBdr>
        <w:top w:val="none" w:sz="0" w:space="0" w:color="auto"/>
        <w:left w:val="none" w:sz="0" w:space="0" w:color="auto"/>
        <w:bottom w:val="none" w:sz="0" w:space="0" w:color="auto"/>
        <w:right w:val="none" w:sz="0" w:space="0" w:color="auto"/>
      </w:divBdr>
    </w:div>
    <w:div w:id="267661408">
      <w:bodyDiv w:val="1"/>
      <w:marLeft w:val="0"/>
      <w:marRight w:val="0"/>
      <w:marTop w:val="0"/>
      <w:marBottom w:val="0"/>
      <w:divBdr>
        <w:top w:val="none" w:sz="0" w:space="0" w:color="auto"/>
        <w:left w:val="none" w:sz="0" w:space="0" w:color="auto"/>
        <w:bottom w:val="none" w:sz="0" w:space="0" w:color="auto"/>
        <w:right w:val="none" w:sz="0" w:space="0" w:color="auto"/>
      </w:divBdr>
    </w:div>
    <w:div w:id="325136781">
      <w:bodyDiv w:val="1"/>
      <w:marLeft w:val="0"/>
      <w:marRight w:val="0"/>
      <w:marTop w:val="0"/>
      <w:marBottom w:val="0"/>
      <w:divBdr>
        <w:top w:val="none" w:sz="0" w:space="0" w:color="auto"/>
        <w:left w:val="none" w:sz="0" w:space="0" w:color="auto"/>
        <w:bottom w:val="none" w:sz="0" w:space="0" w:color="auto"/>
        <w:right w:val="none" w:sz="0" w:space="0" w:color="auto"/>
      </w:divBdr>
    </w:div>
    <w:div w:id="332757878">
      <w:bodyDiv w:val="1"/>
      <w:marLeft w:val="0"/>
      <w:marRight w:val="0"/>
      <w:marTop w:val="0"/>
      <w:marBottom w:val="0"/>
      <w:divBdr>
        <w:top w:val="none" w:sz="0" w:space="0" w:color="auto"/>
        <w:left w:val="none" w:sz="0" w:space="0" w:color="auto"/>
        <w:bottom w:val="none" w:sz="0" w:space="0" w:color="auto"/>
        <w:right w:val="none" w:sz="0" w:space="0" w:color="auto"/>
      </w:divBdr>
    </w:div>
    <w:div w:id="363096823">
      <w:bodyDiv w:val="1"/>
      <w:marLeft w:val="0"/>
      <w:marRight w:val="0"/>
      <w:marTop w:val="0"/>
      <w:marBottom w:val="0"/>
      <w:divBdr>
        <w:top w:val="none" w:sz="0" w:space="0" w:color="auto"/>
        <w:left w:val="none" w:sz="0" w:space="0" w:color="auto"/>
        <w:bottom w:val="none" w:sz="0" w:space="0" w:color="auto"/>
        <w:right w:val="none" w:sz="0" w:space="0" w:color="auto"/>
      </w:divBdr>
    </w:div>
    <w:div w:id="364254044">
      <w:bodyDiv w:val="1"/>
      <w:marLeft w:val="0"/>
      <w:marRight w:val="0"/>
      <w:marTop w:val="0"/>
      <w:marBottom w:val="0"/>
      <w:divBdr>
        <w:top w:val="none" w:sz="0" w:space="0" w:color="auto"/>
        <w:left w:val="none" w:sz="0" w:space="0" w:color="auto"/>
        <w:bottom w:val="none" w:sz="0" w:space="0" w:color="auto"/>
        <w:right w:val="none" w:sz="0" w:space="0" w:color="auto"/>
      </w:divBdr>
    </w:div>
    <w:div w:id="507184015">
      <w:bodyDiv w:val="1"/>
      <w:marLeft w:val="0"/>
      <w:marRight w:val="0"/>
      <w:marTop w:val="0"/>
      <w:marBottom w:val="0"/>
      <w:divBdr>
        <w:top w:val="none" w:sz="0" w:space="0" w:color="auto"/>
        <w:left w:val="none" w:sz="0" w:space="0" w:color="auto"/>
        <w:bottom w:val="none" w:sz="0" w:space="0" w:color="auto"/>
        <w:right w:val="none" w:sz="0" w:space="0" w:color="auto"/>
      </w:divBdr>
    </w:div>
    <w:div w:id="511065873">
      <w:bodyDiv w:val="1"/>
      <w:marLeft w:val="0"/>
      <w:marRight w:val="0"/>
      <w:marTop w:val="0"/>
      <w:marBottom w:val="0"/>
      <w:divBdr>
        <w:top w:val="none" w:sz="0" w:space="0" w:color="auto"/>
        <w:left w:val="none" w:sz="0" w:space="0" w:color="auto"/>
        <w:bottom w:val="none" w:sz="0" w:space="0" w:color="auto"/>
        <w:right w:val="none" w:sz="0" w:space="0" w:color="auto"/>
      </w:divBdr>
    </w:div>
    <w:div w:id="548303021">
      <w:bodyDiv w:val="1"/>
      <w:marLeft w:val="0"/>
      <w:marRight w:val="0"/>
      <w:marTop w:val="0"/>
      <w:marBottom w:val="0"/>
      <w:divBdr>
        <w:top w:val="none" w:sz="0" w:space="0" w:color="auto"/>
        <w:left w:val="none" w:sz="0" w:space="0" w:color="auto"/>
        <w:bottom w:val="none" w:sz="0" w:space="0" w:color="auto"/>
        <w:right w:val="none" w:sz="0" w:space="0" w:color="auto"/>
      </w:divBdr>
    </w:div>
    <w:div w:id="676731496">
      <w:bodyDiv w:val="1"/>
      <w:marLeft w:val="0"/>
      <w:marRight w:val="0"/>
      <w:marTop w:val="0"/>
      <w:marBottom w:val="0"/>
      <w:divBdr>
        <w:top w:val="none" w:sz="0" w:space="0" w:color="auto"/>
        <w:left w:val="none" w:sz="0" w:space="0" w:color="auto"/>
        <w:bottom w:val="none" w:sz="0" w:space="0" w:color="auto"/>
        <w:right w:val="none" w:sz="0" w:space="0" w:color="auto"/>
      </w:divBdr>
    </w:div>
    <w:div w:id="685399318">
      <w:bodyDiv w:val="1"/>
      <w:marLeft w:val="0"/>
      <w:marRight w:val="0"/>
      <w:marTop w:val="0"/>
      <w:marBottom w:val="0"/>
      <w:divBdr>
        <w:top w:val="none" w:sz="0" w:space="0" w:color="auto"/>
        <w:left w:val="none" w:sz="0" w:space="0" w:color="auto"/>
        <w:bottom w:val="none" w:sz="0" w:space="0" w:color="auto"/>
        <w:right w:val="none" w:sz="0" w:space="0" w:color="auto"/>
      </w:divBdr>
    </w:div>
    <w:div w:id="737214479">
      <w:bodyDiv w:val="1"/>
      <w:marLeft w:val="0"/>
      <w:marRight w:val="0"/>
      <w:marTop w:val="0"/>
      <w:marBottom w:val="0"/>
      <w:divBdr>
        <w:top w:val="none" w:sz="0" w:space="0" w:color="auto"/>
        <w:left w:val="none" w:sz="0" w:space="0" w:color="auto"/>
        <w:bottom w:val="none" w:sz="0" w:space="0" w:color="auto"/>
        <w:right w:val="none" w:sz="0" w:space="0" w:color="auto"/>
      </w:divBdr>
    </w:div>
    <w:div w:id="756172966">
      <w:bodyDiv w:val="1"/>
      <w:marLeft w:val="0"/>
      <w:marRight w:val="0"/>
      <w:marTop w:val="0"/>
      <w:marBottom w:val="0"/>
      <w:divBdr>
        <w:top w:val="none" w:sz="0" w:space="0" w:color="auto"/>
        <w:left w:val="none" w:sz="0" w:space="0" w:color="auto"/>
        <w:bottom w:val="none" w:sz="0" w:space="0" w:color="auto"/>
        <w:right w:val="none" w:sz="0" w:space="0" w:color="auto"/>
      </w:divBdr>
    </w:div>
    <w:div w:id="774982615">
      <w:bodyDiv w:val="1"/>
      <w:marLeft w:val="0"/>
      <w:marRight w:val="0"/>
      <w:marTop w:val="0"/>
      <w:marBottom w:val="0"/>
      <w:divBdr>
        <w:top w:val="none" w:sz="0" w:space="0" w:color="auto"/>
        <w:left w:val="none" w:sz="0" w:space="0" w:color="auto"/>
        <w:bottom w:val="none" w:sz="0" w:space="0" w:color="auto"/>
        <w:right w:val="none" w:sz="0" w:space="0" w:color="auto"/>
      </w:divBdr>
    </w:div>
    <w:div w:id="787898730">
      <w:bodyDiv w:val="1"/>
      <w:marLeft w:val="0"/>
      <w:marRight w:val="0"/>
      <w:marTop w:val="0"/>
      <w:marBottom w:val="0"/>
      <w:divBdr>
        <w:top w:val="none" w:sz="0" w:space="0" w:color="auto"/>
        <w:left w:val="none" w:sz="0" w:space="0" w:color="auto"/>
        <w:bottom w:val="none" w:sz="0" w:space="0" w:color="auto"/>
        <w:right w:val="none" w:sz="0" w:space="0" w:color="auto"/>
      </w:divBdr>
    </w:div>
    <w:div w:id="850338109">
      <w:bodyDiv w:val="1"/>
      <w:marLeft w:val="0"/>
      <w:marRight w:val="0"/>
      <w:marTop w:val="0"/>
      <w:marBottom w:val="0"/>
      <w:divBdr>
        <w:top w:val="none" w:sz="0" w:space="0" w:color="auto"/>
        <w:left w:val="none" w:sz="0" w:space="0" w:color="auto"/>
        <w:bottom w:val="none" w:sz="0" w:space="0" w:color="auto"/>
        <w:right w:val="none" w:sz="0" w:space="0" w:color="auto"/>
      </w:divBdr>
    </w:div>
    <w:div w:id="872958051">
      <w:bodyDiv w:val="1"/>
      <w:marLeft w:val="0"/>
      <w:marRight w:val="0"/>
      <w:marTop w:val="0"/>
      <w:marBottom w:val="0"/>
      <w:divBdr>
        <w:top w:val="none" w:sz="0" w:space="0" w:color="auto"/>
        <w:left w:val="none" w:sz="0" w:space="0" w:color="auto"/>
        <w:bottom w:val="none" w:sz="0" w:space="0" w:color="auto"/>
        <w:right w:val="none" w:sz="0" w:space="0" w:color="auto"/>
      </w:divBdr>
    </w:div>
    <w:div w:id="893589264">
      <w:bodyDiv w:val="1"/>
      <w:marLeft w:val="0"/>
      <w:marRight w:val="0"/>
      <w:marTop w:val="0"/>
      <w:marBottom w:val="0"/>
      <w:divBdr>
        <w:top w:val="none" w:sz="0" w:space="0" w:color="auto"/>
        <w:left w:val="none" w:sz="0" w:space="0" w:color="auto"/>
        <w:bottom w:val="none" w:sz="0" w:space="0" w:color="auto"/>
        <w:right w:val="none" w:sz="0" w:space="0" w:color="auto"/>
      </w:divBdr>
    </w:div>
    <w:div w:id="931085034">
      <w:bodyDiv w:val="1"/>
      <w:marLeft w:val="0"/>
      <w:marRight w:val="0"/>
      <w:marTop w:val="0"/>
      <w:marBottom w:val="0"/>
      <w:divBdr>
        <w:top w:val="none" w:sz="0" w:space="0" w:color="auto"/>
        <w:left w:val="none" w:sz="0" w:space="0" w:color="auto"/>
        <w:bottom w:val="none" w:sz="0" w:space="0" w:color="auto"/>
        <w:right w:val="none" w:sz="0" w:space="0" w:color="auto"/>
      </w:divBdr>
    </w:div>
    <w:div w:id="985358065">
      <w:bodyDiv w:val="1"/>
      <w:marLeft w:val="0"/>
      <w:marRight w:val="0"/>
      <w:marTop w:val="0"/>
      <w:marBottom w:val="0"/>
      <w:divBdr>
        <w:top w:val="none" w:sz="0" w:space="0" w:color="auto"/>
        <w:left w:val="none" w:sz="0" w:space="0" w:color="auto"/>
        <w:bottom w:val="none" w:sz="0" w:space="0" w:color="auto"/>
        <w:right w:val="none" w:sz="0" w:space="0" w:color="auto"/>
      </w:divBdr>
    </w:div>
    <w:div w:id="988174682">
      <w:bodyDiv w:val="1"/>
      <w:marLeft w:val="0"/>
      <w:marRight w:val="0"/>
      <w:marTop w:val="0"/>
      <w:marBottom w:val="0"/>
      <w:divBdr>
        <w:top w:val="none" w:sz="0" w:space="0" w:color="auto"/>
        <w:left w:val="none" w:sz="0" w:space="0" w:color="auto"/>
        <w:bottom w:val="none" w:sz="0" w:space="0" w:color="auto"/>
        <w:right w:val="none" w:sz="0" w:space="0" w:color="auto"/>
      </w:divBdr>
    </w:div>
    <w:div w:id="1079063131">
      <w:bodyDiv w:val="1"/>
      <w:marLeft w:val="0"/>
      <w:marRight w:val="0"/>
      <w:marTop w:val="0"/>
      <w:marBottom w:val="0"/>
      <w:divBdr>
        <w:top w:val="none" w:sz="0" w:space="0" w:color="auto"/>
        <w:left w:val="none" w:sz="0" w:space="0" w:color="auto"/>
        <w:bottom w:val="none" w:sz="0" w:space="0" w:color="auto"/>
        <w:right w:val="none" w:sz="0" w:space="0" w:color="auto"/>
      </w:divBdr>
    </w:div>
    <w:div w:id="1081635879">
      <w:bodyDiv w:val="1"/>
      <w:marLeft w:val="0"/>
      <w:marRight w:val="0"/>
      <w:marTop w:val="0"/>
      <w:marBottom w:val="0"/>
      <w:divBdr>
        <w:top w:val="none" w:sz="0" w:space="0" w:color="auto"/>
        <w:left w:val="none" w:sz="0" w:space="0" w:color="auto"/>
        <w:bottom w:val="none" w:sz="0" w:space="0" w:color="auto"/>
        <w:right w:val="none" w:sz="0" w:space="0" w:color="auto"/>
      </w:divBdr>
      <w:divsChild>
        <w:div w:id="1036387573">
          <w:marLeft w:val="0"/>
          <w:marRight w:val="0"/>
          <w:marTop w:val="0"/>
          <w:marBottom w:val="0"/>
          <w:divBdr>
            <w:top w:val="none" w:sz="0" w:space="0" w:color="auto"/>
            <w:left w:val="none" w:sz="0" w:space="0" w:color="auto"/>
            <w:bottom w:val="none" w:sz="0" w:space="0" w:color="auto"/>
            <w:right w:val="none" w:sz="0" w:space="0" w:color="auto"/>
          </w:divBdr>
        </w:div>
      </w:divsChild>
    </w:div>
    <w:div w:id="1107626812">
      <w:bodyDiv w:val="1"/>
      <w:marLeft w:val="0"/>
      <w:marRight w:val="0"/>
      <w:marTop w:val="0"/>
      <w:marBottom w:val="0"/>
      <w:divBdr>
        <w:top w:val="none" w:sz="0" w:space="0" w:color="auto"/>
        <w:left w:val="none" w:sz="0" w:space="0" w:color="auto"/>
        <w:bottom w:val="none" w:sz="0" w:space="0" w:color="auto"/>
        <w:right w:val="none" w:sz="0" w:space="0" w:color="auto"/>
      </w:divBdr>
    </w:div>
    <w:div w:id="1153445244">
      <w:bodyDiv w:val="1"/>
      <w:marLeft w:val="0"/>
      <w:marRight w:val="0"/>
      <w:marTop w:val="0"/>
      <w:marBottom w:val="0"/>
      <w:divBdr>
        <w:top w:val="none" w:sz="0" w:space="0" w:color="auto"/>
        <w:left w:val="none" w:sz="0" w:space="0" w:color="auto"/>
        <w:bottom w:val="none" w:sz="0" w:space="0" w:color="auto"/>
        <w:right w:val="none" w:sz="0" w:space="0" w:color="auto"/>
      </w:divBdr>
    </w:div>
    <w:div w:id="1162039425">
      <w:bodyDiv w:val="1"/>
      <w:marLeft w:val="0"/>
      <w:marRight w:val="0"/>
      <w:marTop w:val="0"/>
      <w:marBottom w:val="0"/>
      <w:divBdr>
        <w:top w:val="none" w:sz="0" w:space="0" w:color="auto"/>
        <w:left w:val="none" w:sz="0" w:space="0" w:color="auto"/>
        <w:bottom w:val="none" w:sz="0" w:space="0" w:color="auto"/>
        <w:right w:val="none" w:sz="0" w:space="0" w:color="auto"/>
      </w:divBdr>
    </w:div>
    <w:div w:id="1183519321">
      <w:bodyDiv w:val="1"/>
      <w:marLeft w:val="0"/>
      <w:marRight w:val="0"/>
      <w:marTop w:val="0"/>
      <w:marBottom w:val="0"/>
      <w:divBdr>
        <w:top w:val="none" w:sz="0" w:space="0" w:color="auto"/>
        <w:left w:val="none" w:sz="0" w:space="0" w:color="auto"/>
        <w:bottom w:val="none" w:sz="0" w:space="0" w:color="auto"/>
        <w:right w:val="none" w:sz="0" w:space="0" w:color="auto"/>
      </w:divBdr>
    </w:div>
    <w:div w:id="1251163469">
      <w:bodyDiv w:val="1"/>
      <w:marLeft w:val="0"/>
      <w:marRight w:val="0"/>
      <w:marTop w:val="0"/>
      <w:marBottom w:val="0"/>
      <w:divBdr>
        <w:top w:val="none" w:sz="0" w:space="0" w:color="auto"/>
        <w:left w:val="none" w:sz="0" w:space="0" w:color="auto"/>
        <w:bottom w:val="none" w:sz="0" w:space="0" w:color="auto"/>
        <w:right w:val="none" w:sz="0" w:space="0" w:color="auto"/>
      </w:divBdr>
    </w:div>
    <w:div w:id="1270626508">
      <w:bodyDiv w:val="1"/>
      <w:marLeft w:val="0"/>
      <w:marRight w:val="0"/>
      <w:marTop w:val="0"/>
      <w:marBottom w:val="0"/>
      <w:divBdr>
        <w:top w:val="none" w:sz="0" w:space="0" w:color="auto"/>
        <w:left w:val="none" w:sz="0" w:space="0" w:color="auto"/>
        <w:bottom w:val="none" w:sz="0" w:space="0" w:color="auto"/>
        <w:right w:val="none" w:sz="0" w:space="0" w:color="auto"/>
      </w:divBdr>
    </w:div>
    <w:div w:id="1394767838">
      <w:bodyDiv w:val="1"/>
      <w:marLeft w:val="0"/>
      <w:marRight w:val="0"/>
      <w:marTop w:val="0"/>
      <w:marBottom w:val="0"/>
      <w:divBdr>
        <w:top w:val="none" w:sz="0" w:space="0" w:color="auto"/>
        <w:left w:val="none" w:sz="0" w:space="0" w:color="auto"/>
        <w:bottom w:val="none" w:sz="0" w:space="0" w:color="auto"/>
        <w:right w:val="none" w:sz="0" w:space="0" w:color="auto"/>
      </w:divBdr>
    </w:div>
    <w:div w:id="1472332613">
      <w:bodyDiv w:val="1"/>
      <w:marLeft w:val="0"/>
      <w:marRight w:val="0"/>
      <w:marTop w:val="0"/>
      <w:marBottom w:val="0"/>
      <w:divBdr>
        <w:top w:val="none" w:sz="0" w:space="0" w:color="auto"/>
        <w:left w:val="none" w:sz="0" w:space="0" w:color="auto"/>
        <w:bottom w:val="none" w:sz="0" w:space="0" w:color="auto"/>
        <w:right w:val="none" w:sz="0" w:space="0" w:color="auto"/>
      </w:divBdr>
    </w:div>
    <w:div w:id="1504008729">
      <w:bodyDiv w:val="1"/>
      <w:marLeft w:val="0"/>
      <w:marRight w:val="0"/>
      <w:marTop w:val="0"/>
      <w:marBottom w:val="0"/>
      <w:divBdr>
        <w:top w:val="none" w:sz="0" w:space="0" w:color="auto"/>
        <w:left w:val="none" w:sz="0" w:space="0" w:color="auto"/>
        <w:bottom w:val="none" w:sz="0" w:space="0" w:color="auto"/>
        <w:right w:val="none" w:sz="0" w:space="0" w:color="auto"/>
      </w:divBdr>
    </w:div>
    <w:div w:id="1512908463">
      <w:bodyDiv w:val="1"/>
      <w:marLeft w:val="0"/>
      <w:marRight w:val="0"/>
      <w:marTop w:val="0"/>
      <w:marBottom w:val="0"/>
      <w:divBdr>
        <w:top w:val="none" w:sz="0" w:space="0" w:color="auto"/>
        <w:left w:val="none" w:sz="0" w:space="0" w:color="auto"/>
        <w:bottom w:val="none" w:sz="0" w:space="0" w:color="auto"/>
        <w:right w:val="none" w:sz="0" w:space="0" w:color="auto"/>
      </w:divBdr>
    </w:div>
    <w:div w:id="1626764879">
      <w:bodyDiv w:val="1"/>
      <w:marLeft w:val="0"/>
      <w:marRight w:val="0"/>
      <w:marTop w:val="0"/>
      <w:marBottom w:val="0"/>
      <w:divBdr>
        <w:top w:val="none" w:sz="0" w:space="0" w:color="auto"/>
        <w:left w:val="none" w:sz="0" w:space="0" w:color="auto"/>
        <w:bottom w:val="none" w:sz="0" w:space="0" w:color="auto"/>
        <w:right w:val="none" w:sz="0" w:space="0" w:color="auto"/>
      </w:divBdr>
    </w:div>
    <w:div w:id="1627783285">
      <w:bodyDiv w:val="1"/>
      <w:marLeft w:val="0"/>
      <w:marRight w:val="0"/>
      <w:marTop w:val="0"/>
      <w:marBottom w:val="0"/>
      <w:divBdr>
        <w:top w:val="none" w:sz="0" w:space="0" w:color="auto"/>
        <w:left w:val="none" w:sz="0" w:space="0" w:color="auto"/>
        <w:bottom w:val="none" w:sz="0" w:space="0" w:color="auto"/>
        <w:right w:val="none" w:sz="0" w:space="0" w:color="auto"/>
      </w:divBdr>
    </w:div>
    <w:div w:id="1655254364">
      <w:bodyDiv w:val="1"/>
      <w:marLeft w:val="0"/>
      <w:marRight w:val="0"/>
      <w:marTop w:val="0"/>
      <w:marBottom w:val="0"/>
      <w:divBdr>
        <w:top w:val="none" w:sz="0" w:space="0" w:color="auto"/>
        <w:left w:val="none" w:sz="0" w:space="0" w:color="auto"/>
        <w:bottom w:val="none" w:sz="0" w:space="0" w:color="auto"/>
        <w:right w:val="none" w:sz="0" w:space="0" w:color="auto"/>
      </w:divBdr>
    </w:div>
    <w:div w:id="1675524696">
      <w:bodyDiv w:val="1"/>
      <w:marLeft w:val="0"/>
      <w:marRight w:val="0"/>
      <w:marTop w:val="0"/>
      <w:marBottom w:val="0"/>
      <w:divBdr>
        <w:top w:val="none" w:sz="0" w:space="0" w:color="auto"/>
        <w:left w:val="none" w:sz="0" w:space="0" w:color="auto"/>
        <w:bottom w:val="none" w:sz="0" w:space="0" w:color="auto"/>
        <w:right w:val="none" w:sz="0" w:space="0" w:color="auto"/>
      </w:divBdr>
    </w:div>
    <w:div w:id="1686326928">
      <w:bodyDiv w:val="1"/>
      <w:marLeft w:val="0"/>
      <w:marRight w:val="0"/>
      <w:marTop w:val="0"/>
      <w:marBottom w:val="0"/>
      <w:divBdr>
        <w:top w:val="none" w:sz="0" w:space="0" w:color="auto"/>
        <w:left w:val="none" w:sz="0" w:space="0" w:color="auto"/>
        <w:bottom w:val="none" w:sz="0" w:space="0" w:color="auto"/>
        <w:right w:val="none" w:sz="0" w:space="0" w:color="auto"/>
      </w:divBdr>
    </w:div>
    <w:div w:id="1889299342">
      <w:bodyDiv w:val="1"/>
      <w:marLeft w:val="0"/>
      <w:marRight w:val="0"/>
      <w:marTop w:val="0"/>
      <w:marBottom w:val="0"/>
      <w:divBdr>
        <w:top w:val="none" w:sz="0" w:space="0" w:color="auto"/>
        <w:left w:val="none" w:sz="0" w:space="0" w:color="auto"/>
        <w:bottom w:val="none" w:sz="0" w:space="0" w:color="auto"/>
        <w:right w:val="none" w:sz="0" w:space="0" w:color="auto"/>
      </w:divBdr>
    </w:div>
    <w:div w:id="1928072122">
      <w:bodyDiv w:val="1"/>
      <w:marLeft w:val="0"/>
      <w:marRight w:val="0"/>
      <w:marTop w:val="0"/>
      <w:marBottom w:val="0"/>
      <w:divBdr>
        <w:top w:val="none" w:sz="0" w:space="0" w:color="auto"/>
        <w:left w:val="none" w:sz="0" w:space="0" w:color="auto"/>
        <w:bottom w:val="none" w:sz="0" w:space="0" w:color="auto"/>
        <w:right w:val="none" w:sz="0" w:space="0" w:color="auto"/>
      </w:divBdr>
    </w:div>
    <w:div w:id="1940217154">
      <w:bodyDiv w:val="1"/>
      <w:marLeft w:val="0"/>
      <w:marRight w:val="0"/>
      <w:marTop w:val="0"/>
      <w:marBottom w:val="0"/>
      <w:divBdr>
        <w:top w:val="none" w:sz="0" w:space="0" w:color="auto"/>
        <w:left w:val="none" w:sz="0" w:space="0" w:color="auto"/>
        <w:bottom w:val="none" w:sz="0" w:space="0" w:color="auto"/>
        <w:right w:val="none" w:sz="0" w:space="0" w:color="auto"/>
      </w:divBdr>
      <w:divsChild>
        <w:div w:id="151146014">
          <w:marLeft w:val="1166"/>
          <w:marRight w:val="0"/>
          <w:marTop w:val="200"/>
          <w:marBottom w:val="0"/>
          <w:divBdr>
            <w:top w:val="none" w:sz="0" w:space="0" w:color="auto"/>
            <w:left w:val="none" w:sz="0" w:space="0" w:color="auto"/>
            <w:bottom w:val="none" w:sz="0" w:space="0" w:color="auto"/>
            <w:right w:val="none" w:sz="0" w:space="0" w:color="auto"/>
          </w:divBdr>
        </w:div>
        <w:div w:id="262150240">
          <w:marLeft w:val="547"/>
          <w:marRight w:val="0"/>
          <w:marTop w:val="200"/>
          <w:marBottom w:val="0"/>
          <w:divBdr>
            <w:top w:val="none" w:sz="0" w:space="0" w:color="auto"/>
            <w:left w:val="none" w:sz="0" w:space="0" w:color="auto"/>
            <w:bottom w:val="none" w:sz="0" w:space="0" w:color="auto"/>
            <w:right w:val="none" w:sz="0" w:space="0" w:color="auto"/>
          </w:divBdr>
        </w:div>
        <w:div w:id="1844197190">
          <w:marLeft w:val="1166"/>
          <w:marRight w:val="0"/>
          <w:marTop w:val="200"/>
          <w:marBottom w:val="0"/>
          <w:divBdr>
            <w:top w:val="none" w:sz="0" w:space="0" w:color="auto"/>
            <w:left w:val="none" w:sz="0" w:space="0" w:color="auto"/>
            <w:bottom w:val="none" w:sz="0" w:space="0" w:color="auto"/>
            <w:right w:val="none" w:sz="0" w:space="0" w:color="auto"/>
          </w:divBdr>
        </w:div>
        <w:div w:id="1960840945">
          <w:marLeft w:val="1166"/>
          <w:marRight w:val="0"/>
          <w:marTop w:val="200"/>
          <w:marBottom w:val="0"/>
          <w:divBdr>
            <w:top w:val="none" w:sz="0" w:space="0" w:color="auto"/>
            <w:left w:val="none" w:sz="0" w:space="0" w:color="auto"/>
            <w:bottom w:val="none" w:sz="0" w:space="0" w:color="auto"/>
            <w:right w:val="none" w:sz="0" w:space="0" w:color="auto"/>
          </w:divBdr>
        </w:div>
      </w:divsChild>
    </w:div>
    <w:div w:id="2076776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R.Vietnam@oxfam.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canada.ca/en/women-gender-equality/gender-based-analysis-plus/resources/research-guide.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uVent\Documents\Youth%20in%20Action\Final%20Evaluation\Terms%20of%20Reference\Save%20the%20Children%20Word%20Template.dotx" TargetMode="External"/></Relationships>
</file>

<file path=word/theme/theme1.xml><?xml version="1.0" encoding="utf-8"?>
<a:theme xmlns:a="http://schemas.openxmlformats.org/drawingml/2006/main" name="Office Theme">
  <a:themeElements>
    <a:clrScheme name="Save the Children colour theme">
      <a:dk1>
        <a:sysClr val="windowText" lastClr="000000"/>
      </a:dk1>
      <a:lt1>
        <a:srgbClr val="FFFFFF"/>
      </a:lt1>
      <a:dk2>
        <a:srgbClr val="FFFFFF"/>
      </a:dk2>
      <a:lt2>
        <a:srgbClr val="DA291C"/>
      </a:lt2>
      <a:accent1>
        <a:srgbClr val="DA291C"/>
      </a:accent1>
      <a:accent2>
        <a:srgbClr val="D1CCBD"/>
      </a:accent2>
      <a:accent3>
        <a:srgbClr val="9A3324"/>
      </a:accent3>
      <a:accent4>
        <a:srgbClr val="FF4C02"/>
      </a:accent4>
      <a:accent5>
        <a:srgbClr val="F2A900"/>
      </a:accent5>
      <a:accent6>
        <a:srgbClr val="009CA6"/>
      </a:accent6>
      <a:hlink>
        <a:srgbClr val="DA291C"/>
      </a:hlink>
      <a:folHlink>
        <a:srgbClr val="761706"/>
      </a:folHlink>
    </a:clrScheme>
    <a:fontScheme name="Save the Children font theme">
      <a:majorFont>
        <a:latin typeface="Gill Sans Infant Std"/>
        <a:ea typeface=""/>
        <a:cs typeface=""/>
      </a:majorFont>
      <a:minorFont>
        <a:latin typeface="Gill Sans Infant St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7446DBBBD2D0C4286DF22F1DA1F650F" ma:contentTypeVersion="1" ma:contentTypeDescription="Create a new document." ma:contentTypeScope="" ma:versionID="f2a5b14710f993a204aaa32e04058de0">
  <xsd:schema xmlns:xsd="http://www.w3.org/2001/XMLSchema" xmlns:xs="http://www.w3.org/2001/XMLSchema" xmlns:p="http://schemas.microsoft.com/office/2006/metadata/properties" xmlns:ns2="f271e05d-d410-45bb-87dd-b2ae6a154541" targetNamespace="http://schemas.microsoft.com/office/2006/metadata/properties" ma:root="true" ma:fieldsID="5778e0ffd54aef1001b4a6dcfbf85c88" ns2:_="">
    <xsd:import namespace="f271e05d-d410-45bb-87dd-b2ae6a154541"/>
    <xsd:element name="properties">
      <xsd:complexType>
        <xsd:sequence>
          <xsd:element name="documentManagement">
            <xsd:complexType>
              <xsd:all>
                <xsd:element ref="ns2:Order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71e05d-d410-45bb-87dd-b2ae6a154541" elementFormDefault="qualified">
    <xsd:import namespace="http://schemas.microsoft.com/office/2006/documentManagement/types"/>
    <xsd:import namespace="http://schemas.microsoft.com/office/infopath/2007/PartnerControls"/>
    <xsd:element name="Order0" ma:index="8" nillable="true" ma:displayName="Order" ma:internalName="Order0">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Order0 xmlns="f271e05d-d410-45bb-87dd-b2ae6a154541" xsi:nil="true"/>
  </documentManagement>
</p:properties>
</file>

<file path=customXml/itemProps1.xml><?xml version="1.0" encoding="utf-8"?>
<ds:datastoreItem xmlns:ds="http://schemas.openxmlformats.org/officeDocument/2006/customXml" ds:itemID="{E60D3E1D-34AC-41B7-AD9D-D6CE124C5798}">
  <ds:schemaRefs>
    <ds:schemaRef ds:uri="http://schemas.microsoft.com/sharepoint/v3/contenttype/forms"/>
  </ds:schemaRefs>
</ds:datastoreItem>
</file>

<file path=customXml/itemProps2.xml><?xml version="1.0" encoding="utf-8"?>
<ds:datastoreItem xmlns:ds="http://schemas.openxmlformats.org/officeDocument/2006/customXml" ds:itemID="{4374DB4D-5E94-4463-A472-7C553EE7FD38}">
  <ds:schemaRefs>
    <ds:schemaRef ds:uri="http://schemas.openxmlformats.org/officeDocument/2006/bibliography"/>
  </ds:schemaRefs>
</ds:datastoreItem>
</file>

<file path=customXml/itemProps3.xml><?xml version="1.0" encoding="utf-8"?>
<ds:datastoreItem xmlns:ds="http://schemas.openxmlformats.org/officeDocument/2006/customXml" ds:itemID="{75102C4F-7117-4A78-AA2D-F6EC2CA2F5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71e05d-d410-45bb-87dd-b2ae6a1545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84A61A5-1B39-405C-80BA-9D742D8ACABE}">
  <ds:schemaRefs>
    <ds:schemaRef ds:uri="http://schemas.microsoft.com/office/2006/metadata/properties"/>
    <ds:schemaRef ds:uri="http://schemas.microsoft.com/office/infopath/2007/PartnerControls"/>
    <ds:schemaRef ds:uri="f271e05d-d410-45bb-87dd-b2ae6a154541"/>
  </ds:schemaRefs>
</ds:datastoreItem>
</file>

<file path=docProps/app.xml><?xml version="1.0" encoding="utf-8"?>
<Properties xmlns="http://schemas.openxmlformats.org/officeDocument/2006/extended-properties" xmlns:vt="http://schemas.openxmlformats.org/officeDocument/2006/docPropsVTypes">
  <Template>Save the Children Word Template.dotx</Template>
  <TotalTime>23</TotalTime>
  <Pages>5</Pages>
  <Words>2228</Words>
  <Characters>12706</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Save the Children</Company>
  <LinksUpToDate>false</LinksUpToDate>
  <CharactersWithSpaces>14905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Du Vent</dc:creator>
  <cp:keywords/>
  <dc:description/>
  <cp:lastModifiedBy>Pham Thuy Dung</cp:lastModifiedBy>
  <cp:revision>10</cp:revision>
  <cp:lastPrinted>2017-06-02T15:18:00Z</cp:lastPrinted>
  <dcterms:created xsi:type="dcterms:W3CDTF">2025-04-24T03:49:00Z</dcterms:created>
  <dcterms:modified xsi:type="dcterms:W3CDTF">2025-04-24T05:00:00Z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0x01010057446DBBBD2D0C4286DF22F1DA1F650F</vt:lpwstr>
  </property>
</Properties>
</file>